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48E93" w14:textId="278F27BE" w:rsidR="006F1282" w:rsidRPr="00C128E4" w:rsidRDefault="003571C0" w:rsidP="00C128E4">
      <w:pPr>
        <w:spacing w:line="360" w:lineRule="auto"/>
        <w:jc w:val="both"/>
        <w:rPr>
          <w:rFonts w:asciiTheme="majorBidi" w:hAnsiTheme="majorBidi" w:cstheme="majorBidi"/>
          <w:b/>
          <w:bCs/>
          <w:sz w:val="24"/>
          <w:szCs w:val="24"/>
        </w:rPr>
      </w:pPr>
      <w:r w:rsidRPr="00C128E4">
        <w:rPr>
          <w:rFonts w:asciiTheme="majorBidi" w:hAnsiTheme="majorBidi" w:cstheme="majorBidi"/>
          <w:noProof/>
          <w:sz w:val="24"/>
          <w:szCs w:val="24"/>
          <w:lang w:eastAsia="fr-FR"/>
        </w:rPr>
        <w:drawing>
          <wp:anchor distT="0" distB="0" distL="114300" distR="114300" simplePos="0" relativeHeight="251690496" behindDoc="0" locked="0" layoutInCell="1" allowOverlap="1" wp14:anchorId="39F47AA4" wp14:editId="7594A6DA">
            <wp:simplePos x="0" y="0"/>
            <wp:positionH relativeFrom="column">
              <wp:posOffset>-415637</wp:posOffset>
            </wp:positionH>
            <wp:positionV relativeFrom="paragraph">
              <wp:posOffset>-463773</wp:posOffset>
            </wp:positionV>
            <wp:extent cx="6341110" cy="1332618"/>
            <wp:effectExtent l="0" t="0" r="2540" b="1270"/>
            <wp:wrapNone/>
            <wp:docPr id="949039051" name="Image 949039051" descr="D:\logo esgen\HSM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esgen\HSMD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110" cy="1332618"/>
                    </a:xfrm>
                    <a:prstGeom prst="rect">
                      <a:avLst/>
                    </a:prstGeom>
                    <a:noFill/>
                    <a:ln>
                      <a:noFill/>
                    </a:ln>
                  </pic:spPr>
                </pic:pic>
              </a:graphicData>
            </a:graphic>
          </wp:anchor>
        </w:drawing>
      </w:r>
    </w:p>
    <w:p w14:paraId="5D3A490F" w14:textId="77777777" w:rsidR="003571C0" w:rsidRPr="00C128E4" w:rsidRDefault="003571C0" w:rsidP="00C128E4">
      <w:pPr>
        <w:spacing w:line="360" w:lineRule="auto"/>
        <w:jc w:val="both"/>
        <w:rPr>
          <w:rFonts w:asciiTheme="majorBidi" w:hAnsiTheme="majorBidi" w:cstheme="majorBidi"/>
          <w:b/>
          <w:bCs/>
          <w:sz w:val="24"/>
          <w:szCs w:val="24"/>
        </w:rPr>
      </w:pPr>
    </w:p>
    <w:p w14:paraId="63CC16AF" w14:textId="77777777" w:rsidR="003571C0" w:rsidRPr="00C128E4" w:rsidRDefault="003571C0" w:rsidP="00C128E4">
      <w:pPr>
        <w:spacing w:line="360" w:lineRule="auto"/>
        <w:jc w:val="both"/>
        <w:rPr>
          <w:rFonts w:asciiTheme="majorBidi" w:hAnsiTheme="majorBidi" w:cstheme="majorBidi"/>
          <w:b/>
          <w:bCs/>
          <w:sz w:val="24"/>
          <w:szCs w:val="24"/>
        </w:rPr>
      </w:pPr>
    </w:p>
    <w:p w14:paraId="6FD8FD06" w14:textId="55EF4D97" w:rsidR="007C1A22" w:rsidRPr="00C128E4" w:rsidRDefault="007C1A22"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Mémoire de fin de cycle en vue de l’obtention du diplôme de Master</w:t>
      </w:r>
    </w:p>
    <w:p w14:paraId="726FC1BE" w14:textId="750AC534" w:rsidR="007C1A22" w:rsidRPr="00C128E4" w:rsidRDefault="007C1A22"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Spécialité :</w:t>
      </w:r>
      <w:r w:rsidR="003E7919" w:rsidRPr="00C128E4">
        <w:rPr>
          <w:rFonts w:asciiTheme="majorBidi" w:hAnsiTheme="majorBidi" w:cstheme="majorBidi"/>
          <w:b/>
          <w:bCs/>
          <w:sz w:val="24"/>
          <w:szCs w:val="24"/>
        </w:rPr>
        <w:t xml:space="preserve"> </w:t>
      </w:r>
      <w:r w:rsidR="00DC6ECA" w:rsidRPr="00C128E4">
        <w:rPr>
          <w:rFonts w:asciiTheme="majorBidi" w:hAnsiTheme="majorBidi" w:cstheme="majorBidi"/>
          <w:b/>
          <w:bCs/>
          <w:sz w:val="24"/>
          <w:szCs w:val="24"/>
        </w:rPr>
        <w:t>Audit et Contrôle de gestion</w:t>
      </w:r>
    </w:p>
    <w:p w14:paraId="44688BE3" w14:textId="77777777" w:rsidR="007C1A22" w:rsidRPr="00C128E4" w:rsidRDefault="007C1A22" w:rsidP="00C128E4">
      <w:pPr>
        <w:spacing w:line="360" w:lineRule="auto"/>
        <w:jc w:val="center"/>
        <w:rPr>
          <w:rFonts w:asciiTheme="majorBidi" w:hAnsiTheme="majorBidi" w:cstheme="majorBidi"/>
          <w:b/>
          <w:bCs/>
          <w:sz w:val="24"/>
          <w:szCs w:val="24"/>
        </w:rPr>
      </w:pPr>
    </w:p>
    <w:p w14:paraId="79CB52A9" w14:textId="4176A99B" w:rsidR="007C1A22" w:rsidRPr="00C128E4" w:rsidRDefault="007C1A22"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THEME :</w:t>
      </w:r>
    </w:p>
    <w:p w14:paraId="082F1D60" w14:textId="051BA203" w:rsidR="007C1A22" w:rsidRPr="00C128E4" w:rsidRDefault="007C1A22"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noProof/>
          <w:sz w:val="24"/>
          <w:szCs w:val="24"/>
          <w:lang w:eastAsia="fr-FR"/>
        </w:rPr>
        <mc:AlternateContent>
          <mc:Choice Requires="wps">
            <w:drawing>
              <wp:anchor distT="0" distB="0" distL="114300" distR="114300" simplePos="0" relativeHeight="251674112" behindDoc="0" locked="0" layoutInCell="1" allowOverlap="1" wp14:anchorId="181CA733" wp14:editId="6343B8CA">
                <wp:simplePos x="0" y="0"/>
                <wp:positionH relativeFrom="margin">
                  <wp:align>center</wp:align>
                </wp:positionH>
                <wp:positionV relativeFrom="paragraph">
                  <wp:posOffset>8114</wp:posOffset>
                </wp:positionV>
                <wp:extent cx="4795520" cy="1939246"/>
                <wp:effectExtent l="0" t="0" r="24130" b="23495"/>
                <wp:wrapNone/>
                <wp:docPr id="259578334" name="Rectangle 259578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1939246"/>
                        </a:xfrm>
                        <a:prstGeom prst="rect">
                          <a:avLst/>
                        </a:prstGeom>
                        <a:solidFill>
                          <a:srgbClr val="FFFFFF"/>
                        </a:solidFill>
                        <a:ln w="25400">
                          <a:solidFill>
                            <a:srgbClr val="000000"/>
                          </a:solidFill>
                          <a:miter lim="800000"/>
                          <a:headEnd/>
                          <a:tailEnd/>
                        </a:ln>
                      </wps:spPr>
                      <wps:txbx>
                        <w:txbxContent>
                          <w:p w14:paraId="3FCB42E7" w14:textId="389EB6FF" w:rsidR="00402191" w:rsidRPr="00601D5F" w:rsidRDefault="00402191" w:rsidP="00DC6ECA">
                            <w:pPr>
                              <w:jc w:val="center"/>
                              <w:rPr>
                                <w:rFonts w:asciiTheme="majorBidi" w:hAnsiTheme="majorBidi" w:cstheme="majorBidi"/>
                                <w:b/>
                                <w:bCs/>
                                <w:sz w:val="40"/>
                                <w:szCs w:val="40"/>
                              </w:rPr>
                            </w:pPr>
                            <w:r w:rsidRPr="00601D5F">
                              <w:rPr>
                                <w:rFonts w:asciiTheme="majorBidi" w:hAnsiTheme="majorBidi" w:cstheme="majorBidi"/>
                                <w:b/>
                                <w:bCs/>
                                <w:sz w:val="40"/>
                                <w:szCs w:val="40"/>
                              </w:rPr>
                              <w:t>L’audit prédictif : l’utilisations des données historiques pour anticiper l</w:t>
                            </w:r>
                            <w:r>
                              <w:rPr>
                                <w:rFonts w:asciiTheme="majorBidi" w:hAnsiTheme="majorBidi" w:cstheme="majorBidi"/>
                                <w:b/>
                                <w:bCs/>
                                <w:sz w:val="40"/>
                                <w:szCs w:val="40"/>
                              </w:rPr>
                              <w:t>a</w:t>
                            </w:r>
                            <w:r w:rsidRPr="00601D5F">
                              <w:rPr>
                                <w:rFonts w:asciiTheme="majorBidi" w:hAnsiTheme="majorBidi" w:cstheme="majorBidi"/>
                                <w:b/>
                                <w:bCs/>
                                <w:sz w:val="40"/>
                                <w:szCs w:val="40"/>
                              </w:rPr>
                              <w:t xml:space="preserve"> fraude </w:t>
                            </w:r>
                          </w:p>
                          <w:p w14:paraId="73D27666" w14:textId="10D8C858" w:rsidR="00402191" w:rsidRPr="00601D5F" w:rsidRDefault="00402191" w:rsidP="00DC6ECA">
                            <w:pPr>
                              <w:jc w:val="center"/>
                              <w:rPr>
                                <w:rFonts w:asciiTheme="majorBidi" w:hAnsiTheme="majorBidi" w:cstheme="majorBidi"/>
                                <w:b/>
                                <w:bCs/>
                                <w:sz w:val="40"/>
                                <w:szCs w:val="40"/>
                              </w:rPr>
                            </w:pPr>
                            <w:r w:rsidRPr="00601D5F">
                              <w:rPr>
                                <w:rFonts w:asciiTheme="majorBidi" w:hAnsiTheme="majorBidi" w:cstheme="majorBidi"/>
                                <w:b/>
                                <w:bCs/>
                                <w:sz w:val="40"/>
                                <w:szCs w:val="40"/>
                              </w:rPr>
                              <w:t>CAS : Client du Cabinet EY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1CA733" id="Rectangle 259578334" o:spid="_x0000_s1026" style="position:absolute;left:0;text-align:left;margin-left:0;margin-top:.65pt;width:377.6pt;height:152.7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" strokeweight="2pt">
                <v:textbox>
                  <w:txbxContent>
                    <w:p w14:paraId="3FCB42E7" w14:textId="389EB6FF" w:rsidR="00402191" w:rsidRPr="00601D5F" w:rsidRDefault="00402191" w:rsidP="00DC6ECA">
                      <w:pPr>
                        <w:jc w:val="center"/>
                        <w:rPr>
                          <w:rFonts w:asciiTheme="majorBidi" w:hAnsiTheme="majorBidi" w:cstheme="majorBidi"/>
                          <w:b/>
                          <w:bCs/>
                          <w:sz w:val="40"/>
                          <w:szCs w:val="40"/>
                        </w:rPr>
                      </w:pPr>
                      <w:r w:rsidRPr="00601D5F">
                        <w:rPr>
                          <w:rFonts w:asciiTheme="majorBidi" w:hAnsiTheme="majorBidi" w:cstheme="majorBidi"/>
                          <w:b/>
                          <w:bCs/>
                          <w:sz w:val="40"/>
                          <w:szCs w:val="40"/>
                        </w:rPr>
                        <w:t>L’audit prédictif : l’utilisations des données historiques pour anticiper l</w:t>
                      </w:r>
                      <w:r>
                        <w:rPr>
                          <w:rFonts w:asciiTheme="majorBidi" w:hAnsiTheme="majorBidi" w:cstheme="majorBidi"/>
                          <w:b/>
                          <w:bCs/>
                          <w:sz w:val="40"/>
                          <w:szCs w:val="40"/>
                        </w:rPr>
                        <w:t>a</w:t>
                      </w:r>
                      <w:r w:rsidRPr="00601D5F">
                        <w:rPr>
                          <w:rFonts w:asciiTheme="majorBidi" w:hAnsiTheme="majorBidi" w:cstheme="majorBidi"/>
                          <w:b/>
                          <w:bCs/>
                          <w:sz w:val="40"/>
                          <w:szCs w:val="40"/>
                        </w:rPr>
                        <w:t xml:space="preserve"> fraude </w:t>
                      </w:r>
                    </w:p>
                    <w:p w14:paraId="73D27666" w14:textId="10D8C858" w:rsidR="00402191" w:rsidRPr="00601D5F" w:rsidRDefault="00402191" w:rsidP="00DC6ECA">
                      <w:pPr>
                        <w:jc w:val="center"/>
                        <w:rPr>
                          <w:rFonts w:asciiTheme="majorBidi" w:hAnsiTheme="majorBidi" w:cstheme="majorBidi"/>
                          <w:b/>
                          <w:bCs/>
                          <w:sz w:val="40"/>
                          <w:szCs w:val="40"/>
                        </w:rPr>
                      </w:pPr>
                      <w:r w:rsidRPr="00601D5F">
                        <w:rPr>
                          <w:rFonts w:asciiTheme="majorBidi" w:hAnsiTheme="majorBidi" w:cstheme="majorBidi"/>
                          <w:b/>
                          <w:bCs/>
                          <w:sz w:val="40"/>
                          <w:szCs w:val="40"/>
                        </w:rPr>
                        <w:t>CAS : Client du Cabinet EY</w:t>
                      </w:r>
                    </w:p>
                  </w:txbxContent>
                </v:textbox>
                <w10:wrap anchorx="margin"/>
              </v:rect>
            </w:pict>
          </mc:Fallback>
        </mc:AlternateContent>
      </w:r>
    </w:p>
    <w:p w14:paraId="1286A8A5" w14:textId="4F5888BF" w:rsidR="007C1A22" w:rsidRPr="00C128E4" w:rsidRDefault="007C1A22" w:rsidP="00C128E4">
      <w:pPr>
        <w:spacing w:line="360" w:lineRule="auto"/>
        <w:jc w:val="both"/>
        <w:rPr>
          <w:rFonts w:asciiTheme="majorBidi" w:hAnsiTheme="majorBidi" w:cstheme="majorBidi"/>
          <w:b/>
          <w:bCs/>
          <w:sz w:val="24"/>
          <w:szCs w:val="24"/>
        </w:rPr>
      </w:pPr>
    </w:p>
    <w:p w14:paraId="53008154" w14:textId="39DCDCE8" w:rsidR="007C1A22" w:rsidRPr="00C128E4" w:rsidRDefault="007C1A22" w:rsidP="00C128E4">
      <w:pPr>
        <w:spacing w:line="360" w:lineRule="auto"/>
        <w:jc w:val="both"/>
        <w:rPr>
          <w:rFonts w:asciiTheme="majorBidi" w:hAnsiTheme="majorBidi" w:cstheme="majorBidi"/>
          <w:b/>
          <w:bCs/>
          <w:sz w:val="24"/>
          <w:szCs w:val="24"/>
        </w:rPr>
      </w:pPr>
    </w:p>
    <w:p w14:paraId="556E66FB" w14:textId="234765DD" w:rsidR="007C1A22" w:rsidRPr="00C128E4" w:rsidRDefault="007C1A22" w:rsidP="00C128E4">
      <w:pPr>
        <w:spacing w:line="360" w:lineRule="auto"/>
        <w:jc w:val="both"/>
        <w:rPr>
          <w:rFonts w:asciiTheme="majorBidi" w:hAnsiTheme="majorBidi" w:cstheme="majorBidi"/>
          <w:b/>
          <w:bCs/>
          <w:sz w:val="24"/>
          <w:szCs w:val="24"/>
        </w:rPr>
      </w:pPr>
    </w:p>
    <w:p w14:paraId="07718181" w14:textId="6C70DCC1" w:rsidR="007C1A22" w:rsidRPr="00C128E4" w:rsidRDefault="007C1A22" w:rsidP="00C128E4">
      <w:pPr>
        <w:spacing w:line="360" w:lineRule="auto"/>
        <w:jc w:val="both"/>
        <w:rPr>
          <w:rFonts w:asciiTheme="majorBidi" w:hAnsiTheme="majorBidi" w:cstheme="majorBidi"/>
          <w:b/>
          <w:bCs/>
          <w:sz w:val="24"/>
          <w:szCs w:val="24"/>
        </w:rPr>
      </w:pPr>
    </w:p>
    <w:p w14:paraId="5F90B8A0" w14:textId="77777777" w:rsidR="006C17E5" w:rsidRPr="00C128E4" w:rsidRDefault="006C17E5" w:rsidP="00C128E4">
      <w:pPr>
        <w:spacing w:line="360" w:lineRule="auto"/>
        <w:jc w:val="both"/>
        <w:rPr>
          <w:rFonts w:asciiTheme="majorBidi" w:hAnsiTheme="majorBidi" w:cstheme="majorBidi"/>
          <w:b/>
          <w:bCs/>
          <w:sz w:val="24"/>
          <w:szCs w:val="24"/>
        </w:rPr>
      </w:pPr>
    </w:p>
    <w:tbl>
      <w:tblPr>
        <w:tblStyle w:val="TableGridLight2"/>
        <w:tblW w:w="793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394"/>
      </w:tblGrid>
      <w:tr w:rsidR="007C1A22" w:rsidRPr="00C128E4" w14:paraId="58A55F3D" w14:textId="77777777" w:rsidTr="00E62A25">
        <w:tc>
          <w:tcPr>
            <w:tcW w:w="3544" w:type="dxa"/>
          </w:tcPr>
          <w:p w14:paraId="75770160" w14:textId="41229B5B" w:rsidR="007C1A22" w:rsidRPr="00C128E4" w:rsidRDefault="007C1A22"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u w:val="single"/>
              </w:rPr>
              <w:t>Présenté par</w:t>
            </w:r>
            <w:r w:rsidR="00154736" w:rsidRPr="00C128E4">
              <w:rPr>
                <w:rFonts w:asciiTheme="majorBidi" w:hAnsiTheme="majorBidi" w:cstheme="majorBidi"/>
                <w:b/>
                <w:bCs/>
                <w:sz w:val="24"/>
                <w:szCs w:val="24"/>
                <w:u w:val="single"/>
              </w:rPr>
              <w:t xml:space="preserve"> </w:t>
            </w:r>
            <w:r w:rsidRPr="00C128E4">
              <w:rPr>
                <w:rFonts w:asciiTheme="majorBidi" w:hAnsiTheme="majorBidi" w:cstheme="majorBidi"/>
                <w:b/>
                <w:bCs/>
                <w:sz w:val="24"/>
                <w:szCs w:val="24"/>
                <w:u w:val="single"/>
              </w:rPr>
              <w:t>:</w:t>
            </w:r>
            <w:r w:rsidRPr="00C128E4">
              <w:rPr>
                <w:rFonts w:asciiTheme="majorBidi" w:hAnsiTheme="majorBidi" w:cstheme="majorBidi"/>
                <w:b/>
                <w:bCs/>
                <w:sz w:val="24"/>
                <w:szCs w:val="24"/>
              </w:rPr>
              <w:t xml:space="preserve">                                               </w:t>
            </w:r>
          </w:p>
        </w:tc>
        <w:tc>
          <w:tcPr>
            <w:tcW w:w="4394" w:type="dxa"/>
          </w:tcPr>
          <w:p w14:paraId="717CB7D5" w14:textId="680273D5" w:rsidR="007C1A22" w:rsidRPr="00C128E4" w:rsidRDefault="007C1A22" w:rsidP="00C128E4">
            <w:pPr>
              <w:spacing w:line="360" w:lineRule="auto"/>
              <w:jc w:val="both"/>
              <w:rPr>
                <w:rFonts w:asciiTheme="majorBidi" w:hAnsiTheme="majorBidi" w:cstheme="majorBidi"/>
                <w:sz w:val="24"/>
                <w:szCs w:val="24"/>
                <w:u w:val="single"/>
              </w:rPr>
            </w:pPr>
            <w:r w:rsidRPr="00C128E4">
              <w:rPr>
                <w:rFonts w:asciiTheme="majorBidi" w:hAnsiTheme="majorBidi" w:cstheme="majorBidi"/>
                <w:b/>
                <w:bCs/>
                <w:sz w:val="24"/>
                <w:szCs w:val="24"/>
                <w:u w:val="single"/>
              </w:rPr>
              <w:t>Encadré par</w:t>
            </w:r>
            <w:r w:rsidR="00154736" w:rsidRPr="00C128E4">
              <w:rPr>
                <w:rFonts w:asciiTheme="majorBidi" w:hAnsiTheme="majorBidi" w:cstheme="majorBidi"/>
                <w:b/>
                <w:bCs/>
                <w:sz w:val="24"/>
                <w:szCs w:val="24"/>
                <w:u w:val="single"/>
              </w:rPr>
              <w:t xml:space="preserve"> </w:t>
            </w:r>
            <w:r w:rsidRPr="00C128E4">
              <w:rPr>
                <w:rFonts w:asciiTheme="majorBidi" w:hAnsiTheme="majorBidi" w:cstheme="majorBidi"/>
                <w:b/>
                <w:bCs/>
                <w:sz w:val="24"/>
                <w:szCs w:val="24"/>
                <w:u w:val="single"/>
              </w:rPr>
              <w:t>: </w:t>
            </w:r>
          </w:p>
        </w:tc>
      </w:tr>
      <w:tr w:rsidR="007C1A22" w:rsidRPr="00653A56" w14:paraId="7D6B5A87" w14:textId="77777777" w:rsidTr="00E62A25">
        <w:trPr>
          <w:trHeight w:val="309"/>
        </w:trPr>
        <w:tc>
          <w:tcPr>
            <w:tcW w:w="3544" w:type="dxa"/>
          </w:tcPr>
          <w:p w14:paraId="5B43808C" w14:textId="74A2D4CE" w:rsidR="007C1A22" w:rsidRPr="00C128E4" w:rsidRDefault="007C1A22" w:rsidP="00C128E4">
            <w:pPr>
              <w:spacing w:line="360" w:lineRule="auto"/>
              <w:jc w:val="both"/>
              <w:rPr>
                <w:rFonts w:asciiTheme="majorBidi" w:hAnsiTheme="majorBidi" w:cstheme="majorBidi"/>
                <w:color w:val="5F6368"/>
                <w:sz w:val="24"/>
                <w:szCs w:val="24"/>
              </w:rPr>
            </w:pPr>
            <w:r w:rsidRPr="00C128E4">
              <w:rPr>
                <w:rFonts w:asciiTheme="majorBidi" w:hAnsiTheme="majorBidi" w:cstheme="majorBidi"/>
                <w:sz w:val="24"/>
                <w:szCs w:val="24"/>
              </w:rPr>
              <w:t xml:space="preserve">Mlle : </w:t>
            </w:r>
            <w:r w:rsidR="00F410A7" w:rsidRPr="00C128E4">
              <w:rPr>
                <w:rFonts w:asciiTheme="majorBidi" w:hAnsiTheme="majorBidi" w:cstheme="majorBidi"/>
                <w:sz w:val="24"/>
                <w:szCs w:val="24"/>
              </w:rPr>
              <w:t>GOUAL Ayat Zhour</w:t>
            </w:r>
          </w:p>
        </w:tc>
        <w:tc>
          <w:tcPr>
            <w:tcW w:w="4394" w:type="dxa"/>
          </w:tcPr>
          <w:p w14:paraId="569BAC62" w14:textId="1312DBAD" w:rsidR="007C1A22" w:rsidRPr="00AC21E9" w:rsidRDefault="00DC6ECA" w:rsidP="00AC21E9">
            <w:pPr>
              <w:spacing w:line="360" w:lineRule="auto"/>
              <w:jc w:val="both"/>
              <w:rPr>
                <w:rFonts w:asciiTheme="majorBidi" w:hAnsiTheme="majorBidi" w:cstheme="majorBidi"/>
                <w:sz w:val="24"/>
                <w:szCs w:val="24"/>
                <w:lang w:val="en-US"/>
              </w:rPr>
            </w:pPr>
            <w:proofErr w:type="spellStart"/>
            <w:proofErr w:type="gramStart"/>
            <w:r w:rsidRPr="00AC21E9">
              <w:rPr>
                <w:rFonts w:asciiTheme="majorBidi" w:hAnsiTheme="majorBidi" w:cstheme="majorBidi"/>
                <w:sz w:val="24"/>
                <w:szCs w:val="24"/>
                <w:lang w:val="en-US"/>
              </w:rPr>
              <w:t>Mr</w:t>
            </w:r>
            <w:proofErr w:type="spellEnd"/>
            <w:r w:rsidRPr="00AC21E9">
              <w:rPr>
                <w:rFonts w:asciiTheme="majorBidi" w:hAnsiTheme="majorBidi" w:cstheme="majorBidi"/>
                <w:sz w:val="24"/>
                <w:szCs w:val="24"/>
                <w:lang w:val="en-US"/>
              </w:rPr>
              <w:t> :</w:t>
            </w:r>
            <w:proofErr w:type="gramEnd"/>
            <w:r w:rsidRPr="00AC21E9">
              <w:rPr>
                <w:rFonts w:asciiTheme="majorBidi" w:hAnsiTheme="majorBidi" w:cstheme="majorBidi"/>
                <w:sz w:val="24"/>
                <w:szCs w:val="24"/>
                <w:lang w:val="en-US"/>
              </w:rPr>
              <w:t xml:space="preserve"> DERAHMOUNE Hilal </w:t>
            </w:r>
            <w:proofErr w:type="spellStart"/>
            <w:proofErr w:type="gramStart"/>
            <w:r w:rsidRPr="00AC21E9">
              <w:rPr>
                <w:rFonts w:asciiTheme="majorBidi" w:hAnsiTheme="majorBidi" w:cstheme="majorBidi"/>
                <w:sz w:val="24"/>
                <w:szCs w:val="24"/>
                <w:lang w:val="en-US"/>
              </w:rPr>
              <w:t>Pr</w:t>
            </w:r>
            <w:proofErr w:type="spellEnd"/>
            <w:r w:rsidR="007C1A22" w:rsidRPr="00AC21E9">
              <w:rPr>
                <w:rFonts w:asciiTheme="majorBidi" w:hAnsiTheme="majorBidi" w:cstheme="majorBidi"/>
                <w:sz w:val="24"/>
                <w:szCs w:val="24"/>
                <w:lang w:val="en-US"/>
              </w:rPr>
              <w:t> :</w:t>
            </w:r>
            <w:proofErr w:type="gramEnd"/>
            <w:r w:rsidR="007C1A22" w:rsidRPr="00AC21E9">
              <w:rPr>
                <w:rFonts w:asciiTheme="majorBidi" w:hAnsiTheme="majorBidi" w:cstheme="majorBidi"/>
                <w:sz w:val="24"/>
                <w:szCs w:val="24"/>
                <w:lang w:val="en-US"/>
              </w:rPr>
              <w:t xml:space="preserve"> </w:t>
            </w:r>
            <w:proofErr w:type="spellStart"/>
            <w:r w:rsidR="007C1A22" w:rsidRPr="00AC21E9">
              <w:rPr>
                <w:rFonts w:asciiTheme="majorBidi" w:hAnsiTheme="majorBidi" w:cstheme="majorBidi"/>
                <w:sz w:val="24"/>
                <w:szCs w:val="24"/>
                <w:lang w:val="en-US"/>
              </w:rPr>
              <w:t>Encadrant</w:t>
            </w:r>
            <w:proofErr w:type="spellEnd"/>
          </w:p>
          <w:p w14:paraId="47A76F73" w14:textId="55824487" w:rsidR="007C1A22" w:rsidRPr="00AC21E9" w:rsidRDefault="007C1A22" w:rsidP="00AC21E9">
            <w:pPr>
              <w:spacing w:line="360" w:lineRule="auto"/>
              <w:jc w:val="both"/>
              <w:rPr>
                <w:rFonts w:asciiTheme="majorBidi" w:hAnsiTheme="majorBidi" w:cstheme="majorBidi"/>
                <w:sz w:val="24"/>
                <w:szCs w:val="24"/>
                <w:lang w:val="en-US"/>
              </w:rPr>
            </w:pPr>
            <w:proofErr w:type="spellStart"/>
            <w:proofErr w:type="gramStart"/>
            <w:r w:rsidRPr="00AC21E9">
              <w:rPr>
                <w:rFonts w:asciiTheme="majorBidi" w:hAnsiTheme="majorBidi" w:cstheme="majorBidi"/>
                <w:sz w:val="24"/>
                <w:szCs w:val="24"/>
                <w:lang w:val="en-US"/>
              </w:rPr>
              <w:t>Mr</w:t>
            </w:r>
            <w:proofErr w:type="spellEnd"/>
            <w:r w:rsidR="00DC6ECA" w:rsidRPr="00AC21E9">
              <w:rPr>
                <w:rFonts w:asciiTheme="majorBidi" w:hAnsiTheme="majorBidi" w:cstheme="majorBidi"/>
                <w:sz w:val="24"/>
                <w:szCs w:val="24"/>
                <w:lang w:val="en-US"/>
              </w:rPr>
              <w:t xml:space="preserve"> </w:t>
            </w:r>
            <w:r w:rsidRPr="00AC21E9">
              <w:rPr>
                <w:rFonts w:asciiTheme="majorBidi" w:hAnsiTheme="majorBidi" w:cstheme="majorBidi"/>
                <w:sz w:val="24"/>
                <w:szCs w:val="24"/>
                <w:lang w:val="en-US"/>
              </w:rPr>
              <w:t>:</w:t>
            </w:r>
            <w:proofErr w:type="gramEnd"/>
            <w:r w:rsidRPr="00AC21E9">
              <w:rPr>
                <w:rFonts w:asciiTheme="majorBidi" w:hAnsiTheme="majorBidi" w:cstheme="majorBidi"/>
                <w:sz w:val="24"/>
                <w:szCs w:val="24"/>
                <w:lang w:val="en-US"/>
              </w:rPr>
              <w:t xml:space="preserve"> AZZAZ Rachid </w:t>
            </w:r>
            <w:proofErr w:type="gramStart"/>
            <w:r w:rsidRPr="00AC21E9">
              <w:rPr>
                <w:rFonts w:asciiTheme="majorBidi" w:hAnsiTheme="majorBidi" w:cstheme="majorBidi"/>
                <w:sz w:val="24"/>
                <w:szCs w:val="24"/>
                <w:lang w:val="en-US"/>
              </w:rPr>
              <w:t>MCA</w:t>
            </w:r>
            <w:r w:rsidR="00DC6ECA" w:rsidRPr="00AC21E9">
              <w:rPr>
                <w:rFonts w:asciiTheme="majorBidi" w:hAnsiTheme="majorBidi" w:cstheme="majorBidi"/>
                <w:sz w:val="24"/>
                <w:szCs w:val="24"/>
                <w:lang w:val="en-US"/>
              </w:rPr>
              <w:t xml:space="preserve"> </w:t>
            </w:r>
            <w:r w:rsidRPr="00AC21E9">
              <w:rPr>
                <w:rFonts w:asciiTheme="majorBidi" w:hAnsiTheme="majorBidi" w:cstheme="majorBidi"/>
                <w:sz w:val="24"/>
                <w:szCs w:val="24"/>
                <w:lang w:val="en-US"/>
              </w:rPr>
              <w:t>:</w:t>
            </w:r>
            <w:proofErr w:type="gramEnd"/>
            <w:r w:rsidRPr="00AC21E9">
              <w:rPr>
                <w:rFonts w:asciiTheme="majorBidi" w:hAnsiTheme="majorBidi" w:cstheme="majorBidi"/>
                <w:sz w:val="24"/>
                <w:szCs w:val="24"/>
                <w:lang w:val="en-US"/>
              </w:rPr>
              <w:t xml:space="preserve"> Co-</w:t>
            </w:r>
            <w:proofErr w:type="spellStart"/>
            <w:r w:rsidRPr="00AC21E9">
              <w:rPr>
                <w:rFonts w:asciiTheme="majorBidi" w:hAnsiTheme="majorBidi" w:cstheme="majorBidi"/>
                <w:sz w:val="24"/>
                <w:szCs w:val="24"/>
                <w:lang w:val="en-US"/>
              </w:rPr>
              <w:t>encadrant</w:t>
            </w:r>
            <w:proofErr w:type="spellEnd"/>
          </w:p>
        </w:tc>
      </w:tr>
    </w:tbl>
    <w:p w14:paraId="5CBFC841" w14:textId="7509BAF4" w:rsidR="007C1A22" w:rsidRPr="00C128E4" w:rsidRDefault="007C1A22" w:rsidP="00C128E4">
      <w:pPr>
        <w:spacing w:line="360" w:lineRule="auto"/>
        <w:jc w:val="both"/>
        <w:rPr>
          <w:rFonts w:asciiTheme="majorBidi" w:hAnsiTheme="majorBidi" w:cstheme="majorBidi"/>
          <w:b/>
          <w:bCs/>
          <w:sz w:val="24"/>
          <w:szCs w:val="24"/>
          <w:lang w:val="en-US"/>
        </w:rPr>
      </w:pPr>
    </w:p>
    <w:p w14:paraId="44723AF5" w14:textId="7B476BFA" w:rsidR="007C1A22" w:rsidRPr="00C128E4" w:rsidRDefault="007C1A22" w:rsidP="00C128E4">
      <w:pPr>
        <w:spacing w:line="360" w:lineRule="auto"/>
        <w:jc w:val="both"/>
        <w:rPr>
          <w:rFonts w:asciiTheme="majorBidi" w:hAnsiTheme="majorBidi" w:cstheme="majorBidi"/>
          <w:b/>
          <w:bCs/>
          <w:sz w:val="24"/>
          <w:szCs w:val="24"/>
          <w:lang w:val="en-US"/>
        </w:rPr>
      </w:pPr>
    </w:p>
    <w:p w14:paraId="6D4C9E92" w14:textId="1A900520" w:rsidR="007C1A22" w:rsidRDefault="007C1A22" w:rsidP="00C128E4">
      <w:pPr>
        <w:spacing w:line="360" w:lineRule="auto"/>
        <w:jc w:val="both"/>
        <w:rPr>
          <w:rFonts w:asciiTheme="majorBidi" w:hAnsiTheme="majorBidi" w:cstheme="majorBidi"/>
          <w:b/>
          <w:bCs/>
          <w:sz w:val="24"/>
          <w:szCs w:val="24"/>
          <w:lang w:val="en-US"/>
        </w:rPr>
      </w:pPr>
    </w:p>
    <w:p w14:paraId="22214FF4" w14:textId="77777777" w:rsidR="00AC21E9" w:rsidRPr="00C128E4" w:rsidRDefault="00AC21E9" w:rsidP="00C128E4">
      <w:pPr>
        <w:spacing w:line="360" w:lineRule="auto"/>
        <w:jc w:val="both"/>
        <w:rPr>
          <w:rFonts w:asciiTheme="majorBidi" w:hAnsiTheme="majorBidi" w:cstheme="majorBidi"/>
          <w:b/>
          <w:bCs/>
          <w:sz w:val="24"/>
          <w:szCs w:val="24"/>
          <w:lang w:val="en-US"/>
        </w:rPr>
      </w:pPr>
    </w:p>
    <w:p w14:paraId="2E85BA9B" w14:textId="77777777" w:rsidR="007C1A22" w:rsidRPr="00C128E4" w:rsidRDefault="007C1A22" w:rsidP="00C128E4">
      <w:pPr>
        <w:spacing w:line="360" w:lineRule="auto"/>
        <w:jc w:val="both"/>
        <w:rPr>
          <w:rFonts w:asciiTheme="majorBidi" w:hAnsiTheme="majorBidi" w:cstheme="majorBidi"/>
          <w:b/>
          <w:bCs/>
          <w:sz w:val="24"/>
          <w:szCs w:val="24"/>
          <w:lang w:val="en-US"/>
        </w:rPr>
      </w:pPr>
    </w:p>
    <w:p w14:paraId="3703877C" w14:textId="42060616" w:rsidR="00113879" w:rsidRPr="00C128E4" w:rsidRDefault="007C1A22"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Année universitaire</w:t>
      </w:r>
    </w:p>
    <w:p w14:paraId="59E665BC" w14:textId="62A36E4C" w:rsidR="00AC21E9" w:rsidRDefault="007C1A22"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2024-2025</w:t>
      </w:r>
    </w:p>
    <w:p w14:paraId="32CB42A9" w14:textId="77777777" w:rsidR="00AC21E9" w:rsidRDefault="00AC21E9">
      <w:pPr>
        <w:rPr>
          <w:rFonts w:asciiTheme="majorBidi" w:hAnsiTheme="majorBidi" w:cstheme="majorBidi"/>
          <w:b/>
          <w:bCs/>
          <w:sz w:val="24"/>
          <w:szCs w:val="24"/>
        </w:rPr>
      </w:pPr>
      <w:r>
        <w:rPr>
          <w:rFonts w:asciiTheme="majorBidi" w:hAnsiTheme="majorBidi" w:cstheme="majorBidi"/>
          <w:b/>
          <w:bCs/>
          <w:sz w:val="24"/>
          <w:szCs w:val="24"/>
        </w:rPr>
        <w:br w:type="page"/>
      </w:r>
    </w:p>
    <w:p w14:paraId="4637B83A" w14:textId="77777777" w:rsidR="000531CB" w:rsidRPr="00C128E4" w:rsidRDefault="000531CB" w:rsidP="00C128E4">
      <w:pPr>
        <w:spacing w:line="360" w:lineRule="auto"/>
        <w:jc w:val="center"/>
        <w:rPr>
          <w:rFonts w:asciiTheme="majorBidi" w:hAnsiTheme="majorBidi" w:cstheme="majorBidi"/>
          <w:b/>
          <w:bCs/>
          <w:sz w:val="24"/>
          <w:szCs w:val="24"/>
        </w:rPr>
      </w:pPr>
    </w:p>
    <w:p w14:paraId="4FB985FA" w14:textId="77777777" w:rsidR="000531CB" w:rsidRPr="00C128E4" w:rsidRDefault="000531CB"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br w:type="page"/>
      </w:r>
    </w:p>
    <w:p w14:paraId="242C04B7" w14:textId="77777777" w:rsidR="007C1A22" w:rsidRPr="00C128E4" w:rsidRDefault="007C1A22" w:rsidP="00C128E4">
      <w:pPr>
        <w:spacing w:line="360" w:lineRule="auto"/>
        <w:jc w:val="both"/>
        <w:rPr>
          <w:rFonts w:asciiTheme="majorBidi" w:hAnsiTheme="majorBidi" w:cstheme="majorBidi"/>
          <w:b/>
          <w:bCs/>
          <w:sz w:val="24"/>
          <w:szCs w:val="24"/>
        </w:rPr>
      </w:pPr>
    </w:p>
    <w:p w14:paraId="23A9C5A4" w14:textId="7D7B088D" w:rsidR="003571C0" w:rsidRPr="00C128E4" w:rsidRDefault="003571C0" w:rsidP="00C128E4">
      <w:pPr>
        <w:spacing w:line="360" w:lineRule="auto"/>
        <w:jc w:val="both"/>
        <w:rPr>
          <w:rFonts w:asciiTheme="majorBidi" w:hAnsiTheme="majorBidi" w:cstheme="majorBidi"/>
          <w:b/>
          <w:bCs/>
          <w:sz w:val="24"/>
          <w:szCs w:val="24"/>
        </w:rPr>
      </w:pPr>
      <w:r w:rsidRPr="00C128E4">
        <w:rPr>
          <w:rFonts w:asciiTheme="majorBidi" w:hAnsiTheme="majorBidi" w:cstheme="majorBidi"/>
          <w:noProof/>
          <w:sz w:val="24"/>
          <w:szCs w:val="24"/>
          <w:lang w:eastAsia="fr-FR"/>
        </w:rPr>
        <w:drawing>
          <wp:anchor distT="0" distB="0" distL="114300" distR="114300" simplePos="0" relativeHeight="251688448" behindDoc="0" locked="0" layoutInCell="1" allowOverlap="1" wp14:anchorId="500FDE99" wp14:editId="4B90302A">
            <wp:simplePos x="0" y="0"/>
            <wp:positionH relativeFrom="margin">
              <wp:align>right</wp:align>
            </wp:positionH>
            <wp:positionV relativeFrom="paragraph">
              <wp:posOffset>-460680</wp:posOffset>
            </wp:positionV>
            <wp:extent cx="6341110" cy="1332618"/>
            <wp:effectExtent l="0" t="0" r="2540" b="1270"/>
            <wp:wrapNone/>
            <wp:docPr id="4" name="Image 4" descr="D:\logo esgen\HSM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esgen\HSMD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110" cy="1332618"/>
                    </a:xfrm>
                    <a:prstGeom prst="rect">
                      <a:avLst/>
                    </a:prstGeom>
                    <a:noFill/>
                    <a:ln>
                      <a:noFill/>
                    </a:ln>
                  </pic:spPr>
                </pic:pic>
              </a:graphicData>
            </a:graphic>
          </wp:anchor>
        </w:drawing>
      </w:r>
    </w:p>
    <w:p w14:paraId="55419BD4" w14:textId="77777777" w:rsidR="003571C0" w:rsidRPr="00C128E4" w:rsidRDefault="003571C0" w:rsidP="00C128E4">
      <w:pPr>
        <w:spacing w:line="360" w:lineRule="auto"/>
        <w:jc w:val="both"/>
        <w:rPr>
          <w:rFonts w:asciiTheme="majorBidi" w:hAnsiTheme="majorBidi" w:cstheme="majorBidi"/>
          <w:b/>
          <w:bCs/>
          <w:sz w:val="24"/>
          <w:szCs w:val="24"/>
        </w:rPr>
      </w:pPr>
    </w:p>
    <w:p w14:paraId="417D56C0" w14:textId="32A19FC5" w:rsidR="00F410A7" w:rsidRPr="00C128E4" w:rsidRDefault="00F410A7" w:rsidP="00C128E4">
      <w:pPr>
        <w:spacing w:line="360" w:lineRule="auto"/>
        <w:jc w:val="both"/>
        <w:rPr>
          <w:rFonts w:asciiTheme="majorBidi" w:hAnsiTheme="majorBidi" w:cstheme="majorBidi"/>
          <w:b/>
          <w:bCs/>
          <w:sz w:val="24"/>
          <w:szCs w:val="24"/>
        </w:rPr>
      </w:pPr>
    </w:p>
    <w:p w14:paraId="0075CC36" w14:textId="0E59BDD7" w:rsidR="00F410A7" w:rsidRPr="00C128E4" w:rsidRDefault="00F410A7"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Mémoire de fin de cycle en vue de l’obtention du diplôme de Master</w:t>
      </w:r>
    </w:p>
    <w:p w14:paraId="4433CFC9" w14:textId="77777777" w:rsidR="003571C0" w:rsidRPr="00C128E4" w:rsidRDefault="00F410A7"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 xml:space="preserve">Spécialité : </w:t>
      </w:r>
      <w:r w:rsidR="003571C0" w:rsidRPr="00C128E4">
        <w:rPr>
          <w:rFonts w:asciiTheme="majorBidi" w:hAnsiTheme="majorBidi" w:cstheme="majorBidi"/>
          <w:b/>
          <w:bCs/>
          <w:sz w:val="24"/>
          <w:szCs w:val="24"/>
        </w:rPr>
        <w:t>Audit et Contrôle de gestion</w:t>
      </w:r>
    </w:p>
    <w:p w14:paraId="4227D988" w14:textId="12B73048" w:rsidR="00F410A7" w:rsidRPr="00C128E4" w:rsidRDefault="00F410A7" w:rsidP="00C128E4">
      <w:pPr>
        <w:spacing w:line="360" w:lineRule="auto"/>
        <w:jc w:val="center"/>
        <w:rPr>
          <w:rFonts w:asciiTheme="majorBidi" w:hAnsiTheme="majorBidi" w:cstheme="majorBidi"/>
          <w:b/>
          <w:bCs/>
          <w:sz w:val="24"/>
          <w:szCs w:val="24"/>
        </w:rPr>
      </w:pPr>
    </w:p>
    <w:p w14:paraId="0DD10CCE" w14:textId="77777777" w:rsidR="00F410A7" w:rsidRPr="00C128E4" w:rsidRDefault="00F410A7" w:rsidP="00C128E4">
      <w:pPr>
        <w:spacing w:line="360" w:lineRule="auto"/>
        <w:jc w:val="center"/>
        <w:rPr>
          <w:rFonts w:asciiTheme="majorBidi" w:hAnsiTheme="majorBidi" w:cstheme="majorBidi"/>
          <w:b/>
          <w:bCs/>
          <w:sz w:val="24"/>
          <w:szCs w:val="24"/>
        </w:rPr>
      </w:pPr>
    </w:p>
    <w:p w14:paraId="27E4E3F9" w14:textId="09F9848E" w:rsidR="00F410A7" w:rsidRPr="00C128E4" w:rsidRDefault="00E57766" w:rsidP="00C128E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THEME :</w:t>
      </w:r>
    </w:p>
    <w:p w14:paraId="130A9696" w14:textId="14700158" w:rsidR="00F410A7" w:rsidRPr="00C128E4" w:rsidRDefault="003571C0" w:rsidP="00C128E4">
      <w:pPr>
        <w:spacing w:line="360" w:lineRule="auto"/>
        <w:jc w:val="center"/>
        <w:rPr>
          <w:rFonts w:asciiTheme="majorBidi" w:hAnsiTheme="majorBidi" w:cstheme="majorBidi"/>
          <w:b/>
          <w:bCs/>
          <w:sz w:val="24"/>
          <w:szCs w:val="24"/>
        </w:rPr>
      </w:pPr>
      <w:r w:rsidRPr="00C128E4">
        <w:rPr>
          <w:rFonts w:asciiTheme="majorBidi" w:hAnsiTheme="majorBidi" w:cstheme="majorBidi"/>
          <w:b/>
          <w:bCs/>
          <w:noProof/>
          <w:sz w:val="24"/>
          <w:szCs w:val="24"/>
          <w:lang w:eastAsia="fr-FR"/>
        </w:rPr>
        <mc:AlternateContent>
          <mc:Choice Requires="wps">
            <w:drawing>
              <wp:anchor distT="0" distB="0" distL="114300" distR="114300" simplePos="0" relativeHeight="251677184" behindDoc="0" locked="0" layoutInCell="1" allowOverlap="1" wp14:anchorId="53FF0E9C" wp14:editId="381506E2">
                <wp:simplePos x="0" y="0"/>
                <wp:positionH relativeFrom="column">
                  <wp:posOffset>501840</wp:posOffset>
                </wp:positionH>
                <wp:positionV relativeFrom="paragraph">
                  <wp:posOffset>21260</wp:posOffset>
                </wp:positionV>
                <wp:extent cx="4795520" cy="2108538"/>
                <wp:effectExtent l="0" t="0" r="24130" b="25400"/>
                <wp:wrapNone/>
                <wp:docPr id="259578335" name="Rectangle 259578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108538"/>
                        </a:xfrm>
                        <a:prstGeom prst="rect">
                          <a:avLst/>
                        </a:prstGeom>
                        <a:solidFill>
                          <a:srgbClr val="FFFFFF"/>
                        </a:solidFill>
                        <a:ln w="25400">
                          <a:solidFill>
                            <a:srgbClr val="000000"/>
                          </a:solidFill>
                          <a:miter lim="800000"/>
                          <a:headEnd/>
                          <a:tailEnd/>
                        </a:ln>
                      </wps:spPr>
                      <wps:txbx>
                        <w:txbxContent>
                          <w:p w14:paraId="21E7B096" w14:textId="7F6C8397" w:rsidR="00402191" w:rsidRPr="00601D5F" w:rsidRDefault="00402191" w:rsidP="003571C0">
                            <w:pPr>
                              <w:jc w:val="center"/>
                              <w:rPr>
                                <w:rFonts w:asciiTheme="majorBidi" w:hAnsiTheme="majorBidi" w:cstheme="majorBidi"/>
                                <w:b/>
                                <w:bCs/>
                                <w:sz w:val="40"/>
                                <w:szCs w:val="40"/>
                              </w:rPr>
                            </w:pPr>
                            <w:r w:rsidRPr="00601D5F">
                              <w:rPr>
                                <w:rFonts w:asciiTheme="majorBidi" w:hAnsiTheme="majorBidi" w:cstheme="majorBidi"/>
                                <w:b/>
                                <w:bCs/>
                                <w:sz w:val="40"/>
                                <w:szCs w:val="40"/>
                              </w:rPr>
                              <w:t>L’audit prédictif : l’utilisations des données historiques pour anticiper l</w:t>
                            </w:r>
                            <w:r>
                              <w:rPr>
                                <w:rFonts w:asciiTheme="majorBidi" w:hAnsiTheme="majorBidi" w:cstheme="majorBidi"/>
                                <w:b/>
                                <w:bCs/>
                                <w:sz w:val="40"/>
                                <w:szCs w:val="40"/>
                              </w:rPr>
                              <w:t>a</w:t>
                            </w:r>
                            <w:r w:rsidRPr="00601D5F">
                              <w:rPr>
                                <w:rFonts w:asciiTheme="majorBidi" w:hAnsiTheme="majorBidi" w:cstheme="majorBidi"/>
                                <w:b/>
                                <w:bCs/>
                                <w:sz w:val="40"/>
                                <w:szCs w:val="40"/>
                              </w:rPr>
                              <w:t xml:space="preserve"> fraude </w:t>
                            </w:r>
                          </w:p>
                          <w:p w14:paraId="5CDA0096" w14:textId="4F064596" w:rsidR="00402191" w:rsidRPr="00601D5F" w:rsidRDefault="00402191" w:rsidP="00F410A7">
                            <w:pPr>
                              <w:jc w:val="center"/>
                              <w:rPr>
                                <w:rFonts w:asciiTheme="majorBidi" w:hAnsiTheme="majorBidi" w:cstheme="majorBidi"/>
                                <w:b/>
                                <w:bCs/>
                                <w:sz w:val="40"/>
                                <w:szCs w:val="40"/>
                              </w:rPr>
                            </w:pPr>
                            <w:r w:rsidRPr="00601D5F">
                              <w:rPr>
                                <w:rFonts w:asciiTheme="majorBidi" w:hAnsiTheme="majorBidi" w:cstheme="majorBidi"/>
                                <w:b/>
                                <w:bCs/>
                                <w:sz w:val="40"/>
                                <w:szCs w:val="40"/>
                              </w:rPr>
                              <w:t>CAS :</w:t>
                            </w:r>
                            <w:r w:rsidRPr="003571C0">
                              <w:rPr>
                                <w:rFonts w:asciiTheme="majorBidi" w:hAnsiTheme="majorBidi" w:cstheme="majorBidi"/>
                                <w:b/>
                                <w:bCs/>
                                <w:sz w:val="40"/>
                                <w:szCs w:val="40"/>
                              </w:rPr>
                              <w:t xml:space="preserve"> </w:t>
                            </w:r>
                            <w:r w:rsidRPr="00601D5F">
                              <w:rPr>
                                <w:rFonts w:asciiTheme="majorBidi" w:hAnsiTheme="majorBidi" w:cstheme="majorBidi"/>
                                <w:b/>
                                <w:bCs/>
                                <w:sz w:val="40"/>
                                <w:szCs w:val="40"/>
                              </w:rPr>
                              <w:t>Client du Cabinet EY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F0E9C" id="Rectangle 259578335" o:spid="_x0000_s1027" style="position:absolute;left:0;text-align:left;margin-left:39.5pt;margin-top:1.65pt;width:377.6pt;height:166.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" strokeweight="2pt">
                <v:textbox>
                  <w:txbxContent>
                    <w:p w14:paraId="21E7B096" w14:textId="7F6C8397" w:rsidR="00402191" w:rsidRPr="00601D5F" w:rsidRDefault="00402191" w:rsidP="003571C0">
                      <w:pPr>
                        <w:jc w:val="center"/>
                        <w:rPr>
                          <w:rFonts w:asciiTheme="majorBidi" w:hAnsiTheme="majorBidi" w:cstheme="majorBidi"/>
                          <w:b/>
                          <w:bCs/>
                          <w:sz w:val="40"/>
                          <w:szCs w:val="40"/>
                        </w:rPr>
                      </w:pPr>
                      <w:r w:rsidRPr="00601D5F">
                        <w:rPr>
                          <w:rFonts w:asciiTheme="majorBidi" w:hAnsiTheme="majorBidi" w:cstheme="majorBidi"/>
                          <w:b/>
                          <w:bCs/>
                          <w:sz w:val="40"/>
                          <w:szCs w:val="40"/>
                        </w:rPr>
                        <w:t>L’audit prédictif : l’utilisations des données historiques pour anticiper l</w:t>
                      </w:r>
                      <w:r>
                        <w:rPr>
                          <w:rFonts w:asciiTheme="majorBidi" w:hAnsiTheme="majorBidi" w:cstheme="majorBidi"/>
                          <w:b/>
                          <w:bCs/>
                          <w:sz w:val="40"/>
                          <w:szCs w:val="40"/>
                        </w:rPr>
                        <w:t>a</w:t>
                      </w:r>
                      <w:r w:rsidRPr="00601D5F">
                        <w:rPr>
                          <w:rFonts w:asciiTheme="majorBidi" w:hAnsiTheme="majorBidi" w:cstheme="majorBidi"/>
                          <w:b/>
                          <w:bCs/>
                          <w:sz w:val="40"/>
                          <w:szCs w:val="40"/>
                        </w:rPr>
                        <w:t xml:space="preserve"> fraude </w:t>
                      </w:r>
                    </w:p>
                    <w:p w14:paraId="5CDA0096" w14:textId="4F064596" w:rsidR="00402191" w:rsidRPr="00601D5F" w:rsidRDefault="00402191" w:rsidP="00F410A7">
                      <w:pPr>
                        <w:jc w:val="center"/>
                        <w:rPr>
                          <w:rFonts w:asciiTheme="majorBidi" w:hAnsiTheme="majorBidi" w:cstheme="majorBidi"/>
                          <w:b/>
                          <w:bCs/>
                          <w:sz w:val="40"/>
                          <w:szCs w:val="40"/>
                        </w:rPr>
                      </w:pPr>
                      <w:r w:rsidRPr="00601D5F">
                        <w:rPr>
                          <w:rFonts w:asciiTheme="majorBidi" w:hAnsiTheme="majorBidi" w:cstheme="majorBidi"/>
                          <w:b/>
                          <w:bCs/>
                          <w:sz w:val="40"/>
                          <w:szCs w:val="40"/>
                        </w:rPr>
                        <w:t>CAS :</w:t>
                      </w:r>
                      <w:r w:rsidRPr="003571C0">
                        <w:rPr>
                          <w:rFonts w:asciiTheme="majorBidi" w:hAnsiTheme="majorBidi" w:cstheme="majorBidi"/>
                          <w:b/>
                          <w:bCs/>
                          <w:sz w:val="40"/>
                          <w:szCs w:val="40"/>
                        </w:rPr>
                        <w:t xml:space="preserve"> </w:t>
                      </w:r>
                      <w:r w:rsidRPr="00601D5F">
                        <w:rPr>
                          <w:rFonts w:asciiTheme="majorBidi" w:hAnsiTheme="majorBidi" w:cstheme="majorBidi"/>
                          <w:b/>
                          <w:bCs/>
                          <w:sz w:val="40"/>
                          <w:szCs w:val="40"/>
                        </w:rPr>
                        <w:t>Client du Cabinet EY</w:t>
                      </w:r>
                    </w:p>
                  </w:txbxContent>
                </v:textbox>
              </v:rect>
            </w:pict>
          </mc:Fallback>
        </mc:AlternateContent>
      </w:r>
    </w:p>
    <w:p w14:paraId="183FA4C7" w14:textId="77777777" w:rsidR="00F410A7" w:rsidRPr="00C128E4" w:rsidRDefault="00F410A7" w:rsidP="00C128E4">
      <w:pPr>
        <w:spacing w:line="360" w:lineRule="auto"/>
        <w:jc w:val="center"/>
        <w:rPr>
          <w:rFonts w:asciiTheme="majorBidi" w:hAnsiTheme="majorBidi" w:cstheme="majorBidi"/>
          <w:b/>
          <w:bCs/>
          <w:sz w:val="24"/>
          <w:szCs w:val="24"/>
        </w:rPr>
      </w:pPr>
    </w:p>
    <w:p w14:paraId="5CA1272E" w14:textId="77777777" w:rsidR="00F410A7" w:rsidRPr="00C128E4" w:rsidRDefault="00F410A7" w:rsidP="00C128E4">
      <w:pPr>
        <w:spacing w:line="360" w:lineRule="auto"/>
        <w:jc w:val="center"/>
        <w:rPr>
          <w:rFonts w:asciiTheme="majorBidi" w:hAnsiTheme="majorBidi" w:cstheme="majorBidi"/>
          <w:b/>
          <w:bCs/>
          <w:sz w:val="24"/>
          <w:szCs w:val="24"/>
        </w:rPr>
      </w:pPr>
    </w:p>
    <w:p w14:paraId="2D68F517" w14:textId="77777777" w:rsidR="00F410A7" w:rsidRPr="00C128E4" w:rsidRDefault="00F410A7" w:rsidP="00C128E4">
      <w:pPr>
        <w:spacing w:line="360" w:lineRule="auto"/>
        <w:jc w:val="center"/>
        <w:rPr>
          <w:rFonts w:asciiTheme="majorBidi" w:hAnsiTheme="majorBidi" w:cstheme="majorBidi"/>
          <w:b/>
          <w:bCs/>
          <w:sz w:val="24"/>
          <w:szCs w:val="24"/>
        </w:rPr>
      </w:pPr>
    </w:p>
    <w:p w14:paraId="2E8F43FB" w14:textId="77777777" w:rsidR="00F410A7" w:rsidRPr="00C128E4" w:rsidRDefault="00F410A7" w:rsidP="00C128E4">
      <w:pPr>
        <w:spacing w:line="360" w:lineRule="auto"/>
        <w:jc w:val="center"/>
        <w:rPr>
          <w:rFonts w:asciiTheme="majorBidi" w:hAnsiTheme="majorBidi" w:cstheme="majorBidi"/>
          <w:b/>
          <w:bCs/>
          <w:sz w:val="24"/>
          <w:szCs w:val="24"/>
        </w:rPr>
      </w:pPr>
    </w:p>
    <w:p w14:paraId="492FB8BE" w14:textId="77777777" w:rsidR="00F410A7" w:rsidRPr="00C128E4" w:rsidRDefault="00F410A7" w:rsidP="00C128E4">
      <w:pPr>
        <w:spacing w:line="360" w:lineRule="auto"/>
        <w:jc w:val="both"/>
        <w:rPr>
          <w:rFonts w:asciiTheme="majorBidi" w:hAnsiTheme="majorBidi" w:cstheme="majorBidi"/>
          <w:b/>
          <w:bCs/>
          <w:sz w:val="24"/>
          <w:szCs w:val="24"/>
        </w:rPr>
      </w:pPr>
    </w:p>
    <w:p w14:paraId="23A1BBA4" w14:textId="1D71740B" w:rsidR="003571C0" w:rsidRPr="00C128E4" w:rsidRDefault="003571C0" w:rsidP="00C128E4">
      <w:pPr>
        <w:spacing w:line="360" w:lineRule="auto"/>
        <w:jc w:val="both"/>
        <w:rPr>
          <w:rFonts w:asciiTheme="majorBidi" w:hAnsiTheme="majorBidi" w:cstheme="majorBidi"/>
          <w:b/>
          <w:bCs/>
          <w:sz w:val="24"/>
          <w:szCs w:val="24"/>
        </w:rPr>
      </w:pPr>
    </w:p>
    <w:tbl>
      <w:tblPr>
        <w:tblStyle w:val="TableGridLight2"/>
        <w:tblW w:w="8888"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14"/>
        <w:gridCol w:w="21"/>
      </w:tblGrid>
      <w:tr w:rsidR="003571C0" w:rsidRPr="00C128E4" w14:paraId="30AA3DA5" w14:textId="77777777" w:rsidTr="00AC21E9">
        <w:tc>
          <w:tcPr>
            <w:tcW w:w="4253" w:type="dxa"/>
          </w:tcPr>
          <w:p w14:paraId="123EDD64" w14:textId="4E1E6A73" w:rsidR="003571C0" w:rsidRPr="00C128E4" w:rsidRDefault="003571C0"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u w:val="single"/>
              </w:rPr>
              <w:t>Présenté par</w:t>
            </w:r>
            <w:r w:rsidR="00154736" w:rsidRPr="00C128E4">
              <w:rPr>
                <w:rFonts w:asciiTheme="majorBidi" w:hAnsiTheme="majorBidi" w:cstheme="majorBidi"/>
                <w:b/>
                <w:bCs/>
                <w:sz w:val="24"/>
                <w:szCs w:val="24"/>
                <w:u w:val="single"/>
              </w:rPr>
              <w:t xml:space="preserve"> </w:t>
            </w:r>
            <w:r w:rsidRPr="00C128E4">
              <w:rPr>
                <w:rFonts w:asciiTheme="majorBidi" w:hAnsiTheme="majorBidi" w:cstheme="majorBidi"/>
                <w:b/>
                <w:bCs/>
                <w:sz w:val="24"/>
                <w:szCs w:val="24"/>
                <w:u w:val="single"/>
              </w:rPr>
              <w:t>:</w:t>
            </w:r>
            <w:r w:rsidRPr="00C128E4">
              <w:rPr>
                <w:rFonts w:asciiTheme="majorBidi" w:hAnsiTheme="majorBidi" w:cstheme="majorBidi"/>
                <w:b/>
                <w:bCs/>
                <w:sz w:val="24"/>
                <w:szCs w:val="24"/>
              </w:rPr>
              <w:t xml:space="preserve">                                              </w:t>
            </w:r>
          </w:p>
        </w:tc>
        <w:tc>
          <w:tcPr>
            <w:tcW w:w="4635" w:type="dxa"/>
            <w:gridSpan w:val="2"/>
          </w:tcPr>
          <w:p w14:paraId="10BFFF1A" w14:textId="172E5869" w:rsidR="003571C0" w:rsidRPr="00C128E4" w:rsidRDefault="003571C0" w:rsidP="00C128E4">
            <w:pPr>
              <w:spacing w:line="360" w:lineRule="auto"/>
              <w:jc w:val="both"/>
              <w:rPr>
                <w:rFonts w:asciiTheme="majorBidi" w:hAnsiTheme="majorBidi" w:cstheme="majorBidi"/>
                <w:sz w:val="24"/>
                <w:szCs w:val="24"/>
                <w:u w:val="single"/>
              </w:rPr>
            </w:pPr>
            <w:r w:rsidRPr="00C128E4">
              <w:rPr>
                <w:rFonts w:asciiTheme="majorBidi" w:hAnsiTheme="majorBidi" w:cstheme="majorBidi"/>
                <w:b/>
                <w:bCs/>
                <w:sz w:val="24"/>
                <w:szCs w:val="24"/>
                <w:u w:val="single"/>
              </w:rPr>
              <w:t>Encadré par</w:t>
            </w:r>
            <w:r w:rsidR="00154736" w:rsidRPr="00C128E4">
              <w:rPr>
                <w:rFonts w:asciiTheme="majorBidi" w:hAnsiTheme="majorBidi" w:cstheme="majorBidi"/>
                <w:b/>
                <w:bCs/>
                <w:sz w:val="24"/>
                <w:szCs w:val="24"/>
                <w:u w:val="single"/>
              </w:rPr>
              <w:t xml:space="preserve"> </w:t>
            </w:r>
            <w:r w:rsidRPr="00C128E4">
              <w:rPr>
                <w:rFonts w:asciiTheme="majorBidi" w:hAnsiTheme="majorBidi" w:cstheme="majorBidi"/>
                <w:b/>
                <w:bCs/>
                <w:sz w:val="24"/>
                <w:szCs w:val="24"/>
                <w:u w:val="single"/>
              </w:rPr>
              <w:t>: </w:t>
            </w:r>
          </w:p>
        </w:tc>
      </w:tr>
      <w:tr w:rsidR="003571C0" w:rsidRPr="00653A56" w14:paraId="055E87EF" w14:textId="77777777" w:rsidTr="00AC21E9">
        <w:trPr>
          <w:gridAfter w:val="1"/>
          <w:wAfter w:w="21" w:type="dxa"/>
          <w:trHeight w:val="309"/>
        </w:trPr>
        <w:tc>
          <w:tcPr>
            <w:tcW w:w="4253" w:type="dxa"/>
          </w:tcPr>
          <w:p w14:paraId="0E0BBB6F" w14:textId="77777777" w:rsidR="003571C0" w:rsidRPr="00C128E4" w:rsidRDefault="003571C0" w:rsidP="00C128E4">
            <w:pPr>
              <w:spacing w:line="360" w:lineRule="auto"/>
              <w:jc w:val="both"/>
              <w:rPr>
                <w:rFonts w:asciiTheme="majorBidi" w:hAnsiTheme="majorBidi" w:cstheme="majorBidi"/>
                <w:color w:val="5F6368"/>
                <w:sz w:val="24"/>
                <w:szCs w:val="24"/>
              </w:rPr>
            </w:pPr>
            <w:r w:rsidRPr="00C128E4">
              <w:rPr>
                <w:rFonts w:asciiTheme="majorBidi" w:hAnsiTheme="majorBidi" w:cstheme="majorBidi"/>
                <w:sz w:val="24"/>
                <w:szCs w:val="24"/>
              </w:rPr>
              <w:t>Mlle : GOUAL Ayat Zhour</w:t>
            </w:r>
          </w:p>
        </w:tc>
        <w:tc>
          <w:tcPr>
            <w:tcW w:w="4614" w:type="dxa"/>
          </w:tcPr>
          <w:p w14:paraId="732258A7" w14:textId="77777777" w:rsidR="003571C0" w:rsidRPr="00E57766" w:rsidRDefault="003571C0" w:rsidP="00E57766">
            <w:pPr>
              <w:spacing w:line="360" w:lineRule="auto"/>
              <w:jc w:val="both"/>
              <w:rPr>
                <w:rFonts w:asciiTheme="majorBidi" w:hAnsiTheme="majorBidi" w:cstheme="majorBidi"/>
                <w:sz w:val="24"/>
                <w:szCs w:val="24"/>
                <w:lang w:val="en-US"/>
              </w:rPr>
            </w:pPr>
            <w:proofErr w:type="spellStart"/>
            <w:proofErr w:type="gramStart"/>
            <w:r w:rsidRPr="00E57766">
              <w:rPr>
                <w:rFonts w:asciiTheme="majorBidi" w:hAnsiTheme="majorBidi" w:cstheme="majorBidi"/>
                <w:sz w:val="24"/>
                <w:szCs w:val="24"/>
                <w:lang w:val="en-US"/>
              </w:rPr>
              <w:t>Mr</w:t>
            </w:r>
            <w:proofErr w:type="spellEnd"/>
            <w:r w:rsidRPr="00E57766">
              <w:rPr>
                <w:rFonts w:asciiTheme="majorBidi" w:hAnsiTheme="majorBidi" w:cstheme="majorBidi"/>
                <w:sz w:val="24"/>
                <w:szCs w:val="24"/>
                <w:lang w:val="en-US"/>
              </w:rPr>
              <w:t> :</w:t>
            </w:r>
            <w:proofErr w:type="gramEnd"/>
            <w:r w:rsidRPr="00E57766">
              <w:rPr>
                <w:rFonts w:asciiTheme="majorBidi" w:hAnsiTheme="majorBidi" w:cstheme="majorBidi"/>
                <w:sz w:val="24"/>
                <w:szCs w:val="24"/>
                <w:lang w:val="en-US"/>
              </w:rPr>
              <w:t xml:space="preserve"> DERAHMOUNE Hilal </w:t>
            </w:r>
            <w:proofErr w:type="spellStart"/>
            <w:proofErr w:type="gramStart"/>
            <w:r w:rsidRPr="00E57766">
              <w:rPr>
                <w:rFonts w:asciiTheme="majorBidi" w:hAnsiTheme="majorBidi" w:cstheme="majorBidi"/>
                <w:sz w:val="24"/>
                <w:szCs w:val="24"/>
                <w:lang w:val="en-US"/>
              </w:rPr>
              <w:t>Pr</w:t>
            </w:r>
            <w:proofErr w:type="spellEnd"/>
            <w:r w:rsidRPr="00E57766">
              <w:rPr>
                <w:rFonts w:asciiTheme="majorBidi" w:hAnsiTheme="majorBidi" w:cstheme="majorBidi"/>
                <w:sz w:val="24"/>
                <w:szCs w:val="24"/>
                <w:lang w:val="en-US"/>
              </w:rPr>
              <w:t> :</w:t>
            </w:r>
            <w:proofErr w:type="gramEnd"/>
            <w:r w:rsidRPr="00E57766">
              <w:rPr>
                <w:rFonts w:asciiTheme="majorBidi" w:hAnsiTheme="majorBidi" w:cstheme="majorBidi"/>
                <w:sz w:val="24"/>
                <w:szCs w:val="24"/>
                <w:lang w:val="en-US"/>
              </w:rPr>
              <w:t xml:space="preserve"> </w:t>
            </w:r>
            <w:proofErr w:type="spellStart"/>
            <w:r w:rsidRPr="00E57766">
              <w:rPr>
                <w:rFonts w:asciiTheme="majorBidi" w:hAnsiTheme="majorBidi" w:cstheme="majorBidi"/>
                <w:sz w:val="24"/>
                <w:szCs w:val="24"/>
                <w:lang w:val="en-US"/>
              </w:rPr>
              <w:t>Encadrant</w:t>
            </w:r>
            <w:proofErr w:type="spellEnd"/>
          </w:p>
          <w:p w14:paraId="07AFFBE0" w14:textId="77777777" w:rsidR="003571C0" w:rsidRPr="00E57766" w:rsidRDefault="003571C0" w:rsidP="00E57766">
            <w:pPr>
              <w:spacing w:line="360" w:lineRule="auto"/>
              <w:jc w:val="both"/>
              <w:rPr>
                <w:rFonts w:asciiTheme="majorBidi" w:hAnsiTheme="majorBidi" w:cstheme="majorBidi"/>
                <w:sz w:val="24"/>
                <w:szCs w:val="24"/>
                <w:lang w:val="en-US"/>
              </w:rPr>
            </w:pPr>
            <w:proofErr w:type="spellStart"/>
            <w:proofErr w:type="gramStart"/>
            <w:r w:rsidRPr="00E57766">
              <w:rPr>
                <w:rFonts w:asciiTheme="majorBidi" w:hAnsiTheme="majorBidi" w:cstheme="majorBidi"/>
                <w:sz w:val="24"/>
                <w:szCs w:val="24"/>
                <w:lang w:val="en-US"/>
              </w:rPr>
              <w:t>Mr</w:t>
            </w:r>
            <w:proofErr w:type="spellEnd"/>
            <w:r w:rsidRPr="00E57766">
              <w:rPr>
                <w:rFonts w:asciiTheme="majorBidi" w:hAnsiTheme="majorBidi" w:cstheme="majorBidi"/>
                <w:sz w:val="24"/>
                <w:szCs w:val="24"/>
                <w:lang w:val="en-US"/>
              </w:rPr>
              <w:t xml:space="preserve"> :</w:t>
            </w:r>
            <w:proofErr w:type="gramEnd"/>
            <w:r w:rsidRPr="00E57766">
              <w:rPr>
                <w:rFonts w:asciiTheme="majorBidi" w:hAnsiTheme="majorBidi" w:cstheme="majorBidi"/>
                <w:sz w:val="24"/>
                <w:szCs w:val="24"/>
                <w:lang w:val="en-US"/>
              </w:rPr>
              <w:t xml:space="preserve"> AZZAZ Rachid </w:t>
            </w:r>
            <w:proofErr w:type="gramStart"/>
            <w:r w:rsidRPr="00E57766">
              <w:rPr>
                <w:rFonts w:asciiTheme="majorBidi" w:hAnsiTheme="majorBidi" w:cstheme="majorBidi"/>
                <w:sz w:val="24"/>
                <w:szCs w:val="24"/>
                <w:lang w:val="en-US"/>
              </w:rPr>
              <w:t>MCA :</w:t>
            </w:r>
            <w:proofErr w:type="gramEnd"/>
            <w:r w:rsidRPr="00E57766">
              <w:rPr>
                <w:rFonts w:asciiTheme="majorBidi" w:hAnsiTheme="majorBidi" w:cstheme="majorBidi"/>
                <w:sz w:val="24"/>
                <w:szCs w:val="24"/>
                <w:lang w:val="en-US"/>
              </w:rPr>
              <w:t xml:space="preserve"> Co-</w:t>
            </w:r>
            <w:proofErr w:type="spellStart"/>
            <w:r w:rsidRPr="00E57766">
              <w:rPr>
                <w:rFonts w:asciiTheme="majorBidi" w:hAnsiTheme="majorBidi" w:cstheme="majorBidi"/>
                <w:sz w:val="24"/>
                <w:szCs w:val="24"/>
                <w:lang w:val="en-US"/>
              </w:rPr>
              <w:t>encadrant</w:t>
            </w:r>
            <w:proofErr w:type="spellEnd"/>
          </w:p>
        </w:tc>
      </w:tr>
    </w:tbl>
    <w:p w14:paraId="30C32E3F" w14:textId="659F7F27" w:rsidR="00F410A7" w:rsidRDefault="00F410A7" w:rsidP="00C128E4">
      <w:pPr>
        <w:spacing w:line="360" w:lineRule="auto"/>
        <w:jc w:val="both"/>
        <w:rPr>
          <w:rFonts w:asciiTheme="majorBidi" w:hAnsiTheme="majorBidi" w:cstheme="majorBidi"/>
          <w:b/>
          <w:bCs/>
          <w:sz w:val="24"/>
          <w:szCs w:val="24"/>
          <w:lang w:val="en-US"/>
        </w:rPr>
      </w:pPr>
    </w:p>
    <w:p w14:paraId="32DDF155" w14:textId="77777777" w:rsidR="00E57766" w:rsidRPr="00C128E4" w:rsidRDefault="00E57766" w:rsidP="00C128E4">
      <w:pPr>
        <w:spacing w:line="360" w:lineRule="auto"/>
        <w:jc w:val="both"/>
        <w:rPr>
          <w:rFonts w:asciiTheme="majorBidi" w:hAnsiTheme="majorBidi" w:cstheme="majorBidi"/>
          <w:b/>
          <w:bCs/>
          <w:sz w:val="24"/>
          <w:szCs w:val="24"/>
          <w:lang w:val="en-US"/>
        </w:rPr>
      </w:pPr>
    </w:p>
    <w:p w14:paraId="3FAF9247" w14:textId="196C4BD8" w:rsidR="00E57766" w:rsidRDefault="00F410A7" w:rsidP="00E57766">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Année universitaire</w:t>
      </w:r>
    </w:p>
    <w:p w14:paraId="4B1E25ED" w14:textId="6CEBC30C" w:rsidR="00AC21E9" w:rsidRDefault="00F410A7" w:rsidP="00E57766">
      <w:pPr>
        <w:spacing w:line="360" w:lineRule="auto"/>
        <w:jc w:val="center"/>
        <w:rPr>
          <w:rFonts w:asciiTheme="majorBidi" w:hAnsiTheme="majorBidi" w:cstheme="majorBidi"/>
          <w:b/>
          <w:bCs/>
          <w:sz w:val="24"/>
          <w:szCs w:val="24"/>
        </w:rPr>
      </w:pPr>
      <w:r w:rsidRPr="00C128E4">
        <w:rPr>
          <w:rFonts w:asciiTheme="majorBidi" w:hAnsiTheme="majorBidi" w:cstheme="majorBidi"/>
          <w:b/>
          <w:bCs/>
          <w:sz w:val="24"/>
          <w:szCs w:val="24"/>
        </w:rPr>
        <w:t>2024-202</w:t>
      </w:r>
    </w:p>
    <w:p w14:paraId="2BA68CDC" w14:textId="77777777" w:rsidR="00AC21E9" w:rsidRDefault="00AC21E9">
      <w:pPr>
        <w:rPr>
          <w:rFonts w:asciiTheme="majorBidi" w:hAnsiTheme="majorBidi" w:cstheme="majorBidi"/>
          <w:b/>
          <w:bCs/>
          <w:sz w:val="24"/>
          <w:szCs w:val="24"/>
        </w:rPr>
      </w:pPr>
      <w:r>
        <w:rPr>
          <w:rFonts w:asciiTheme="majorBidi" w:hAnsiTheme="majorBidi" w:cstheme="majorBidi"/>
          <w:b/>
          <w:bCs/>
          <w:sz w:val="24"/>
          <w:szCs w:val="24"/>
        </w:rPr>
        <w:br w:type="page"/>
      </w:r>
    </w:p>
    <w:p w14:paraId="1445ED21" w14:textId="44284846" w:rsidR="004B403B" w:rsidRPr="00B266FC" w:rsidRDefault="00F032EB" w:rsidP="00C128E4">
      <w:pPr>
        <w:tabs>
          <w:tab w:val="left" w:pos="1440"/>
        </w:tabs>
        <w:spacing w:after="0" w:line="360" w:lineRule="auto"/>
        <w:jc w:val="both"/>
        <w:rPr>
          <w:rFonts w:asciiTheme="majorBidi" w:hAnsiTheme="majorBidi" w:cstheme="majorBidi"/>
          <w:b/>
          <w:bCs/>
          <w:sz w:val="32"/>
          <w:szCs w:val="32"/>
        </w:rPr>
      </w:pPr>
      <w:r w:rsidRPr="00B266FC">
        <w:rPr>
          <w:rFonts w:asciiTheme="majorBidi" w:hAnsiTheme="majorBidi" w:cstheme="majorBidi"/>
          <w:b/>
          <w:bCs/>
          <w:sz w:val="32"/>
          <w:szCs w:val="32"/>
        </w:rPr>
        <w:lastRenderedPageBreak/>
        <w:t xml:space="preserve">Sommaire </w:t>
      </w:r>
    </w:p>
    <w:p w14:paraId="0C1DA00B" w14:textId="678F0A76" w:rsidR="00B266FC" w:rsidRPr="00B266FC" w:rsidRDefault="00410C1A">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r w:rsidRPr="00C128E4">
        <w:rPr>
          <w:rFonts w:asciiTheme="majorBidi" w:hAnsiTheme="majorBidi" w:cstheme="majorBidi"/>
          <w:b w:val="0"/>
          <w:bCs w:val="0"/>
          <w:sz w:val="24"/>
        </w:rPr>
        <w:fldChar w:fldCharType="begin"/>
      </w:r>
      <w:r w:rsidRPr="00C128E4">
        <w:rPr>
          <w:rFonts w:asciiTheme="majorBidi" w:hAnsiTheme="majorBidi" w:cstheme="majorBidi"/>
          <w:b w:val="0"/>
          <w:bCs w:val="0"/>
          <w:sz w:val="24"/>
        </w:rPr>
        <w:instrText xml:space="preserve"> TOC \o "1-1" \h \z \u </w:instrText>
      </w:r>
      <w:r w:rsidRPr="00C128E4">
        <w:rPr>
          <w:rFonts w:asciiTheme="majorBidi" w:hAnsiTheme="majorBidi" w:cstheme="majorBidi"/>
          <w:b w:val="0"/>
          <w:bCs w:val="0"/>
          <w:sz w:val="24"/>
        </w:rPr>
        <w:fldChar w:fldCharType="separate"/>
      </w:r>
      <w:hyperlink w:anchor="_Toc199781136" w:history="1">
        <w:r w:rsidR="00B266FC" w:rsidRPr="00B266FC">
          <w:rPr>
            <w:rStyle w:val="Lienhypertexte"/>
            <w:rFonts w:asciiTheme="majorBidi" w:hAnsiTheme="majorBidi" w:cstheme="majorBidi"/>
            <w:i/>
            <w:iCs/>
            <w:noProof/>
            <w:sz w:val="24"/>
          </w:rPr>
          <w:t>Dédicace</w:t>
        </w:r>
      </w:hyperlink>
    </w:p>
    <w:p w14:paraId="67916E01" w14:textId="75914D18"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37" w:history="1">
        <w:r w:rsidRPr="00B266FC">
          <w:rPr>
            <w:rStyle w:val="Lienhypertexte"/>
            <w:rFonts w:asciiTheme="majorBidi" w:hAnsiTheme="majorBidi" w:cstheme="majorBidi"/>
            <w:i/>
            <w:iCs/>
            <w:noProof/>
            <w:sz w:val="24"/>
          </w:rPr>
          <w:t>Remerciements</w:t>
        </w:r>
      </w:hyperlink>
    </w:p>
    <w:p w14:paraId="51361C6A" w14:textId="62479810"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38" w:history="1">
        <w:r w:rsidRPr="00B266FC">
          <w:rPr>
            <w:rStyle w:val="Lienhypertexte"/>
            <w:rFonts w:asciiTheme="majorBidi" w:hAnsiTheme="majorBidi" w:cstheme="majorBidi"/>
            <w:noProof/>
            <w:sz w:val="24"/>
          </w:rPr>
          <w:t>Liste des figures</w:t>
        </w:r>
      </w:hyperlink>
    </w:p>
    <w:p w14:paraId="23ECF89C" w14:textId="6FA191E0"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39" w:history="1">
        <w:r w:rsidRPr="00B266FC">
          <w:rPr>
            <w:rStyle w:val="Lienhypertexte"/>
            <w:rFonts w:asciiTheme="majorBidi" w:hAnsiTheme="majorBidi" w:cstheme="majorBidi"/>
            <w:noProof/>
            <w:sz w:val="24"/>
          </w:rPr>
          <w:t>Liste des tableaux</w:t>
        </w:r>
      </w:hyperlink>
    </w:p>
    <w:p w14:paraId="550A33F0" w14:textId="24662614"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0" w:history="1">
        <w:r w:rsidRPr="00B266FC">
          <w:rPr>
            <w:rStyle w:val="Lienhypertexte"/>
            <w:rFonts w:asciiTheme="majorBidi" w:hAnsiTheme="majorBidi" w:cstheme="majorBidi"/>
            <w:noProof/>
            <w:sz w:val="24"/>
            <w:lang w:val="en-US"/>
          </w:rPr>
          <w:t>Liste des abréviations</w:t>
        </w:r>
      </w:hyperlink>
    </w:p>
    <w:p w14:paraId="03777208" w14:textId="7DCF8FB9"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1" w:history="1">
        <w:r w:rsidRPr="00B266FC">
          <w:rPr>
            <w:rStyle w:val="Lienhypertexte"/>
            <w:rFonts w:asciiTheme="majorBidi" w:hAnsiTheme="majorBidi" w:cstheme="majorBidi"/>
            <w:noProof/>
            <w:sz w:val="24"/>
          </w:rPr>
          <w:t>Résumé</w:t>
        </w:r>
      </w:hyperlink>
    </w:p>
    <w:p w14:paraId="185E4957" w14:textId="185B6B90"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2" w:history="1">
        <w:r w:rsidRPr="00B266FC">
          <w:rPr>
            <w:rStyle w:val="Lienhypertexte"/>
            <w:rFonts w:asciiTheme="majorBidi" w:hAnsiTheme="majorBidi" w:cstheme="majorBidi"/>
            <w:noProof/>
            <w:sz w:val="24"/>
          </w:rPr>
          <w:t>Introduction Générale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_Toc199781142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2</w:t>
        </w:r>
        <w:r w:rsidRPr="00B266FC">
          <w:rPr>
            <w:rFonts w:asciiTheme="majorBidi" w:hAnsiTheme="majorBidi" w:cstheme="majorBidi"/>
            <w:noProof/>
            <w:webHidden/>
            <w:sz w:val="24"/>
          </w:rPr>
          <w:fldChar w:fldCharType="end"/>
        </w:r>
      </w:hyperlink>
    </w:p>
    <w:p w14:paraId="74305D6D" w14:textId="00DD7A53"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3" w:history="1">
        <w:r w:rsidRPr="00B266FC">
          <w:rPr>
            <w:rStyle w:val="Lienhypertexte"/>
            <w:rFonts w:asciiTheme="majorBidi" w:hAnsiTheme="majorBidi" w:cstheme="majorBidi"/>
            <w:noProof/>
            <w:sz w:val="24"/>
          </w:rPr>
          <w:t>CHAPITRE I : CADRE THEORIQUE DE L’AUDIT, DE LA FRAUDE ET DE L’AUDIT PREDICTIF</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_Toc199781143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6</w:t>
        </w:r>
        <w:r w:rsidRPr="00B266FC">
          <w:rPr>
            <w:rFonts w:asciiTheme="majorBidi" w:hAnsiTheme="majorBidi" w:cstheme="majorBidi"/>
            <w:noProof/>
            <w:webHidden/>
            <w:sz w:val="24"/>
          </w:rPr>
          <w:fldChar w:fldCharType="end"/>
        </w:r>
      </w:hyperlink>
    </w:p>
    <w:p w14:paraId="7E7D2218" w14:textId="65D9CE60"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4" w:history="1">
        <w:r w:rsidRPr="00B266FC">
          <w:rPr>
            <w:rStyle w:val="Lienhypertexte"/>
            <w:rFonts w:asciiTheme="majorBidi" w:hAnsiTheme="majorBidi" w:cstheme="majorBidi"/>
            <w:noProof/>
            <w:sz w:val="24"/>
          </w:rPr>
          <w:t>Section 01 : Les fondamentaux de l’audit</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_Toc199781144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8</w:t>
        </w:r>
        <w:r w:rsidRPr="00B266FC">
          <w:rPr>
            <w:rFonts w:asciiTheme="majorBidi" w:hAnsiTheme="majorBidi" w:cstheme="majorBidi"/>
            <w:noProof/>
            <w:webHidden/>
            <w:sz w:val="24"/>
          </w:rPr>
          <w:fldChar w:fldCharType="end"/>
        </w:r>
      </w:hyperlink>
    </w:p>
    <w:p w14:paraId="2191EA88" w14:textId="77D9B375"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5" w:history="1">
        <w:r w:rsidRPr="00B266FC">
          <w:rPr>
            <w:rStyle w:val="Lienhypertexte"/>
            <w:rFonts w:asciiTheme="majorBidi" w:eastAsia="Times New Roman" w:hAnsiTheme="majorBidi" w:cstheme="majorBidi"/>
            <w:noProof/>
            <w:sz w:val="24"/>
          </w:rPr>
          <w:t xml:space="preserve">Section 02 : Les </w:t>
        </w:r>
        <w:r w:rsidRPr="00B266FC">
          <w:rPr>
            <w:rStyle w:val="Lienhypertexte"/>
            <w:rFonts w:asciiTheme="majorBidi" w:hAnsiTheme="majorBidi" w:cstheme="majorBidi"/>
            <w:noProof/>
            <w:sz w:val="24"/>
          </w:rPr>
          <w:t>fondamentaux</w:t>
        </w:r>
        <w:r w:rsidRPr="00B266FC">
          <w:rPr>
            <w:rStyle w:val="Lienhypertexte"/>
            <w:rFonts w:asciiTheme="majorBidi" w:eastAsia="Times New Roman" w:hAnsiTheme="majorBidi" w:cstheme="majorBidi"/>
            <w:noProof/>
            <w:sz w:val="24"/>
          </w:rPr>
          <w:t xml:space="preserve"> de la fraude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_Toc199781145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23</w:t>
        </w:r>
        <w:r w:rsidRPr="00B266FC">
          <w:rPr>
            <w:rFonts w:asciiTheme="majorBidi" w:hAnsiTheme="majorBidi" w:cstheme="majorBidi"/>
            <w:noProof/>
            <w:webHidden/>
            <w:sz w:val="24"/>
          </w:rPr>
          <w:fldChar w:fldCharType="end"/>
        </w:r>
      </w:hyperlink>
    </w:p>
    <w:p w14:paraId="75DF27F6" w14:textId="5C64716F"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6" w:history="1">
        <w:r w:rsidRPr="00B266FC">
          <w:rPr>
            <w:rStyle w:val="Lienhypertexte"/>
            <w:rFonts w:asciiTheme="majorBidi" w:eastAsia="Times New Roman" w:hAnsiTheme="majorBidi" w:cstheme="majorBidi"/>
            <w:noProof/>
            <w:sz w:val="24"/>
          </w:rPr>
          <w:t>Section 03 : le cadre conceptuel de l’audit prédictif</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_Toc199781146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35</w:t>
        </w:r>
        <w:r w:rsidRPr="00B266FC">
          <w:rPr>
            <w:rFonts w:asciiTheme="majorBidi" w:hAnsiTheme="majorBidi" w:cstheme="majorBidi"/>
            <w:noProof/>
            <w:webHidden/>
            <w:sz w:val="24"/>
          </w:rPr>
          <w:fldChar w:fldCharType="end"/>
        </w:r>
      </w:hyperlink>
    </w:p>
    <w:p w14:paraId="0D0D104A" w14:textId="55FC679E"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7" w:history="1">
        <w:r w:rsidRPr="00B266FC">
          <w:rPr>
            <w:rStyle w:val="Lienhypertexte"/>
            <w:rFonts w:asciiTheme="majorBidi" w:hAnsiTheme="majorBidi" w:cstheme="majorBidi"/>
            <w:noProof/>
            <w:sz w:val="24"/>
          </w:rPr>
          <w:t>CHAPITRE II : LA MISE EN ŒUVRE D’UN MODELE PREDICTIF DE DETECTION DE FRAUDE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_Toc199781147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56</w:t>
        </w:r>
        <w:r w:rsidRPr="00B266FC">
          <w:rPr>
            <w:rFonts w:asciiTheme="majorBidi" w:hAnsiTheme="majorBidi" w:cstheme="majorBidi"/>
            <w:noProof/>
            <w:webHidden/>
            <w:sz w:val="24"/>
          </w:rPr>
          <w:fldChar w:fldCharType="end"/>
        </w:r>
      </w:hyperlink>
    </w:p>
    <w:p w14:paraId="4936AD8A" w14:textId="1BB8F080"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8" w:history="1">
        <w:r w:rsidRPr="00B266FC">
          <w:rPr>
            <w:rStyle w:val="Lienhypertexte"/>
            <w:rFonts w:asciiTheme="majorBidi" w:hAnsiTheme="majorBidi" w:cstheme="majorBidi"/>
            <w:noProof/>
            <w:sz w:val="24"/>
          </w:rPr>
          <w:t>Section01 : Présentation du lieu de stage.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_Toc199781148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58</w:t>
        </w:r>
        <w:r w:rsidRPr="00B266FC">
          <w:rPr>
            <w:rFonts w:asciiTheme="majorBidi" w:hAnsiTheme="majorBidi" w:cstheme="majorBidi"/>
            <w:noProof/>
            <w:webHidden/>
            <w:sz w:val="24"/>
          </w:rPr>
          <w:fldChar w:fldCharType="end"/>
        </w:r>
      </w:hyperlink>
    </w:p>
    <w:p w14:paraId="51AC6BFC" w14:textId="126E4902"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49" w:history="1">
        <w:r w:rsidRPr="00B266FC">
          <w:rPr>
            <w:rStyle w:val="Lienhypertexte"/>
            <w:rFonts w:asciiTheme="majorBidi" w:hAnsiTheme="majorBidi" w:cstheme="majorBidi"/>
            <w:noProof/>
            <w:sz w:val="24"/>
          </w:rPr>
          <w:t>Section 02 : L’approche par les risques chez EY et son application au cycle fournisseur</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_Toc199781149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65</w:t>
        </w:r>
        <w:r w:rsidRPr="00B266FC">
          <w:rPr>
            <w:rFonts w:asciiTheme="majorBidi" w:hAnsiTheme="majorBidi" w:cstheme="majorBidi"/>
            <w:noProof/>
            <w:webHidden/>
            <w:sz w:val="24"/>
          </w:rPr>
          <w:fldChar w:fldCharType="end"/>
        </w:r>
      </w:hyperlink>
    </w:p>
    <w:p w14:paraId="5EB78F1E" w14:textId="387DAB3C"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50" w:history="1">
        <w:r w:rsidRPr="00B266FC">
          <w:rPr>
            <w:rStyle w:val="Lienhypertexte"/>
            <w:rFonts w:asciiTheme="majorBidi" w:hAnsiTheme="majorBidi" w:cstheme="majorBidi"/>
            <w:noProof/>
            <w:sz w:val="24"/>
          </w:rPr>
          <w:t>Section 03 : Application du machine learning à la détection des fournisseurs potentiellement frauduleux</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_Toc199781150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79</w:t>
        </w:r>
        <w:r w:rsidRPr="00B266FC">
          <w:rPr>
            <w:rFonts w:asciiTheme="majorBidi" w:hAnsiTheme="majorBidi" w:cstheme="majorBidi"/>
            <w:noProof/>
            <w:webHidden/>
            <w:sz w:val="24"/>
          </w:rPr>
          <w:fldChar w:fldCharType="end"/>
        </w:r>
      </w:hyperlink>
    </w:p>
    <w:p w14:paraId="42FA534E" w14:textId="67391943"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51" w:history="1">
        <w:r w:rsidRPr="00B266FC">
          <w:rPr>
            <w:rStyle w:val="Lienhypertexte"/>
            <w:rFonts w:asciiTheme="majorBidi" w:hAnsiTheme="majorBidi" w:cstheme="majorBidi"/>
            <w:noProof/>
            <w:sz w:val="24"/>
          </w:rPr>
          <w:t>CONCLUSION GENERALE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_Toc199781151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109</w:t>
        </w:r>
        <w:r w:rsidRPr="00B266FC">
          <w:rPr>
            <w:rFonts w:asciiTheme="majorBidi" w:hAnsiTheme="majorBidi" w:cstheme="majorBidi"/>
            <w:noProof/>
            <w:webHidden/>
            <w:sz w:val="24"/>
          </w:rPr>
          <w:fldChar w:fldCharType="end"/>
        </w:r>
      </w:hyperlink>
    </w:p>
    <w:p w14:paraId="185AB646" w14:textId="38292A76" w:rsidR="00B266FC" w:rsidRPr="00B266FC" w:rsidRDefault="00B266FC">
      <w:pPr>
        <w:pStyle w:val="TM1"/>
        <w:tabs>
          <w:tab w:val="right" w:leader="dot" w:pos="9395"/>
        </w:tabs>
        <w:rPr>
          <w:rFonts w:asciiTheme="majorBidi" w:eastAsiaTheme="minorEastAsia" w:hAnsiTheme="majorBidi" w:cstheme="majorBidi"/>
          <w:b w:val="0"/>
          <w:bCs w:val="0"/>
          <w:noProof/>
          <w:kern w:val="2"/>
          <w:sz w:val="24"/>
          <w:lang w:eastAsia="fr-FR"/>
          <w14:ligatures w14:val="standardContextual"/>
        </w:rPr>
      </w:pPr>
      <w:hyperlink w:anchor="_Toc199781152" w:history="1">
        <w:r w:rsidRPr="00B266FC">
          <w:rPr>
            <w:rStyle w:val="Lienhypertexte"/>
            <w:rFonts w:asciiTheme="majorBidi" w:hAnsiTheme="majorBidi" w:cstheme="majorBidi"/>
            <w:noProof/>
            <w:sz w:val="24"/>
          </w:rPr>
          <w:t>BIBLIOGRAPHIE</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_Toc199781152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114</w:t>
        </w:r>
        <w:r w:rsidRPr="00B266FC">
          <w:rPr>
            <w:rFonts w:asciiTheme="majorBidi" w:hAnsiTheme="majorBidi" w:cstheme="majorBidi"/>
            <w:noProof/>
            <w:webHidden/>
            <w:sz w:val="24"/>
          </w:rPr>
          <w:fldChar w:fldCharType="end"/>
        </w:r>
      </w:hyperlink>
    </w:p>
    <w:p w14:paraId="6B0F5439" w14:textId="501F4F49" w:rsidR="00B266FC" w:rsidRDefault="00B266FC">
      <w:pPr>
        <w:pStyle w:val="TM1"/>
        <w:tabs>
          <w:tab w:val="right" w:leader="dot" w:pos="9395"/>
        </w:tabs>
        <w:rPr>
          <w:rFonts w:eastAsiaTheme="minorEastAsia" w:cstheme="minorBidi"/>
          <w:b w:val="0"/>
          <w:bCs w:val="0"/>
          <w:noProof/>
          <w:kern w:val="2"/>
          <w:sz w:val="24"/>
          <w:lang w:eastAsia="fr-FR"/>
          <w14:ligatures w14:val="standardContextual"/>
        </w:rPr>
      </w:pPr>
      <w:hyperlink w:anchor="_Toc199781153" w:history="1">
        <w:r w:rsidRPr="00B266FC">
          <w:rPr>
            <w:rStyle w:val="Lienhypertexte"/>
            <w:rFonts w:asciiTheme="majorBidi" w:hAnsiTheme="majorBidi" w:cstheme="majorBidi"/>
            <w:noProof/>
            <w:sz w:val="24"/>
          </w:rPr>
          <w:t>Annexes</w:t>
        </w:r>
        <w:r w:rsidRPr="00B266FC">
          <w:rPr>
            <w:rFonts w:asciiTheme="majorBidi" w:hAnsiTheme="majorBidi" w:cstheme="majorBidi"/>
            <w:noProof/>
            <w:webHidden/>
            <w:sz w:val="24"/>
          </w:rPr>
          <w:tab/>
        </w:r>
        <w:r w:rsidRPr="00B266FC">
          <w:rPr>
            <w:rFonts w:asciiTheme="majorBidi" w:hAnsiTheme="majorBidi" w:cstheme="majorBidi"/>
            <w:noProof/>
            <w:webHidden/>
            <w:sz w:val="24"/>
          </w:rPr>
          <w:fldChar w:fldCharType="begin"/>
        </w:r>
        <w:r w:rsidRPr="00B266FC">
          <w:rPr>
            <w:rFonts w:asciiTheme="majorBidi" w:hAnsiTheme="majorBidi" w:cstheme="majorBidi"/>
            <w:noProof/>
            <w:webHidden/>
            <w:sz w:val="24"/>
          </w:rPr>
          <w:instrText xml:space="preserve"> PAGEREF _Toc199781153 \h </w:instrText>
        </w:r>
        <w:r w:rsidRPr="00B266FC">
          <w:rPr>
            <w:rFonts w:asciiTheme="majorBidi" w:hAnsiTheme="majorBidi" w:cstheme="majorBidi"/>
            <w:noProof/>
            <w:webHidden/>
            <w:sz w:val="24"/>
          </w:rPr>
        </w:r>
        <w:r w:rsidRPr="00B266FC">
          <w:rPr>
            <w:rFonts w:asciiTheme="majorBidi" w:hAnsiTheme="majorBidi" w:cstheme="majorBidi"/>
            <w:noProof/>
            <w:webHidden/>
            <w:sz w:val="24"/>
          </w:rPr>
          <w:fldChar w:fldCharType="separate"/>
        </w:r>
        <w:r w:rsidR="004634A6">
          <w:rPr>
            <w:rFonts w:asciiTheme="majorBidi" w:hAnsiTheme="majorBidi" w:cstheme="majorBidi"/>
            <w:noProof/>
            <w:webHidden/>
            <w:sz w:val="24"/>
          </w:rPr>
          <w:t>120</w:t>
        </w:r>
        <w:r w:rsidRPr="00B266FC">
          <w:rPr>
            <w:rFonts w:asciiTheme="majorBidi" w:hAnsiTheme="majorBidi" w:cstheme="majorBidi"/>
            <w:noProof/>
            <w:webHidden/>
            <w:sz w:val="24"/>
          </w:rPr>
          <w:fldChar w:fldCharType="end"/>
        </w:r>
      </w:hyperlink>
    </w:p>
    <w:p w14:paraId="32022988" w14:textId="461F02C5" w:rsidR="000531CB" w:rsidRDefault="00410C1A"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fldChar w:fldCharType="end"/>
      </w:r>
    </w:p>
    <w:p w14:paraId="0F81515C" w14:textId="77777777" w:rsidR="00920CC7" w:rsidRDefault="00920CC7" w:rsidP="00C128E4">
      <w:pPr>
        <w:spacing w:line="360" w:lineRule="auto"/>
        <w:jc w:val="both"/>
        <w:rPr>
          <w:rFonts w:asciiTheme="majorBidi" w:hAnsiTheme="majorBidi" w:cstheme="majorBidi"/>
          <w:b/>
          <w:bCs/>
          <w:sz w:val="24"/>
          <w:szCs w:val="24"/>
        </w:rPr>
      </w:pPr>
    </w:p>
    <w:p w14:paraId="10B1C640" w14:textId="77777777" w:rsidR="00920CC7" w:rsidRDefault="00920CC7" w:rsidP="00C128E4">
      <w:pPr>
        <w:spacing w:line="360" w:lineRule="auto"/>
        <w:jc w:val="both"/>
        <w:rPr>
          <w:rFonts w:asciiTheme="majorBidi" w:hAnsiTheme="majorBidi" w:cstheme="majorBidi"/>
          <w:b/>
          <w:bCs/>
          <w:sz w:val="24"/>
          <w:szCs w:val="24"/>
        </w:rPr>
      </w:pPr>
    </w:p>
    <w:p w14:paraId="59E1EA74" w14:textId="77777777" w:rsidR="00920CC7" w:rsidRPr="00C128E4" w:rsidRDefault="00920CC7" w:rsidP="00C128E4">
      <w:pPr>
        <w:spacing w:line="360" w:lineRule="auto"/>
        <w:jc w:val="both"/>
        <w:rPr>
          <w:rFonts w:asciiTheme="majorBidi" w:hAnsiTheme="majorBidi" w:cstheme="majorBidi"/>
          <w:b/>
          <w:bCs/>
          <w:sz w:val="24"/>
          <w:szCs w:val="24"/>
        </w:rPr>
      </w:pPr>
    </w:p>
    <w:p w14:paraId="646A62CA" w14:textId="77777777" w:rsidR="0071389D" w:rsidRPr="00AC21E9" w:rsidRDefault="0071389D" w:rsidP="00AC21E9">
      <w:pPr>
        <w:pStyle w:val="Titre1"/>
        <w:spacing w:line="360" w:lineRule="auto"/>
        <w:jc w:val="center"/>
        <w:rPr>
          <w:rFonts w:ascii="Edwardian Script ITC" w:hAnsi="Edwardian Script ITC"/>
          <w:i/>
          <w:iCs/>
          <w:sz w:val="72"/>
          <w:szCs w:val="72"/>
        </w:rPr>
      </w:pPr>
      <w:bookmarkStart w:id="0" w:name="_Toc199781136"/>
      <w:r w:rsidRPr="00AC21E9">
        <w:rPr>
          <w:rFonts w:ascii="Edwardian Script ITC" w:hAnsi="Edwardian Script ITC"/>
          <w:i/>
          <w:iCs/>
          <w:sz w:val="72"/>
          <w:szCs w:val="72"/>
        </w:rPr>
        <w:t>Dédicace</w:t>
      </w:r>
      <w:bookmarkEnd w:id="0"/>
    </w:p>
    <w:p w14:paraId="605CD3E5" w14:textId="77777777" w:rsidR="0071389D" w:rsidRPr="00C128E4" w:rsidRDefault="0071389D"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Avec toute l’émotion et la reconnaissance que je ressens, je dédie ce modeste travail à ceux qui occupent une place irremplaçable dans mon cœur.</w:t>
      </w:r>
    </w:p>
    <w:p w14:paraId="6439E356" w14:textId="1C5C1562" w:rsidR="0071389D" w:rsidRDefault="0071389D" w:rsidP="008D699C">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 xml:space="preserve">À ma mère, la lumière de ma vie, qui a toujours été mon refuge, </w:t>
      </w:r>
      <w:r w:rsidR="00881905" w:rsidRPr="00C128E4">
        <w:rPr>
          <w:rFonts w:asciiTheme="majorBidi" w:hAnsiTheme="majorBidi" w:cstheme="majorBidi"/>
          <w:i/>
          <w:iCs/>
          <w:sz w:val="24"/>
          <w:szCs w:val="24"/>
        </w:rPr>
        <w:t xml:space="preserve">ma première motivation </w:t>
      </w:r>
      <w:r w:rsidRPr="00C128E4">
        <w:rPr>
          <w:rFonts w:asciiTheme="majorBidi" w:hAnsiTheme="majorBidi" w:cstheme="majorBidi"/>
          <w:i/>
          <w:iCs/>
          <w:sz w:val="24"/>
          <w:szCs w:val="24"/>
        </w:rPr>
        <w:t>et mon plus grand soutien.</w:t>
      </w:r>
      <w:r w:rsidRPr="00C128E4">
        <w:rPr>
          <w:rFonts w:asciiTheme="majorBidi" w:hAnsiTheme="majorBidi" w:cstheme="majorBidi"/>
          <w:i/>
          <w:iCs/>
          <w:sz w:val="24"/>
          <w:szCs w:val="24"/>
        </w:rPr>
        <w:br/>
      </w:r>
      <w:r w:rsidR="00B266FC" w:rsidRPr="00B266FC">
        <w:rPr>
          <w:rFonts w:asciiTheme="majorBidi" w:hAnsiTheme="majorBidi" w:cstheme="majorBidi"/>
          <w:i/>
          <w:iCs/>
          <w:sz w:val="24"/>
          <w:szCs w:val="24"/>
        </w:rPr>
        <w:t>À mon père, celui qui m’a appris à croire en moi, à avancer avec courage et à ne jamais renoncer</w:t>
      </w:r>
      <w:r w:rsidR="00B266FC">
        <w:rPr>
          <w:rFonts w:asciiTheme="majorBidi" w:hAnsiTheme="majorBidi" w:cstheme="majorBidi"/>
          <w:i/>
          <w:iCs/>
          <w:sz w:val="24"/>
          <w:szCs w:val="24"/>
        </w:rPr>
        <w:t>.</w:t>
      </w:r>
      <w:r w:rsidRPr="00C128E4">
        <w:rPr>
          <w:rFonts w:asciiTheme="majorBidi" w:hAnsiTheme="majorBidi" w:cstheme="majorBidi"/>
          <w:i/>
          <w:iCs/>
          <w:sz w:val="24"/>
          <w:szCs w:val="24"/>
        </w:rPr>
        <w:br/>
      </w:r>
      <w:r w:rsidR="00B266FC" w:rsidRPr="00B266FC">
        <w:rPr>
          <w:rFonts w:asciiTheme="majorBidi" w:hAnsiTheme="majorBidi" w:cstheme="majorBidi"/>
          <w:i/>
          <w:iCs/>
          <w:sz w:val="24"/>
          <w:szCs w:val="24"/>
        </w:rPr>
        <w:t>À mon frère</w:t>
      </w:r>
      <w:r w:rsidR="00B266FC">
        <w:rPr>
          <w:rFonts w:asciiTheme="majorBidi" w:hAnsiTheme="majorBidi" w:cstheme="majorBidi"/>
          <w:i/>
          <w:iCs/>
          <w:sz w:val="24"/>
          <w:szCs w:val="24"/>
        </w:rPr>
        <w:t xml:space="preserve"> </w:t>
      </w:r>
      <w:proofErr w:type="spellStart"/>
      <w:r w:rsidR="00B266FC">
        <w:rPr>
          <w:rFonts w:asciiTheme="majorBidi" w:hAnsiTheme="majorBidi" w:cstheme="majorBidi"/>
          <w:i/>
          <w:iCs/>
          <w:sz w:val="24"/>
          <w:szCs w:val="24"/>
        </w:rPr>
        <w:t>Siradj</w:t>
      </w:r>
      <w:proofErr w:type="spellEnd"/>
      <w:r w:rsidR="00B266FC" w:rsidRPr="00B266FC">
        <w:rPr>
          <w:rFonts w:asciiTheme="majorBidi" w:hAnsiTheme="majorBidi" w:cstheme="majorBidi"/>
          <w:i/>
          <w:iCs/>
          <w:sz w:val="24"/>
          <w:szCs w:val="24"/>
        </w:rPr>
        <w:t>, partenaire de toujours, avec qui j’ai grandi, appris et rêvé.</w:t>
      </w:r>
      <w:r w:rsidRPr="00C128E4">
        <w:rPr>
          <w:rFonts w:asciiTheme="majorBidi" w:hAnsiTheme="majorBidi" w:cstheme="majorBidi"/>
          <w:i/>
          <w:iCs/>
          <w:sz w:val="24"/>
          <w:szCs w:val="24"/>
        </w:rPr>
        <w:br/>
      </w:r>
      <w:r w:rsidR="008D699C" w:rsidRPr="008D699C">
        <w:rPr>
          <w:rFonts w:asciiTheme="majorBidi" w:hAnsiTheme="majorBidi" w:cstheme="majorBidi"/>
          <w:i/>
          <w:iCs/>
          <w:sz w:val="24"/>
          <w:szCs w:val="24"/>
        </w:rPr>
        <w:t xml:space="preserve">À ma jumelle d’âme </w:t>
      </w:r>
      <w:proofErr w:type="spellStart"/>
      <w:r w:rsidR="008D699C">
        <w:rPr>
          <w:rFonts w:asciiTheme="majorBidi" w:hAnsiTheme="majorBidi" w:cstheme="majorBidi"/>
          <w:i/>
          <w:iCs/>
          <w:sz w:val="24"/>
          <w:szCs w:val="24"/>
        </w:rPr>
        <w:t>Ihcene</w:t>
      </w:r>
      <w:proofErr w:type="spellEnd"/>
      <w:r w:rsidR="008D699C" w:rsidRPr="008D699C">
        <w:rPr>
          <w:rFonts w:asciiTheme="majorBidi" w:hAnsiTheme="majorBidi" w:cstheme="majorBidi"/>
          <w:i/>
          <w:iCs/>
          <w:sz w:val="24"/>
          <w:szCs w:val="24"/>
        </w:rPr>
        <w:t>, avec qui j’ai partagé tant de souvenirs, de rires et de secrets.</w:t>
      </w:r>
    </w:p>
    <w:p w14:paraId="727642EC" w14:textId="7EE42A1A" w:rsidR="008D699C" w:rsidRPr="00C128E4" w:rsidRDefault="008D699C" w:rsidP="00B5268E">
      <w:pPr>
        <w:spacing w:after="0" w:line="360" w:lineRule="auto"/>
        <w:jc w:val="center"/>
        <w:rPr>
          <w:rFonts w:asciiTheme="majorBidi" w:hAnsiTheme="majorBidi" w:cstheme="majorBidi"/>
          <w:i/>
          <w:iCs/>
          <w:sz w:val="24"/>
          <w:szCs w:val="24"/>
        </w:rPr>
      </w:pPr>
      <w:r w:rsidRPr="008D699C">
        <w:rPr>
          <w:rFonts w:asciiTheme="majorBidi" w:hAnsiTheme="majorBidi" w:cstheme="majorBidi"/>
          <w:i/>
          <w:iCs/>
          <w:sz w:val="24"/>
          <w:szCs w:val="24"/>
        </w:rPr>
        <w:t xml:space="preserve">À ma petite </w:t>
      </w:r>
      <w:r>
        <w:rPr>
          <w:rFonts w:asciiTheme="majorBidi" w:hAnsiTheme="majorBidi" w:cstheme="majorBidi"/>
          <w:i/>
          <w:iCs/>
          <w:sz w:val="24"/>
          <w:szCs w:val="24"/>
        </w:rPr>
        <w:t>Nour</w:t>
      </w:r>
      <w:r w:rsidR="00B5268E">
        <w:rPr>
          <w:rFonts w:asciiTheme="majorBidi" w:hAnsiTheme="majorBidi" w:cstheme="majorBidi"/>
          <w:i/>
          <w:iCs/>
          <w:sz w:val="24"/>
          <w:szCs w:val="24"/>
        </w:rPr>
        <w:t xml:space="preserve">, </w:t>
      </w:r>
      <w:r w:rsidR="00B5268E" w:rsidRPr="00B5268E">
        <w:rPr>
          <w:rFonts w:asciiTheme="majorBidi" w:hAnsiTheme="majorBidi" w:cstheme="majorBidi"/>
          <w:i/>
          <w:iCs/>
          <w:sz w:val="24"/>
          <w:szCs w:val="24"/>
        </w:rPr>
        <w:t>la source de mon bonheur</w:t>
      </w:r>
      <w:r w:rsidRPr="008D699C">
        <w:rPr>
          <w:rFonts w:asciiTheme="majorBidi" w:hAnsiTheme="majorBidi" w:cstheme="majorBidi"/>
          <w:i/>
          <w:iCs/>
          <w:sz w:val="24"/>
          <w:szCs w:val="24"/>
        </w:rPr>
        <w:t>.</w:t>
      </w:r>
    </w:p>
    <w:p w14:paraId="1BD350B5" w14:textId="4C3A08C1" w:rsidR="0071389D" w:rsidRPr="00C128E4" w:rsidRDefault="0071389D"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À ma meilleure amie Maria, mon âme sœur d’amitié, qui a toujours cru en moi, même dans mes doutes, et qui m’apporte joie, force et sérénité.</w:t>
      </w:r>
    </w:p>
    <w:p w14:paraId="28ED65F1" w14:textId="77B19A2F" w:rsidR="002E558F" w:rsidRPr="00C128E4" w:rsidRDefault="00B5268E" w:rsidP="00B5268E">
      <w:pPr>
        <w:spacing w:after="0" w:line="360" w:lineRule="auto"/>
        <w:jc w:val="center"/>
        <w:rPr>
          <w:rFonts w:asciiTheme="majorBidi" w:hAnsiTheme="majorBidi" w:cstheme="majorBidi"/>
          <w:i/>
          <w:iCs/>
          <w:sz w:val="24"/>
          <w:szCs w:val="24"/>
          <w:rtl/>
          <w:lang w:bidi="ar-DZ"/>
        </w:rPr>
      </w:pPr>
      <w:r w:rsidRPr="00B5268E">
        <w:rPr>
          <w:rFonts w:asciiTheme="majorBidi" w:hAnsiTheme="majorBidi" w:cstheme="majorBidi"/>
          <w:i/>
          <w:iCs/>
          <w:sz w:val="24"/>
          <w:szCs w:val="24"/>
        </w:rPr>
        <w:t>À toutes ces belles rencontres de ma promotion</w:t>
      </w:r>
      <w:r w:rsidR="00613290">
        <w:rPr>
          <w:rFonts w:asciiTheme="majorBidi" w:hAnsiTheme="majorBidi" w:cstheme="majorBidi"/>
          <w:i/>
          <w:iCs/>
          <w:sz w:val="24"/>
          <w:szCs w:val="24"/>
        </w:rPr>
        <w:t xml:space="preserve"> : </w:t>
      </w:r>
      <w:r w:rsidR="002E558F" w:rsidRPr="00C128E4">
        <w:rPr>
          <w:rFonts w:asciiTheme="majorBidi" w:hAnsiTheme="majorBidi" w:cstheme="majorBidi"/>
          <w:i/>
          <w:iCs/>
          <w:sz w:val="24"/>
          <w:szCs w:val="24"/>
        </w:rPr>
        <w:t xml:space="preserve"> Sihem,</w:t>
      </w:r>
      <w:r w:rsidR="00613290">
        <w:rPr>
          <w:rFonts w:asciiTheme="majorBidi" w:hAnsiTheme="majorBidi" w:cstheme="majorBidi"/>
          <w:i/>
          <w:iCs/>
          <w:sz w:val="24"/>
          <w:szCs w:val="24"/>
        </w:rPr>
        <w:t xml:space="preserve"> </w:t>
      </w:r>
      <w:proofErr w:type="spellStart"/>
      <w:r w:rsidR="00613290">
        <w:rPr>
          <w:rFonts w:asciiTheme="majorBidi" w:hAnsiTheme="majorBidi" w:cstheme="majorBidi"/>
          <w:i/>
          <w:iCs/>
          <w:sz w:val="24"/>
          <w:szCs w:val="24"/>
        </w:rPr>
        <w:t>Roumaissa</w:t>
      </w:r>
      <w:proofErr w:type="spellEnd"/>
      <w:r w:rsidR="00613290">
        <w:rPr>
          <w:rFonts w:asciiTheme="majorBidi" w:hAnsiTheme="majorBidi" w:cstheme="majorBidi"/>
          <w:i/>
          <w:iCs/>
          <w:sz w:val="24"/>
          <w:szCs w:val="24"/>
        </w:rPr>
        <w:t xml:space="preserve">, </w:t>
      </w:r>
      <w:r w:rsidR="002E558F" w:rsidRPr="00C128E4">
        <w:rPr>
          <w:rFonts w:asciiTheme="majorBidi" w:hAnsiTheme="majorBidi" w:cstheme="majorBidi"/>
          <w:i/>
          <w:iCs/>
          <w:sz w:val="24"/>
          <w:szCs w:val="24"/>
        </w:rPr>
        <w:t>Rim,</w:t>
      </w:r>
      <w:r w:rsidR="0066170D" w:rsidRPr="00C128E4">
        <w:rPr>
          <w:rFonts w:asciiTheme="majorBidi" w:hAnsiTheme="majorBidi" w:cstheme="majorBidi"/>
          <w:i/>
          <w:iCs/>
          <w:sz w:val="24"/>
          <w:szCs w:val="24"/>
        </w:rPr>
        <w:t xml:space="preserve"> Midou, </w:t>
      </w:r>
      <w:r>
        <w:rPr>
          <w:rFonts w:asciiTheme="majorBidi" w:hAnsiTheme="majorBidi" w:cstheme="majorBidi"/>
          <w:i/>
          <w:iCs/>
          <w:sz w:val="24"/>
          <w:szCs w:val="24"/>
        </w:rPr>
        <w:t xml:space="preserve">Nassim, </w:t>
      </w:r>
      <w:r w:rsidR="002E558F" w:rsidRPr="00C128E4">
        <w:rPr>
          <w:rFonts w:asciiTheme="majorBidi" w:hAnsiTheme="majorBidi" w:cstheme="majorBidi"/>
          <w:i/>
          <w:iCs/>
          <w:sz w:val="24"/>
          <w:szCs w:val="24"/>
        </w:rPr>
        <w:t>Taha, Anis,</w:t>
      </w:r>
      <w:r w:rsidR="0066170D" w:rsidRPr="00C128E4">
        <w:rPr>
          <w:rFonts w:asciiTheme="majorBidi" w:hAnsiTheme="majorBidi" w:cstheme="majorBidi"/>
          <w:i/>
          <w:iCs/>
          <w:sz w:val="24"/>
          <w:szCs w:val="24"/>
        </w:rPr>
        <w:t xml:space="preserve"> </w:t>
      </w:r>
      <w:r w:rsidR="002E558F" w:rsidRPr="00C128E4">
        <w:rPr>
          <w:rFonts w:asciiTheme="majorBidi" w:hAnsiTheme="majorBidi" w:cstheme="majorBidi"/>
          <w:i/>
          <w:iCs/>
          <w:sz w:val="24"/>
          <w:szCs w:val="24"/>
        </w:rPr>
        <w:t>Sana, Hana,</w:t>
      </w:r>
      <w:r w:rsidR="002D38A7">
        <w:rPr>
          <w:rFonts w:asciiTheme="majorBidi" w:hAnsiTheme="majorBidi" w:cstheme="majorBidi"/>
          <w:i/>
          <w:iCs/>
          <w:sz w:val="24"/>
          <w:szCs w:val="24"/>
        </w:rPr>
        <w:t xml:space="preserve"> Aya,</w:t>
      </w:r>
      <w:r w:rsidR="002E558F" w:rsidRPr="00C128E4">
        <w:rPr>
          <w:rFonts w:asciiTheme="majorBidi" w:hAnsiTheme="majorBidi" w:cstheme="majorBidi"/>
          <w:i/>
          <w:iCs/>
          <w:sz w:val="24"/>
          <w:szCs w:val="24"/>
        </w:rPr>
        <w:t xml:space="preserve"> Ahlem</w:t>
      </w:r>
      <w:r w:rsidR="0066170D" w:rsidRPr="00C128E4">
        <w:rPr>
          <w:rFonts w:asciiTheme="majorBidi" w:hAnsiTheme="majorBidi" w:cstheme="majorBidi"/>
          <w:i/>
          <w:iCs/>
          <w:sz w:val="24"/>
          <w:szCs w:val="24"/>
        </w:rPr>
        <w:t xml:space="preserve"> et Salma.</w:t>
      </w:r>
    </w:p>
    <w:p w14:paraId="04DD89F9" w14:textId="02CDFCCF" w:rsidR="002E558F" w:rsidRPr="00C128E4" w:rsidRDefault="0066170D"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Avec</w:t>
      </w:r>
      <w:r w:rsidR="002E558F" w:rsidRPr="00C128E4">
        <w:rPr>
          <w:rFonts w:asciiTheme="majorBidi" w:hAnsiTheme="majorBidi" w:cstheme="majorBidi"/>
          <w:i/>
          <w:iCs/>
          <w:sz w:val="24"/>
          <w:szCs w:val="24"/>
        </w:rPr>
        <w:t xml:space="preserve"> qui j’ai partagé cinq années intenses d’apprentissage, de rires, de stress, de projets de dernière minute et de souvenirs inoubliables</w:t>
      </w:r>
      <w:r w:rsidR="00154736" w:rsidRPr="00C128E4">
        <w:rPr>
          <w:rFonts w:asciiTheme="majorBidi" w:hAnsiTheme="majorBidi" w:cstheme="majorBidi"/>
          <w:i/>
          <w:iCs/>
          <w:sz w:val="24"/>
          <w:szCs w:val="24"/>
        </w:rPr>
        <w:t>.</w:t>
      </w:r>
    </w:p>
    <w:p w14:paraId="6856936F" w14:textId="25FC5AC5" w:rsidR="00613290" w:rsidRDefault="00613290" w:rsidP="00613290">
      <w:pPr>
        <w:spacing w:after="0" w:line="360" w:lineRule="auto"/>
        <w:jc w:val="center"/>
        <w:rPr>
          <w:rFonts w:asciiTheme="majorBidi" w:hAnsiTheme="majorBidi" w:cstheme="majorBidi"/>
          <w:i/>
          <w:iCs/>
          <w:sz w:val="24"/>
          <w:szCs w:val="24"/>
        </w:rPr>
      </w:pPr>
      <w:r w:rsidRPr="00613290">
        <w:rPr>
          <w:rFonts w:asciiTheme="majorBidi" w:hAnsiTheme="majorBidi" w:cstheme="majorBidi"/>
          <w:i/>
          <w:iCs/>
          <w:sz w:val="24"/>
          <w:szCs w:val="24"/>
        </w:rPr>
        <w:t xml:space="preserve">Et enfin, </w:t>
      </w:r>
      <w:r>
        <w:rPr>
          <w:rFonts w:asciiTheme="majorBidi" w:hAnsiTheme="majorBidi" w:cstheme="majorBidi"/>
          <w:i/>
          <w:iCs/>
          <w:sz w:val="24"/>
          <w:szCs w:val="24"/>
        </w:rPr>
        <w:t xml:space="preserve">à </w:t>
      </w:r>
      <w:r w:rsidRPr="00613290">
        <w:rPr>
          <w:rFonts w:asciiTheme="majorBidi" w:hAnsiTheme="majorBidi" w:cstheme="majorBidi"/>
          <w:i/>
          <w:iCs/>
          <w:sz w:val="24"/>
          <w:szCs w:val="24"/>
        </w:rPr>
        <w:t>moi-même</w:t>
      </w:r>
      <w:r>
        <w:rPr>
          <w:rFonts w:asciiTheme="majorBidi" w:hAnsiTheme="majorBidi" w:cstheme="majorBidi"/>
          <w:i/>
          <w:iCs/>
          <w:sz w:val="24"/>
          <w:szCs w:val="24"/>
        </w:rPr>
        <w:t>,</w:t>
      </w:r>
    </w:p>
    <w:p w14:paraId="660CBE58" w14:textId="52B09FEB" w:rsidR="00613290" w:rsidRDefault="00613290" w:rsidP="00613290">
      <w:pPr>
        <w:spacing w:after="0" w:line="360" w:lineRule="auto"/>
        <w:jc w:val="center"/>
        <w:rPr>
          <w:rFonts w:asciiTheme="majorBidi" w:hAnsiTheme="majorBidi" w:cstheme="majorBidi"/>
          <w:i/>
          <w:iCs/>
          <w:sz w:val="24"/>
          <w:szCs w:val="24"/>
        </w:rPr>
      </w:pPr>
      <w:r w:rsidRPr="00613290">
        <w:rPr>
          <w:rFonts w:asciiTheme="majorBidi" w:hAnsiTheme="majorBidi" w:cstheme="majorBidi"/>
          <w:i/>
          <w:iCs/>
          <w:sz w:val="24"/>
          <w:szCs w:val="24"/>
        </w:rPr>
        <w:t>La jeune femme que j’étais, la femme que je suis devenue,</w:t>
      </w:r>
      <w:r w:rsidRPr="00613290">
        <w:rPr>
          <w:rFonts w:asciiTheme="majorBidi" w:hAnsiTheme="majorBidi" w:cstheme="majorBidi"/>
          <w:i/>
          <w:iCs/>
          <w:sz w:val="24"/>
          <w:szCs w:val="24"/>
        </w:rPr>
        <w:br/>
        <w:t>et celle que je continue de construire.</w:t>
      </w:r>
    </w:p>
    <w:p w14:paraId="6BA73CBF" w14:textId="5D32F5AE" w:rsidR="00613290" w:rsidRPr="00C128E4" w:rsidRDefault="00613290" w:rsidP="00613290">
      <w:pPr>
        <w:spacing w:after="0" w:line="360" w:lineRule="auto"/>
        <w:jc w:val="center"/>
        <w:rPr>
          <w:rFonts w:asciiTheme="majorBidi" w:hAnsiTheme="majorBidi" w:cstheme="majorBidi"/>
          <w:i/>
          <w:iCs/>
          <w:sz w:val="24"/>
          <w:szCs w:val="24"/>
        </w:rPr>
      </w:pPr>
      <w:r w:rsidRPr="00613290">
        <w:rPr>
          <w:rFonts w:asciiTheme="majorBidi" w:hAnsiTheme="majorBidi" w:cstheme="majorBidi"/>
          <w:i/>
          <w:iCs/>
          <w:sz w:val="24"/>
          <w:szCs w:val="24"/>
        </w:rPr>
        <w:t>Merci à moi</w:t>
      </w:r>
      <w:r w:rsidR="00455AEE">
        <w:rPr>
          <w:rFonts w:asciiTheme="majorBidi" w:hAnsiTheme="majorBidi" w:cstheme="majorBidi"/>
          <w:i/>
          <w:iCs/>
          <w:sz w:val="24"/>
          <w:szCs w:val="24"/>
        </w:rPr>
        <w:t>.</w:t>
      </w:r>
    </w:p>
    <w:p w14:paraId="407CE3A8" w14:textId="77777777" w:rsidR="00314AE0" w:rsidRPr="00C128E4" w:rsidRDefault="00314AE0" w:rsidP="00AC21E9">
      <w:pPr>
        <w:spacing w:after="0" w:line="360" w:lineRule="auto"/>
        <w:jc w:val="center"/>
        <w:rPr>
          <w:rFonts w:asciiTheme="majorBidi" w:hAnsiTheme="majorBidi" w:cstheme="majorBidi"/>
          <w:i/>
          <w:iCs/>
          <w:sz w:val="24"/>
          <w:szCs w:val="24"/>
        </w:rPr>
      </w:pPr>
    </w:p>
    <w:p w14:paraId="255187E5" w14:textId="77777777" w:rsidR="006C755A" w:rsidRPr="00C128E4" w:rsidRDefault="006C755A" w:rsidP="00C128E4">
      <w:pPr>
        <w:pStyle w:val="Paragraphedeliste"/>
        <w:spacing w:after="0" w:line="360" w:lineRule="auto"/>
        <w:ind w:firstLine="288"/>
        <w:jc w:val="both"/>
        <w:rPr>
          <w:rFonts w:asciiTheme="majorBidi" w:hAnsiTheme="majorBidi" w:cstheme="majorBidi"/>
          <w:sz w:val="24"/>
          <w:szCs w:val="24"/>
        </w:rPr>
      </w:pPr>
    </w:p>
    <w:p w14:paraId="2C86A489" w14:textId="77777777" w:rsidR="006C755A" w:rsidRPr="00C128E4" w:rsidRDefault="006C755A" w:rsidP="00C128E4">
      <w:pPr>
        <w:pStyle w:val="Paragraphedeliste"/>
        <w:spacing w:after="0" w:line="360" w:lineRule="auto"/>
        <w:ind w:firstLine="288"/>
        <w:jc w:val="both"/>
        <w:rPr>
          <w:rFonts w:asciiTheme="majorBidi" w:hAnsiTheme="majorBidi" w:cstheme="majorBidi"/>
          <w:sz w:val="24"/>
          <w:szCs w:val="24"/>
        </w:rPr>
      </w:pPr>
    </w:p>
    <w:p w14:paraId="5FDD096C" w14:textId="77777777" w:rsidR="00264231" w:rsidRPr="00C128E4" w:rsidRDefault="00264231" w:rsidP="00C128E4">
      <w:pPr>
        <w:pStyle w:val="Paragraphedeliste"/>
        <w:spacing w:after="0" w:line="360" w:lineRule="auto"/>
        <w:ind w:firstLine="288"/>
        <w:jc w:val="both"/>
        <w:rPr>
          <w:rFonts w:asciiTheme="majorBidi" w:hAnsiTheme="majorBidi" w:cstheme="majorBidi"/>
          <w:sz w:val="24"/>
          <w:szCs w:val="24"/>
        </w:rPr>
      </w:pPr>
    </w:p>
    <w:p w14:paraId="6FA45AC0" w14:textId="77777777" w:rsidR="00264231" w:rsidRPr="00C128E4" w:rsidRDefault="00264231" w:rsidP="00C128E4">
      <w:pPr>
        <w:pStyle w:val="Paragraphedeliste"/>
        <w:spacing w:after="0" w:line="360" w:lineRule="auto"/>
        <w:ind w:firstLine="288"/>
        <w:jc w:val="both"/>
        <w:rPr>
          <w:rFonts w:asciiTheme="majorBidi" w:hAnsiTheme="majorBidi" w:cstheme="majorBidi"/>
          <w:sz w:val="24"/>
          <w:szCs w:val="24"/>
        </w:rPr>
      </w:pPr>
    </w:p>
    <w:p w14:paraId="51FBB33F" w14:textId="77777777" w:rsidR="00264231" w:rsidRPr="00C128E4" w:rsidRDefault="00264231" w:rsidP="00C128E4">
      <w:pPr>
        <w:pStyle w:val="Paragraphedeliste"/>
        <w:spacing w:after="0" w:line="360" w:lineRule="auto"/>
        <w:ind w:firstLine="288"/>
        <w:jc w:val="both"/>
        <w:rPr>
          <w:rFonts w:asciiTheme="majorBidi" w:hAnsiTheme="majorBidi" w:cstheme="majorBidi"/>
          <w:sz w:val="24"/>
          <w:szCs w:val="24"/>
        </w:rPr>
      </w:pPr>
    </w:p>
    <w:p w14:paraId="7F3DC729" w14:textId="77777777" w:rsidR="00264231" w:rsidRPr="00C128E4" w:rsidRDefault="00264231" w:rsidP="00C128E4">
      <w:pPr>
        <w:pStyle w:val="Paragraphedeliste"/>
        <w:spacing w:after="0" w:line="360" w:lineRule="auto"/>
        <w:ind w:firstLine="288"/>
        <w:jc w:val="both"/>
        <w:rPr>
          <w:rFonts w:asciiTheme="majorBidi" w:hAnsiTheme="majorBidi" w:cstheme="majorBidi"/>
          <w:sz w:val="24"/>
          <w:szCs w:val="24"/>
        </w:rPr>
      </w:pPr>
    </w:p>
    <w:p w14:paraId="473C863E" w14:textId="77777777" w:rsidR="00264231" w:rsidRPr="00C128E4" w:rsidRDefault="00264231" w:rsidP="00C128E4">
      <w:pPr>
        <w:pStyle w:val="Paragraphedeliste"/>
        <w:spacing w:after="0" w:line="360" w:lineRule="auto"/>
        <w:ind w:firstLine="288"/>
        <w:jc w:val="both"/>
        <w:rPr>
          <w:rFonts w:asciiTheme="majorBidi" w:hAnsiTheme="majorBidi" w:cstheme="majorBidi"/>
          <w:sz w:val="24"/>
          <w:szCs w:val="24"/>
        </w:rPr>
      </w:pPr>
    </w:p>
    <w:p w14:paraId="59EFD7CA" w14:textId="0708044F" w:rsidR="00E40449" w:rsidRPr="00AC21E9" w:rsidRDefault="00F410A7" w:rsidP="00201646">
      <w:pPr>
        <w:spacing w:line="360" w:lineRule="auto"/>
        <w:jc w:val="center"/>
        <w:rPr>
          <w:rFonts w:ascii="Edwardian Script ITC" w:hAnsi="Edwardian Script ITC"/>
          <w:i/>
          <w:iCs/>
          <w:sz w:val="72"/>
          <w:szCs w:val="72"/>
        </w:rPr>
      </w:pPr>
      <w:bookmarkStart w:id="1" w:name="_Toc199781137"/>
      <w:r w:rsidRPr="00AC21E9">
        <w:rPr>
          <w:rFonts w:ascii="Edwardian Script ITC" w:hAnsi="Edwardian Script ITC"/>
          <w:i/>
          <w:iCs/>
          <w:sz w:val="72"/>
          <w:szCs w:val="72"/>
        </w:rPr>
        <w:t>Remerciements</w:t>
      </w:r>
      <w:bookmarkEnd w:id="1"/>
    </w:p>
    <w:p w14:paraId="2CF19B22" w14:textId="77777777" w:rsidR="00536085"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Avant tout, je remercie Dieu le Tout-Puissant de m’avoir donné la santé et la force nécessaires pour mener à bien ce travail.</w:t>
      </w:r>
    </w:p>
    <w:p w14:paraId="4BD931E8" w14:textId="77777777" w:rsidR="00536085"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De nombreuses personnes ont contribué à la réalisation de ce mémoire, et je tiens à leur exprimer ma profonde gratitude.</w:t>
      </w:r>
    </w:p>
    <w:p w14:paraId="56950C72" w14:textId="316CA586" w:rsidR="00F352B2"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 xml:space="preserve">Je souhaite tout d’abord remercier chaleureusement mes encadrants, </w:t>
      </w:r>
      <w:r w:rsidR="00F352B2" w:rsidRPr="00C128E4">
        <w:rPr>
          <w:rFonts w:asciiTheme="majorBidi" w:hAnsiTheme="majorBidi" w:cstheme="majorBidi"/>
          <w:i/>
          <w:iCs/>
          <w:sz w:val="24"/>
          <w:szCs w:val="24"/>
        </w:rPr>
        <w:t>le</w:t>
      </w:r>
    </w:p>
    <w:p w14:paraId="665C60DA" w14:textId="2A1515B4" w:rsidR="00536085" w:rsidRPr="00C128E4" w:rsidRDefault="00F352B2"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Professeur Hilal DERAHMOUNE</w:t>
      </w:r>
      <w:r w:rsidR="00A217A9" w:rsidRPr="00C128E4">
        <w:rPr>
          <w:rFonts w:asciiTheme="majorBidi" w:hAnsiTheme="majorBidi" w:cstheme="majorBidi"/>
          <w:i/>
          <w:iCs/>
          <w:sz w:val="24"/>
          <w:szCs w:val="24"/>
        </w:rPr>
        <w:t xml:space="preserve"> </w:t>
      </w:r>
      <w:r w:rsidRPr="00C128E4">
        <w:rPr>
          <w:rFonts w:asciiTheme="majorBidi" w:hAnsiTheme="majorBidi" w:cstheme="majorBidi"/>
          <w:i/>
          <w:iCs/>
          <w:sz w:val="24"/>
          <w:szCs w:val="24"/>
        </w:rPr>
        <w:t xml:space="preserve">et le Professeur Rachid </w:t>
      </w:r>
      <w:r w:rsidR="00264231" w:rsidRPr="00C128E4">
        <w:rPr>
          <w:rFonts w:asciiTheme="majorBidi" w:hAnsiTheme="majorBidi" w:cstheme="majorBidi"/>
          <w:i/>
          <w:iCs/>
          <w:sz w:val="24"/>
          <w:szCs w:val="24"/>
        </w:rPr>
        <w:t>AZZAZ.</w:t>
      </w:r>
      <w:r w:rsidRPr="00C128E4">
        <w:rPr>
          <w:rFonts w:asciiTheme="majorBidi" w:hAnsiTheme="majorBidi" w:cstheme="majorBidi"/>
          <w:i/>
          <w:iCs/>
          <w:sz w:val="24"/>
          <w:szCs w:val="24"/>
        </w:rPr>
        <w:t xml:space="preserve"> Leur accompagnement exceptionnel, leur expertise, leur patience et leur disponibilité tout au long de ce projet ont été d’une aide précieuse. Leurs conseils avisés et leur soutien constant m’ont permis de surmonter les défis rencontrés et d’atteindre les objectifs fixés. Je leur suis sincèrement reconnaissante pour leur investissement personnel et leur confiance.</w:t>
      </w:r>
    </w:p>
    <w:p w14:paraId="00FC87A8" w14:textId="3C8CEBB1" w:rsidR="00536085"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 xml:space="preserve">Mes remerciements s’adressent également à toute l’équipe </w:t>
      </w:r>
      <w:r w:rsidR="00F352B2" w:rsidRPr="00C128E4">
        <w:rPr>
          <w:rFonts w:asciiTheme="majorBidi" w:hAnsiTheme="majorBidi" w:cstheme="majorBidi"/>
          <w:i/>
          <w:iCs/>
          <w:sz w:val="24"/>
          <w:szCs w:val="24"/>
        </w:rPr>
        <w:t>d'Ernst &amp; Young Algérie</w:t>
      </w:r>
      <w:r w:rsidRPr="00C128E4">
        <w:rPr>
          <w:rFonts w:asciiTheme="majorBidi" w:hAnsiTheme="majorBidi" w:cstheme="majorBidi"/>
          <w:i/>
          <w:iCs/>
          <w:sz w:val="24"/>
          <w:szCs w:val="24"/>
        </w:rPr>
        <w:t>, et tout particulièrement à Monsieur</w:t>
      </w:r>
      <w:r w:rsidR="00F352B2" w:rsidRPr="00C128E4">
        <w:rPr>
          <w:rFonts w:asciiTheme="majorBidi" w:hAnsiTheme="majorBidi" w:cstheme="majorBidi"/>
          <w:i/>
          <w:iCs/>
          <w:sz w:val="24"/>
          <w:szCs w:val="24"/>
        </w:rPr>
        <w:t xml:space="preserve"> </w:t>
      </w:r>
      <w:r w:rsidR="003975B0" w:rsidRPr="00C128E4">
        <w:rPr>
          <w:rFonts w:asciiTheme="majorBidi" w:hAnsiTheme="majorBidi" w:cstheme="majorBidi"/>
          <w:i/>
          <w:iCs/>
          <w:sz w:val="24"/>
          <w:szCs w:val="24"/>
        </w:rPr>
        <w:t>Noureddine</w:t>
      </w:r>
      <w:r w:rsidR="00F352B2" w:rsidRPr="00C128E4">
        <w:rPr>
          <w:rFonts w:asciiTheme="majorBidi" w:hAnsiTheme="majorBidi" w:cstheme="majorBidi"/>
          <w:i/>
          <w:iCs/>
          <w:sz w:val="24"/>
          <w:szCs w:val="24"/>
        </w:rPr>
        <w:t xml:space="preserve"> </w:t>
      </w:r>
      <w:r w:rsidR="00264231" w:rsidRPr="00C128E4">
        <w:rPr>
          <w:rFonts w:asciiTheme="majorBidi" w:hAnsiTheme="majorBidi" w:cstheme="majorBidi"/>
          <w:i/>
          <w:iCs/>
          <w:sz w:val="24"/>
          <w:szCs w:val="24"/>
        </w:rPr>
        <w:t>BOUGUHEHAM</w:t>
      </w:r>
      <w:r w:rsidRPr="00C128E4">
        <w:rPr>
          <w:rFonts w:asciiTheme="majorBidi" w:hAnsiTheme="majorBidi" w:cstheme="majorBidi"/>
          <w:i/>
          <w:iCs/>
          <w:sz w:val="24"/>
          <w:szCs w:val="24"/>
        </w:rPr>
        <w:t>, pour l’opportunité qui m’a été donnée de réaliser ce stage au sein de leur cabinet. Je remercie sincèrement tous les collaborateurs et collaboratrices pour leur accueil chaleureux, leur soutien constant et leur aide précieuse durant cette expérience professionnelle.</w:t>
      </w:r>
    </w:p>
    <w:p w14:paraId="72ECE031" w14:textId="017F2E7F" w:rsidR="00536085"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Je tiens aussi à exprimer ma gratitude envers l’École Supérieure de Gestion et d’Économie Numérique, notamment le Directeur</w:t>
      </w:r>
      <w:r w:rsidR="00264231" w:rsidRPr="00C128E4">
        <w:rPr>
          <w:rFonts w:asciiTheme="majorBidi" w:hAnsiTheme="majorBidi" w:cstheme="majorBidi"/>
          <w:i/>
          <w:iCs/>
          <w:sz w:val="24"/>
          <w:szCs w:val="24"/>
        </w:rPr>
        <w:t xml:space="preserve"> Mr. HACHEMAOUI</w:t>
      </w:r>
      <w:r w:rsidRPr="00C128E4">
        <w:rPr>
          <w:rFonts w:asciiTheme="majorBidi" w:hAnsiTheme="majorBidi" w:cstheme="majorBidi"/>
          <w:i/>
          <w:iCs/>
          <w:sz w:val="24"/>
          <w:szCs w:val="24"/>
        </w:rPr>
        <w:t>, le Directeur des études</w:t>
      </w:r>
      <w:r w:rsidR="00264231" w:rsidRPr="00C128E4">
        <w:rPr>
          <w:rFonts w:asciiTheme="majorBidi" w:hAnsiTheme="majorBidi" w:cstheme="majorBidi"/>
          <w:i/>
          <w:iCs/>
          <w:sz w:val="24"/>
          <w:szCs w:val="24"/>
        </w:rPr>
        <w:t xml:space="preserve"> Mr. BOUABDALLAH</w:t>
      </w:r>
      <w:r w:rsidRPr="00C128E4">
        <w:rPr>
          <w:rFonts w:asciiTheme="majorBidi" w:hAnsiTheme="majorBidi" w:cstheme="majorBidi"/>
          <w:i/>
          <w:iCs/>
          <w:sz w:val="24"/>
          <w:szCs w:val="24"/>
        </w:rPr>
        <w:t>, ainsi que tous les professeurs qui m’ont accompagné durant ces cinq années d’études. Leur dévouement, leur professionnalisme et la qualité de leur enseignement ont été essentiels à mon parcours. Je remercie également toute l’équipe administrative ainsi que mes camarades de promotion pour leur soutien et cette ambiance conviviale qui a rendu ces années inoubliables.</w:t>
      </w:r>
    </w:p>
    <w:p w14:paraId="04619F6F" w14:textId="77777777" w:rsidR="00536085" w:rsidRPr="00C128E4" w:rsidRDefault="00536085" w:rsidP="00AC21E9">
      <w:pPr>
        <w:spacing w:after="0" w:line="360" w:lineRule="auto"/>
        <w:jc w:val="center"/>
        <w:rPr>
          <w:rFonts w:asciiTheme="majorBidi" w:hAnsiTheme="majorBidi" w:cstheme="majorBidi"/>
          <w:i/>
          <w:iCs/>
          <w:sz w:val="24"/>
          <w:szCs w:val="24"/>
        </w:rPr>
      </w:pPr>
      <w:r w:rsidRPr="00C128E4">
        <w:rPr>
          <w:rFonts w:asciiTheme="majorBidi" w:hAnsiTheme="majorBidi" w:cstheme="majorBidi"/>
          <w:i/>
          <w:iCs/>
          <w:sz w:val="24"/>
          <w:szCs w:val="24"/>
        </w:rPr>
        <w:t>Enfin, je remercie toutes les personnes, de près ou de loin, qui ont contribué à la réussite de ce travail.</w:t>
      </w:r>
    </w:p>
    <w:p w14:paraId="783C74AE" w14:textId="77777777" w:rsidR="001C2DC0" w:rsidRPr="00C128E4" w:rsidRDefault="001C2DC0" w:rsidP="00C128E4">
      <w:pPr>
        <w:spacing w:after="0" w:line="360" w:lineRule="auto"/>
        <w:jc w:val="both"/>
        <w:rPr>
          <w:rFonts w:asciiTheme="majorBidi" w:hAnsiTheme="majorBidi" w:cstheme="majorBidi"/>
          <w:sz w:val="24"/>
          <w:szCs w:val="24"/>
        </w:rPr>
      </w:pPr>
    </w:p>
    <w:p w14:paraId="58BD6087" w14:textId="77777777" w:rsidR="00B27638" w:rsidRPr="00C128E4" w:rsidRDefault="00B27638" w:rsidP="00C128E4">
      <w:pPr>
        <w:spacing w:after="0" w:line="360" w:lineRule="auto"/>
        <w:jc w:val="both"/>
        <w:rPr>
          <w:rFonts w:asciiTheme="majorBidi" w:hAnsiTheme="majorBidi" w:cstheme="majorBidi"/>
          <w:sz w:val="24"/>
          <w:szCs w:val="24"/>
        </w:rPr>
      </w:pPr>
    </w:p>
    <w:p w14:paraId="4BEDA147" w14:textId="77777777" w:rsidR="00E40449" w:rsidRPr="00C128E4" w:rsidRDefault="00E40449" w:rsidP="00C128E4">
      <w:pPr>
        <w:spacing w:after="0" w:line="360" w:lineRule="auto"/>
        <w:jc w:val="both"/>
        <w:rPr>
          <w:rFonts w:asciiTheme="majorBidi" w:hAnsiTheme="majorBidi" w:cstheme="majorBidi"/>
          <w:sz w:val="24"/>
          <w:szCs w:val="24"/>
        </w:rPr>
      </w:pPr>
    </w:p>
    <w:p w14:paraId="76ECC38E" w14:textId="4C7DC871" w:rsidR="00B20CA6" w:rsidRPr="00201646" w:rsidRDefault="00CB52F1" w:rsidP="00C128E4">
      <w:pPr>
        <w:pStyle w:val="Titre1"/>
        <w:spacing w:line="360" w:lineRule="auto"/>
        <w:jc w:val="both"/>
        <w:rPr>
          <w:sz w:val="32"/>
        </w:rPr>
      </w:pPr>
      <w:bookmarkStart w:id="2" w:name="_Toc199781138"/>
      <w:r w:rsidRPr="00201646">
        <w:rPr>
          <w:sz w:val="32"/>
        </w:rPr>
        <w:lastRenderedPageBreak/>
        <w:t>Liste des figures</w:t>
      </w:r>
      <w:bookmarkEnd w:id="2"/>
    </w:p>
    <w:p w14:paraId="3BA370A8" w14:textId="20D7A923" w:rsidR="00346DEE" w:rsidRPr="00346DEE" w:rsidRDefault="00C128E4"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r w:rsidRPr="00346DEE">
        <w:rPr>
          <w:rFonts w:asciiTheme="majorBidi" w:hAnsiTheme="majorBidi" w:cstheme="majorBidi"/>
          <w:b w:val="0"/>
          <w:bCs w:val="0"/>
          <w:sz w:val="24"/>
        </w:rPr>
        <w:fldChar w:fldCharType="begin"/>
      </w:r>
      <w:r w:rsidRPr="00346DEE">
        <w:rPr>
          <w:rFonts w:asciiTheme="majorBidi" w:hAnsiTheme="majorBidi" w:cstheme="majorBidi"/>
          <w:b w:val="0"/>
          <w:bCs w:val="0"/>
          <w:sz w:val="24"/>
        </w:rPr>
        <w:instrText xml:space="preserve"> TOC \h \z \c "Figure" </w:instrText>
      </w:r>
      <w:r w:rsidRPr="00346DEE">
        <w:rPr>
          <w:rFonts w:asciiTheme="majorBidi" w:hAnsiTheme="majorBidi" w:cstheme="majorBidi"/>
          <w:b w:val="0"/>
          <w:bCs w:val="0"/>
          <w:sz w:val="24"/>
        </w:rPr>
        <w:fldChar w:fldCharType="separate"/>
      </w:r>
      <w:hyperlink w:anchor="_Toc199920051" w:history="1">
        <w:r w:rsidR="00346DEE" w:rsidRPr="00346DEE">
          <w:rPr>
            <w:rStyle w:val="Lienhypertexte"/>
            <w:rFonts w:asciiTheme="majorBidi" w:hAnsiTheme="majorBidi" w:cstheme="majorBidi"/>
            <w:noProof/>
          </w:rPr>
          <w:t>Figure 1: Triangle de fraude</w:t>
        </w:r>
        <w:r w:rsidR="00346DEE" w:rsidRPr="00346DEE">
          <w:rPr>
            <w:rFonts w:asciiTheme="majorBidi" w:hAnsiTheme="majorBidi" w:cstheme="majorBidi"/>
            <w:noProof/>
            <w:webHidden/>
          </w:rPr>
          <w:tab/>
        </w:r>
        <w:r w:rsidR="00346DEE" w:rsidRPr="00346DEE">
          <w:rPr>
            <w:rFonts w:asciiTheme="majorBidi" w:hAnsiTheme="majorBidi" w:cstheme="majorBidi"/>
            <w:noProof/>
            <w:webHidden/>
          </w:rPr>
          <w:fldChar w:fldCharType="begin"/>
        </w:r>
        <w:r w:rsidR="00346DEE" w:rsidRPr="00346DEE">
          <w:rPr>
            <w:rFonts w:asciiTheme="majorBidi" w:hAnsiTheme="majorBidi" w:cstheme="majorBidi"/>
            <w:noProof/>
            <w:webHidden/>
          </w:rPr>
          <w:instrText xml:space="preserve"> PAGEREF _Toc199920051 \h </w:instrText>
        </w:r>
        <w:r w:rsidR="00346DEE" w:rsidRPr="00346DEE">
          <w:rPr>
            <w:rFonts w:asciiTheme="majorBidi" w:hAnsiTheme="majorBidi" w:cstheme="majorBidi"/>
            <w:noProof/>
            <w:webHidden/>
          </w:rPr>
        </w:r>
        <w:r w:rsidR="00346DEE" w:rsidRPr="00346DEE">
          <w:rPr>
            <w:rFonts w:asciiTheme="majorBidi" w:hAnsiTheme="majorBidi" w:cstheme="majorBidi"/>
            <w:noProof/>
            <w:webHidden/>
          </w:rPr>
          <w:fldChar w:fldCharType="separate"/>
        </w:r>
        <w:r w:rsidR="00346DEE" w:rsidRPr="00346DEE">
          <w:rPr>
            <w:rFonts w:asciiTheme="majorBidi" w:hAnsiTheme="majorBidi" w:cstheme="majorBidi"/>
            <w:noProof/>
            <w:webHidden/>
          </w:rPr>
          <w:t>28</w:t>
        </w:r>
        <w:r w:rsidR="00346DEE" w:rsidRPr="00346DEE">
          <w:rPr>
            <w:rFonts w:asciiTheme="majorBidi" w:hAnsiTheme="majorBidi" w:cstheme="majorBidi"/>
            <w:noProof/>
            <w:webHidden/>
          </w:rPr>
          <w:fldChar w:fldCharType="end"/>
        </w:r>
      </w:hyperlink>
    </w:p>
    <w:p w14:paraId="0825AC02" w14:textId="6AD281E0"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2" w:history="1">
        <w:r w:rsidRPr="00346DEE">
          <w:rPr>
            <w:rStyle w:val="Lienhypertexte"/>
            <w:rFonts w:asciiTheme="majorBidi" w:hAnsiTheme="majorBidi" w:cstheme="majorBidi"/>
            <w:noProof/>
          </w:rPr>
          <w:t>Figure 2: Audit Contemporain</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_Toc199920052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37</w:t>
        </w:r>
        <w:r w:rsidRPr="00346DEE">
          <w:rPr>
            <w:rFonts w:asciiTheme="majorBidi" w:hAnsiTheme="majorBidi" w:cstheme="majorBidi"/>
            <w:noProof/>
            <w:webHidden/>
          </w:rPr>
          <w:fldChar w:fldCharType="end"/>
        </w:r>
      </w:hyperlink>
    </w:p>
    <w:p w14:paraId="28448D70" w14:textId="7CB9E276"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3" w:history="1">
        <w:r w:rsidRPr="00346DEE">
          <w:rPr>
            <w:rStyle w:val="Lienhypertexte"/>
            <w:rFonts w:asciiTheme="majorBidi" w:hAnsiTheme="majorBidi" w:cstheme="majorBidi"/>
            <w:noProof/>
          </w:rPr>
          <w:t>Figure 3: Construction d’un modèle prédictif</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_Toc199920053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45</w:t>
        </w:r>
        <w:r w:rsidRPr="00346DEE">
          <w:rPr>
            <w:rFonts w:asciiTheme="majorBidi" w:hAnsiTheme="majorBidi" w:cstheme="majorBidi"/>
            <w:noProof/>
            <w:webHidden/>
          </w:rPr>
          <w:fldChar w:fldCharType="end"/>
        </w:r>
      </w:hyperlink>
    </w:p>
    <w:p w14:paraId="68F2CAD1" w14:textId="34FFB680"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4" w:history="1">
        <w:r w:rsidRPr="00346DEE">
          <w:rPr>
            <w:rStyle w:val="Lienhypertexte"/>
            <w:rFonts w:asciiTheme="majorBidi" w:hAnsiTheme="majorBidi" w:cstheme="majorBidi"/>
            <w:noProof/>
          </w:rPr>
          <w:t>Figure 4: Types d'Apprentissage Automatique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_Toc199920054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48</w:t>
        </w:r>
        <w:r w:rsidRPr="00346DEE">
          <w:rPr>
            <w:rFonts w:asciiTheme="majorBidi" w:hAnsiTheme="majorBidi" w:cstheme="majorBidi"/>
            <w:noProof/>
            <w:webHidden/>
          </w:rPr>
          <w:fldChar w:fldCharType="end"/>
        </w:r>
      </w:hyperlink>
    </w:p>
    <w:p w14:paraId="455B988E" w14:textId="79B26CB0"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5" w:history="1">
        <w:r w:rsidRPr="00346DEE">
          <w:rPr>
            <w:rStyle w:val="Lienhypertexte"/>
            <w:rFonts w:asciiTheme="majorBidi" w:hAnsiTheme="majorBidi" w:cstheme="majorBidi"/>
            <w:noProof/>
          </w:rPr>
          <w:t>Figure 5: Processus d'apprentissage supervisé</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_Toc199920055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49</w:t>
        </w:r>
        <w:r w:rsidRPr="00346DEE">
          <w:rPr>
            <w:rFonts w:asciiTheme="majorBidi" w:hAnsiTheme="majorBidi" w:cstheme="majorBidi"/>
            <w:noProof/>
            <w:webHidden/>
          </w:rPr>
          <w:fldChar w:fldCharType="end"/>
        </w:r>
      </w:hyperlink>
    </w:p>
    <w:p w14:paraId="65F85740" w14:textId="0CCFC08D"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6" w:history="1">
        <w:r w:rsidRPr="00346DEE">
          <w:rPr>
            <w:rStyle w:val="Lienhypertexte"/>
            <w:rFonts w:asciiTheme="majorBidi" w:hAnsiTheme="majorBidi" w:cstheme="majorBidi"/>
            <w:noProof/>
          </w:rPr>
          <w:t>Figure 6: Apprentissage non supervisé</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_Toc199920056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52</w:t>
        </w:r>
        <w:r w:rsidRPr="00346DEE">
          <w:rPr>
            <w:rFonts w:asciiTheme="majorBidi" w:hAnsiTheme="majorBidi" w:cstheme="majorBidi"/>
            <w:noProof/>
            <w:webHidden/>
          </w:rPr>
          <w:fldChar w:fldCharType="end"/>
        </w:r>
      </w:hyperlink>
    </w:p>
    <w:p w14:paraId="03382006" w14:textId="2239950A"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7" w:history="1">
        <w:r w:rsidRPr="00346DEE">
          <w:rPr>
            <w:rStyle w:val="Lienhypertexte"/>
            <w:rFonts w:asciiTheme="majorBidi" w:hAnsiTheme="majorBidi" w:cstheme="majorBidi"/>
            <w:noProof/>
          </w:rPr>
          <w:t>Figure 7: l’organigramme EY Algérie.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_Toc199920057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64</w:t>
        </w:r>
        <w:r w:rsidRPr="00346DEE">
          <w:rPr>
            <w:rFonts w:asciiTheme="majorBidi" w:hAnsiTheme="majorBidi" w:cstheme="majorBidi"/>
            <w:noProof/>
            <w:webHidden/>
          </w:rPr>
          <w:fldChar w:fldCharType="end"/>
        </w:r>
      </w:hyperlink>
    </w:p>
    <w:p w14:paraId="1B313DA1" w14:textId="281D58F1"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8" w:history="1">
        <w:r w:rsidRPr="00346DEE">
          <w:rPr>
            <w:rStyle w:val="Lienhypertexte"/>
            <w:rFonts w:asciiTheme="majorBidi" w:hAnsiTheme="majorBidi" w:cstheme="majorBidi"/>
            <w:noProof/>
          </w:rPr>
          <w:t>Figure 8: Pyramide hiérarchique de EY Algérie.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_Toc199920058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64</w:t>
        </w:r>
        <w:r w:rsidRPr="00346DEE">
          <w:rPr>
            <w:rFonts w:asciiTheme="majorBidi" w:hAnsiTheme="majorBidi" w:cstheme="majorBidi"/>
            <w:noProof/>
            <w:webHidden/>
          </w:rPr>
          <w:fldChar w:fldCharType="end"/>
        </w:r>
      </w:hyperlink>
    </w:p>
    <w:p w14:paraId="4B160CDA" w14:textId="0D4BDFBB"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59" w:history="1">
        <w:r w:rsidRPr="00346DEE">
          <w:rPr>
            <w:rStyle w:val="Lienhypertexte"/>
            <w:rFonts w:asciiTheme="majorBidi" w:hAnsiTheme="majorBidi" w:cstheme="majorBidi"/>
            <w:noProof/>
          </w:rPr>
          <w:t>Figure 9: Approche par risque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_Toc199920059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70</w:t>
        </w:r>
        <w:r w:rsidRPr="00346DEE">
          <w:rPr>
            <w:rFonts w:asciiTheme="majorBidi" w:hAnsiTheme="majorBidi" w:cstheme="majorBidi"/>
            <w:noProof/>
            <w:webHidden/>
          </w:rPr>
          <w:fldChar w:fldCharType="end"/>
        </w:r>
      </w:hyperlink>
    </w:p>
    <w:p w14:paraId="27F7DCFD" w14:textId="02F82200"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0" w:history="1">
        <w:r w:rsidRPr="00346DEE">
          <w:rPr>
            <w:rStyle w:val="Lienhypertexte"/>
            <w:rFonts w:asciiTheme="majorBidi" w:hAnsiTheme="majorBidi" w:cstheme="majorBidi"/>
            <w:noProof/>
          </w:rPr>
          <w:t>Figure 10: Jupyter</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_Toc199920060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80</w:t>
        </w:r>
        <w:r w:rsidRPr="00346DEE">
          <w:rPr>
            <w:rFonts w:asciiTheme="majorBidi" w:hAnsiTheme="majorBidi" w:cstheme="majorBidi"/>
            <w:noProof/>
            <w:webHidden/>
          </w:rPr>
          <w:fldChar w:fldCharType="end"/>
        </w:r>
      </w:hyperlink>
    </w:p>
    <w:p w14:paraId="6AE5AEEC" w14:textId="24A545FA"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1" w:history="1">
        <w:r w:rsidRPr="00346DEE">
          <w:rPr>
            <w:rStyle w:val="Lienhypertexte"/>
            <w:rFonts w:asciiTheme="majorBidi" w:hAnsiTheme="majorBidi" w:cstheme="majorBidi"/>
            <w:noProof/>
          </w:rPr>
          <w:t>Figure 11: programme Python</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_Toc199920061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81</w:t>
        </w:r>
        <w:r w:rsidRPr="00346DEE">
          <w:rPr>
            <w:rFonts w:asciiTheme="majorBidi" w:hAnsiTheme="majorBidi" w:cstheme="majorBidi"/>
            <w:noProof/>
            <w:webHidden/>
          </w:rPr>
          <w:fldChar w:fldCharType="end"/>
        </w:r>
      </w:hyperlink>
    </w:p>
    <w:p w14:paraId="08748BD9" w14:textId="0BC994C4"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2" w:history="1">
        <w:r w:rsidRPr="00346DEE">
          <w:rPr>
            <w:rStyle w:val="Lienhypertexte"/>
            <w:rFonts w:asciiTheme="majorBidi" w:hAnsiTheme="majorBidi" w:cstheme="majorBidi"/>
            <w:noProof/>
          </w:rPr>
          <w:t>Figure 12: packages logos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_Toc199920062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81</w:t>
        </w:r>
        <w:r w:rsidRPr="00346DEE">
          <w:rPr>
            <w:rFonts w:asciiTheme="majorBidi" w:hAnsiTheme="majorBidi" w:cstheme="majorBidi"/>
            <w:noProof/>
            <w:webHidden/>
          </w:rPr>
          <w:fldChar w:fldCharType="end"/>
        </w:r>
      </w:hyperlink>
    </w:p>
    <w:p w14:paraId="7A25BDE6" w14:textId="71436D69"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3" w:history="1">
        <w:r w:rsidRPr="00346DEE">
          <w:rPr>
            <w:rStyle w:val="Lienhypertexte"/>
            <w:rFonts w:asciiTheme="majorBidi" w:hAnsiTheme="majorBidi" w:cstheme="majorBidi"/>
            <w:noProof/>
          </w:rPr>
          <w:t>Figure 13: Les packages utilisés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_Toc199920063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82</w:t>
        </w:r>
        <w:r w:rsidRPr="00346DEE">
          <w:rPr>
            <w:rFonts w:asciiTheme="majorBidi" w:hAnsiTheme="majorBidi" w:cstheme="majorBidi"/>
            <w:noProof/>
            <w:webHidden/>
          </w:rPr>
          <w:fldChar w:fldCharType="end"/>
        </w:r>
      </w:hyperlink>
    </w:p>
    <w:p w14:paraId="14F317FE" w14:textId="7BD4532E"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4" w:history="1">
        <w:r w:rsidRPr="00346DEE">
          <w:rPr>
            <w:rStyle w:val="Lienhypertexte"/>
            <w:rFonts w:asciiTheme="majorBidi" w:hAnsiTheme="majorBidi" w:cstheme="majorBidi"/>
            <w:noProof/>
          </w:rPr>
          <w:t>Figure 14: Statistiques descriptives de l'ensemble de données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_Toc199920064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82</w:t>
        </w:r>
        <w:r w:rsidRPr="00346DEE">
          <w:rPr>
            <w:rFonts w:asciiTheme="majorBidi" w:hAnsiTheme="majorBidi" w:cstheme="majorBidi"/>
            <w:noProof/>
            <w:webHidden/>
          </w:rPr>
          <w:fldChar w:fldCharType="end"/>
        </w:r>
      </w:hyperlink>
    </w:p>
    <w:p w14:paraId="4CEC336E" w14:textId="36975D41"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5" w:history="1">
        <w:r w:rsidRPr="00346DEE">
          <w:rPr>
            <w:rStyle w:val="Lienhypertexte"/>
            <w:rFonts w:asciiTheme="majorBidi" w:hAnsiTheme="majorBidi" w:cstheme="majorBidi"/>
            <w:noProof/>
          </w:rPr>
          <w:t>Figure 15: Répartition des types de variables dans le jeu de données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_Toc199920065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84</w:t>
        </w:r>
        <w:r w:rsidRPr="00346DEE">
          <w:rPr>
            <w:rFonts w:asciiTheme="majorBidi" w:hAnsiTheme="majorBidi" w:cstheme="majorBidi"/>
            <w:noProof/>
            <w:webHidden/>
          </w:rPr>
          <w:fldChar w:fldCharType="end"/>
        </w:r>
      </w:hyperlink>
    </w:p>
    <w:p w14:paraId="1C7DD9BB" w14:textId="5D8831D1"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6" w:history="1">
        <w:r w:rsidRPr="00346DEE">
          <w:rPr>
            <w:rStyle w:val="Lienhypertexte"/>
            <w:rFonts w:asciiTheme="majorBidi" w:hAnsiTheme="majorBidi" w:cstheme="majorBidi"/>
            <w:noProof/>
          </w:rPr>
          <w:t>Figure 16: Visualisation des variables explicatives en fonction de la variable cible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_Toc199920066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85</w:t>
        </w:r>
        <w:r w:rsidRPr="00346DEE">
          <w:rPr>
            <w:rFonts w:asciiTheme="majorBidi" w:hAnsiTheme="majorBidi" w:cstheme="majorBidi"/>
            <w:noProof/>
            <w:webHidden/>
          </w:rPr>
          <w:fldChar w:fldCharType="end"/>
        </w:r>
      </w:hyperlink>
    </w:p>
    <w:p w14:paraId="23169B73" w14:textId="7ECB2B1B"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7" w:history="1">
        <w:r w:rsidRPr="00346DEE">
          <w:rPr>
            <w:rStyle w:val="Lienhypertexte"/>
            <w:rFonts w:asciiTheme="majorBidi" w:hAnsiTheme="majorBidi" w:cstheme="majorBidi"/>
            <w:noProof/>
          </w:rPr>
          <w:t>Figure 17: Matrice de corrélation des variables numériques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_Toc199920067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86</w:t>
        </w:r>
        <w:r w:rsidRPr="00346DEE">
          <w:rPr>
            <w:rFonts w:asciiTheme="majorBidi" w:hAnsiTheme="majorBidi" w:cstheme="majorBidi"/>
            <w:noProof/>
            <w:webHidden/>
          </w:rPr>
          <w:fldChar w:fldCharType="end"/>
        </w:r>
      </w:hyperlink>
    </w:p>
    <w:p w14:paraId="35564D51" w14:textId="77EDA5AE"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8" w:history="1">
        <w:r w:rsidRPr="00346DEE">
          <w:rPr>
            <w:rStyle w:val="Lienhypertexte"/>
            <w:rFonts w:asciiTheme="majorBidi" w:hAnsiTheme="majorBidi" w:cstheme="majorBidi"/>
            <w:noProof/>
          </w:rPr>
          <w:t>Figure 18: Distribution d'une variable après normalisation</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_Toc199920068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87</w:t>
        </w:r>
        <w:r w:rsidRPr="00346DEE">
          <w:rPr>
            <w:rFonts w:asciiTheme="majorBidi" w:hAnsiTheme="majorBidi" w:cstheme="majorBidi"/>
            <w:noProof/>
            <w:webHidden/>
          </w:rPr>
          <w:fldChar w:fldCharType="end"/>
        </w:r>
      </w:hyperlink>
    </w:p>
    <w:p w14:paraId="4AE0DB4A" w14:textId="69614FFA"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69" w:history="1">
        <w:r w:rsidRPr="00346DEE">
          <w:rPr>
            <w:rStyle w:val="Lienhypertexte"/>
            <w:rFonts w:asciiTheme="majorBidi" w:hAnsiTheme="majorBidi" w:cstheme="majorBidi"/>
            <w:noProof/>
          </w:rPr>
          <w:t>Figure 19: Répartition des classes après SMOTE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_Toc199920069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88</w:t>
        </w:r>
        <w:r w:rsidRPr="00346DEE">
          <w:rPr>
            <w:rFonts w:asciiTheme="majorBidi" w:hAnsiTheme="majorBidi" w:cstheme="majorBidi"/>
            <w:noProof/>
            <w:webHidden/>
          </w:rPr>
          <w:fldChar w:fldCharType="end"/>
        </w:r>
      </w:hyperlink>
    </w:p>
    <w:p w14:paraId="2F498EEF" w14:textId="6ACC97F1"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0" w:history="1">
        <w:r w:rsidRPr="00346DEE">
          <w:rPr>
            <w:rStyle w:val="Lienhypertexte"/>
            <w:rFonts w:asciiTheme="majorBidi" w:hAnsiTheme="majorBidi" w:cstheme="majorBidi"/>
            <w:noProof/>
          </w:rPr>
          <w:t>Figure 20: Processus de sous-échantillonnage et de suréchantillonnage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_Toc199920070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89</w:t>
        </w:r>
        <w:r w:rsidRPr="00346DEE">
          <w:rPr>
            <w:rFonts w:asciiTheme="majorBidi" w:hAnsiTheme="majorBidi" w:cstheme="majorBidi"/>
            <w:noProof/>
            <w:webHidden/>
          </w:rPr>
          <w:fldChar w:fldCharType="end"/>
        </w:r>
      </w:hyperlink>
    </w:p>
    <w:p w14:paraId="33FD33A0" w14:textId="712BBDFD"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1" w:history="1">
        <w:r w:rsidRPr="00346DEE">
          <w:rPr>
            <w:rStyle w:val="Lienhypertexte"/>
            <w:rFonts w:asciiTheme="majorBidi" w:hAnsiTheme="majorBidi" w:cstheme="majorBidi"/>
            <w:noProof/>
          </w:rPr>
          <w:t>Figure 21: Code SMOTE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_Toc199920071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89</w:t>
        </w:r>
        <w:r w:rsidRPr="00346DEE">
          <w:rPr>
            <w:rFonts w:asciiTheme="majorBidi" w:hAnsiTheme="majorBidi" w:cstheme="majorBidi"/>
            <w:noProof/>
            <w:webHidden/>
          </w:rPr>
          <w:fldChar w:fldCharType="end"/>
        </w:r>
      </w:hyperlink>
    </w:p>
    <w:p w14:paraId="13B261EF" w14:textId="0DE3A211"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2" w:history="1">
        <w:r w:rsidRPr="00346DEE">
          <w:rPr>
            <w:rStyle w:val="Lienhypertexte"/>
            <w:rFonts w:asciiTheme="majorBidi" w:hAnsiTheme="majorBidi" w:cstheme="majorBidi"/>
            <w:noProof/>
          </w:rPr>
          <w:t>Figure 22: Répartition des classes après SMOTE</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_Toc199920072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90</w:t>
        </w:r>
        <w:r w:rsidRPr="00346DEE">
          <w:rPr>
            <w:rFonts w:asciiTheme="majorBidi" w:hAnsiTheme="majorBidi" w:cstheme="majorBidi"/>
            <w:noProof/>
            <w:webHidden/>
          </w:rPr>
          <w:fldChar w:fldCharType="end"/>
        </w:r>
      </w:hyperlink>
    </w:p>
    <w:p w14:paraId="3D63DB60" w14:textId="5C5DB3C9"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3" w:history="1">
        <w:r w:rsidRPr="00346DEE">
          <w:rPr>
            <w:rStyle w:val="Lienhypertexte"/>
            <w:rFonts w:asciiTheme="majorBidi" w:hAnsiTheme="majorBidi" w:cstheme="majorBidi"/>
            <w:noProof/>
          </w:rPr>
          <w:t>Figure 23: Rapport de classification régression logistique (jeu d'entraînement)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_Toc199920073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91</w:t>
        </w:r>
        <w:r w:rsidRPr="00346DEE">
          <w:rPr>
            <w:rFonts w:asciiTheme="majorBidi" w:hAnsiTheme="majorBidi" w:cstheme="majorBidi"/>
            <w:noProof/>
            <w:webHidden/>
          </w:rPr>
          <w:fldChar w:fldCharType="end"/>
        </w:r>
      </w:hyperlink>
    </w:p>
    <w:p w14:paraId="3AE3CBA4" w14:textId="37A4C679"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4" w:history="1">
        <w:r w:rsidRPr="00346DEE">
          <w:rPr>
            <w:rStyle w:val="Lienhypertexte"/>
            <w:rFonts w:asciiTheme="majorBidi" w:hAnsiTheme="majorBidi" w:cstheme="majorBidi"/>
            <w:noProof/>
          </w:rPr>
          <w:t>Figure 24: Matrice de confusion et courbe ROC du modèle de régression logistique (jeu d'entraînement)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_Toc199920074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92</w:t>
        </w:r>
        <w:r w:rsidRPr="00346DEE">
          <w:rPr>
            <w:rFonts w:asciiTheme="majorBidi" w:hAnsiTheme="majorBidi" w:cstheme="majorBidi"/>
            <w:noProof/>
            <w:webHidden/>
          </w:rPr>
          <w:fldChar w:fldCharType="end"/>
        </w:r>
      </w:hyperlink>
    </w:p>
    <w:p w14:paraId="50081D48" w14:textId="1E5B664B"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5" w:history="1">
        <w:r w:rsidRPr="00346DEE">
          <w:rPr>
            <w:rStyle w:val="Lienhypertexte"/>
            <w:rFonts w:asciiTheme="majorBidi" w:hAnsiTheme="majorBidi" w:cstheme="majorBidi"/>
            <w:noProof/>
          </w:rPr>
          <w:t>Figure 25: Rapport de classification régression logistique (jeu de test)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_Toc199920075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92</w:t>
        </w:r>
        <w:r w:rsidRPr="00346DEE">
          <w:rPr>
            <w:rFonts w:asciiTheme="majorBidi" w:hAnsiTheme="majorBidi" w:cstheme="majorBidi"/>
            <w:noProof/>
            <w:webHidden/>
          </w:rPr>
          <w:fldChar w:fldCharType="end"/>
        </w:r>
      </w:hyperlink>
    </w:p>
    <w:p w14:paraId="625830AA" w14:textId="2BD6F158"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6" w:history="1">
        <w:r w:rsidRPr="00346DEE">
          <w:rPr>
            <w:rStyle w:val="Lienhypertexte"/>
            <w:rFonts w:asciiTheme="majorBidi" w:hAnsiTheme="majorBidi" w:cstheme="majorBidi"/>
            <w:noProof/>
          </w:rPr>
          <w:t>Figure 26: Matrice de confusion et courbe ROC du modèle de régression logistique (jeu de test)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_Toc199920076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93</w:t>
        </w:r>
        <w:r w:rsidRPr="00346DEE">
          <w:rPr>
            <w:rFonts w:asciiTheme="majorBidi" w:hAnsiTheme="majorBidi" w:cstheme="majorBidi"/>
            <w:noProof/>
            <w:webHidden/>
          </w:rPr>
          <w:fldChar w:fldCharType="end"/>
        </w:r>
      </w:hyperlink>
    </w:p>
    <w:p w14:paraId="6C4FDDF8" w14:textId="15D4384C"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7" w:history="1">
        <w:r w:rsidRPr="00346DEE">
          <w:rPr>
            <w:rStyle w:val="Lienhypertexte"/>
            <w:rFonts w:asciiTheme="majorBidi" w:hAnsiTheme="majorBidi" w:cstheme="majorBidi"/>
            <w:noProof/>
          </w:rPr>
          <w:t>Figure 27 : Rapport de classification XGBoost (jeu d'entraînement)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_Toc199920077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95</w:t>
        </w:r>
        <w:r w:rsidRPr="00346DEE">
          <w:rPr>
            <w:rFonts w:asciiTheme="majorBidi" w:hAnsiTheme="majorBidi" w:cstheme="majorBidi"/>
            <w:noProof/>
            <w:webHidden/>
          </w:rPr>
          <w:fldChar w:fldCharType="end"/>
        </w:r>
      </w:hyperlink>
    </w:p>
    <w:p w14:paraId="4F0368BB" w14:textId="3B3D9485"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8" w:history="1">
        <w:r w:rsidRPr="00346DEE">
          <w:rPr>
            <w:rStyle w:val="Lienhypertexte"/>
            <w:rFonts w:asciiTheme="majorBidi" w:hAnsiTheme="majorBidi" w:cstheme="majorBidi"/>
            <w:noProof/>
          </w:rPr>
          <w:t>Figure 28: Matrice de confusion et courbe ROC du modèle de XGBoost (jeu d'entraînement)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_Toc199920078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96</w:t>
        </w:r>
        <w:r w:rsidRPr="00346DEE">
          <w:rPr>
            <w:rFonts w:asciiTheme="majorBidi" w:hAnsiTheme="majorBidi" w:cstheme="majorBidi"/>
            <w:noProof/>
            <w:webHidden/>
          </w:rPr>
          <w:fldChar w:fldCharType="end"/>
        </w:r>
      </w:hyperlink>
    </w:p>
    <w:p w14:paraId="50D5AEAA" w14:textId="4F9C8207"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79" w:history="1">
        <w:r w:rsidRPr="00346DEE">
          <w:rPr>
            <w:rStyle w:val="Lienhypertexte"/>
            <w:rFonts w:asciiTheme="majorBidi" w:hAnsiTheme="majorBidi" w:cstheme="majorBidi"/>
            <w:noProof/>
          </w:rPr>
          <w:t>Figure 29: Rapport de classification XGBoost (jeu de test)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_Toc199920079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97</w:t>
        </w:r>
        <w:r w:rsidRPr="00346DEE">
          <w:rPr>
            <w:rFonts w:asciiTheme="majorBidi" w:hAnsiTheme="majorBidi" w:cstheme="majorBidi"/>
            <w:noProof/>
            <w:webHidden/>
          </w:rPr>
          <w:fldChar w:fldCharType="end"/>
        </w:r>
      </w:hyperlink>
    </w:p>
    <w:p w14:paraId="309A9CB4" w14:textId="6FC1E788"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0" w:history="1">
        <w:r w:rsidRPr="00346DEE">
          <w:rPr>
            <w:rStyle w:val="Lienhypertexte"/>
            <w:rFonts w:asciiTheme="majorBidi" w:hAnsiTheme="majorBidi" w:cstheme="majorBidi"/>
            <w:noProof/>
          </w:rPr>
          <w:t>Figure 30: Matrice de confusion et courbe ROC du modèle de XGBoost (jeu de test)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_Toc199920080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97</w:t>
        </w:r>
        <w:r w:rsidRPr="00346DEE">
          <w:rPr>
            <w:rFonts w:asciiTheme="majorBidi" w:hAnsiTheme="majorBidi" w:cstheme="majorBidi"/>
            <w:noProof/>
            <w:webHidden/>
          </w:rPr>
          <w:fldChar w:fldCharType="end"/>
        </w:r>
      </w:hyperlink>
    </w:p>
    <w:p w14:paraId="367A8347" w14:textId="67982CC2"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1" w:history="1">
        <w:r w:rsidRPr="00346DEE">
          <w:rPr>
            <w:rStyle w:val="Lienhypertexte"/>
            <w:rFonts w:asciiTheme="majorBidi" w:hAnsiTheme="majorBidi" w:cstheme="majorBidi"/>
            <w:noProof/>
          </w:rPr>
          <w:t>Figure 31: Rapport de classification et courbe ROC du modèle arbre de décision (jeu d'entraînement)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_Toc199920081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100</w:t>
        </w:r>
        <w:r w:rsidRPr="00346DEE">
          <w:rPr>
            <w:rFonts w:asciiTheme="majorBidi" w:hAnsiTheme="majorBidi" w:cstheme="majorBidi"/>
            <w:noProof/>
            <w:webHidden/>
          </w:rPr>
          <w:fldChar w:fldCharType="end"/>
        </w:r>
      </w:hyperlink>
    </w:p>
    <w:p w14:paraId="150B0520" w14:textId="6B4A9FA0"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2" w:history="1">
        <w:r w:rsidRPr="00346DEE">
          <w:rPr>
            <w:rStyle w:val="Lienhypertexte"/>
            <w:rFonts w:asciiTheme="majorBidi" w:hAnsiTheme="majorBidi" w:cstheme="majorBidi"/>
            <w:noProof/>
          </w:rPr>
          <w:t>Figure 32: Rapport de classification et courbe ROC du modèle arbre de décision (jeu de test)</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_Toc199920082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101</w:t>
        </w:r>
        <w:r w:rsidRPr="00346DEE">
          <w:rPr>
            <w:rFonts w:asciiTheme="majorBidi" w:hAnsiTheme="majorBidi" w:cstheme="majorBidi"/>
            <w:noProof/>
            <w:webHidden/>
          </w:rPr>
          <w:fldChar w:fldCharType="end"/>
        </w:r>
      </w:hyperlink>
    </w:p>
    <w:p w14:paraId="62D0574B" w14:textId="0293315A"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3" w:history="1">
        <w:r w:rsidRPr="00346DEE">
          <w:rPr>
            <w:rStyle w:val="Lienhypertexte"/>
            <w:rFonts w:asciiTheme="majorBidi" w:hAnsiTheme="majorBidi" w:cstheme="majorBidi"/>
            <w:noProof/>
          </w:rPr>
          <w:t>Figure 33: Visualisation des performances des modèles</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_Toc199920083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102</w:t>
        </w:r>
        <w:r w:rsidRPr="00346DEE">
          <w:rPr>
            <w:rFonts w:asciiTheme="majorBidi" w:hAnsiTheme="majorBidi" w:cstheme="majorBidi"/>
            <w:noProof/>
            <w:webHidden/>
          </w:rPr>
          <w:fldChar w:fldCharType="end"/>
        </w:r>
      </w:hyperlink>
    </w:p>
    <w:p w14:paraId="6DB1BAB3" w14:textId="5D881AAA"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4" w:history="1">
        <w:r w:rsidRPr="00346DEE">
          <w:rPr>
            <w:rStyle w:val="Lienhypertexte"/>
            <w:rFonts w:asciiTheme="majorBidi" w:hAnsiTheme="majorBidi" w:cstheme="majorBidi"/>
            <w:noProof/>
          </w:rPr>
          <w:t>Figure 34: Jupyter Notebook</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_Toc199920084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105</w:t>
        </w:r>
        <w:r w:rsidRPr="00346DEE">
          <w:rPr>
            <w:rFonts w:asciiTheme="majorBidi" w:hAnsiTheme="majorBidi" w:cstheme="majorBidi"/>
            <w:noProof/>
            <w:webHidden/>
          </w:rPr>
          <w:fldChar w:fldCharType="end"/>
        </w:r>
      </w:hyperlink>
    </w:p>
    <w:p w14:paraId="565458CA" w14:textId="417B31CE" w:rsidR="00346DEE" w:rsidRPr="00346DEE" w:rsidRDefault="00346DEE" w:rsidP="00C2240F">
      <w:pPr>
        <w:pStyle w:val="Tabledesillustrations"/>
        <w:tabs>
          <w:tab w:val="right" w:leader="dot" w:pos="9395"/>
        </w:tabs>
        <w:spacing w:line="360" w:lineRule="auto"/>
        <w:rPr>
          <w:rFonts w:asciiTheme="majorBidi" w:eastAsiaTheme="minorEastAsia" w:hAnsiTheme="majorBidi" w:cstheme="majorBidi"/>
          <w:b w:val="0"/>
          <w:bCs w:val="0"/>
          <w:noProof/>
          <w:kern w:val="2"/>
          <w:sz w:val="24"/>
          <w:lang w:eastAsia="fr-FR"/>
          <w14:ligatures w14:val="standardContextual"/>
        </w:rPr>
      </w:pPr>
      <w:hyperlink w:anchor="_Toc199920085" w:history="1">
        <w:r w:rsidRPr="00346DEE">
          <w:rPr>
            <w:rStyle w:val="Lienhypertexte"/>
            <w:rFonts w:asciiTheme="majorBidi" w:hAnsiTheme="majorBidi" w:cstheme="majorBidi"/>
            <w:noProof/>
          </w:rPr>
          <w:t>Figure 35: Notre application Streamlit « Fraud Detection System »</w:t>
        </w:r>
        <w:r w:rsidRPr="00346DEE">
          <w:rPr>
            <w:rStyle w:val="Lienhypertexte"/>
            <w:rFonts w:asciiTheme="majorBidi" w:hAnsiTheme="majorBidi" w:cstheme="majorBidi"/>
            <w:noProof/>
            <w:lang w:eastAsia="fr-FR"/>
          </w:rPr>
          <w:t xml:space="preserve"> </w:t>
        </w:r>
        <w:r w:rsidRPr="00346DEE">
          <w:rPr>
            <w:rFonts w:asciiTheme="majorBidi" w:hAnsiTheme="majorBidi" w:cstheme="majorBidi"/>
            <w:noProof/>
            <w:webHidden/>
          </w:rPr>
          <w:tab/>
        </w:r>
        <w:r w:rsidRPr="00346DEE">
          <w:rPr>
            <w:rFonts w:asciiTheme="majorBidi" w:hAnsiTheme="majorBidi" w:cstheme="majorBidi"/>
            <w:noProof/>
            <w:webHidden/>
          </w:rPr>
          <w:fldChar w:fldCharType="begin"/>
        </w:r>
        <w:r w:rsidRPr="00346DEE">
          <w:rPr>
            <w:rFonts w:asciiTheme="majorBidi" w:hAnsiTheme="majorBidi" w:cstheme="majorBidi"/>
            <w:noProof/>
            <w:webHidden/>
          </w:rPr>
          <w:instrText xml:space="preserve"> PAGEREF _Toc199920085 \h </w:instrText>
        </w:r>
        <w:r w:rsidRPr="00346DEE">
          <w:rPr>
            <w:rFonts w:asciiTheme="majorBidi" w:hAnsiTheme="majorBidi" w:cstheme="majorBidi"/>
            <w:noProof/>
            <w:webHidden/>
          </w:rPr>
        </w:r>
        <w:r w:rsidRPr="00346DEE">
          <w:rPr>
            <w:rFonts w:asciiTheme="majorBidi" w:hAnsiTheme="majorBidi" w:cstheme="majorBidi"/>
            <w:noProof/>
            <w:webHidden/>
          </w:rPr>
          <w:fldChar w:fldCharType="separate"/>
        </w:r>
        <w:r w:rsidRPr="00346DEE">
          <w:rPr>
            <w:rFonts w:asciiTheme="majorBidi" w:hAnsiTheme="majorBidi" w:cstheme="majorBidi"/>
            <w:noProof/>
            <w:webHidden/>
          </w:rPr>
          <w:t>105</w:t>
        </w:r>
        <w:r w:rsidRPr="00346DEE">
          <w:rPr>
            <w:rFonts w:asciiTheme="majorBidi" w:hAnsiTheme="majorBidi" w:cstheme="majorBidi"/>
            <w:noProof/>
            <w:webHidden/>
          </w:rPr>
          <w:fldChar w:fldCharType="end"/>
        </w:r>
      </w:hyperlink>
    </w:p>
    <w:p w14:paraId="1C33B61A" w14:textId="7FFC06B2" w:rsidR="004B403B" w:rsidRPr="00C2240F" w:rsidRDefault="00C128E4" w:rsidP="00C2240F">
      <w:pPr>
        <w:spacing w:line="360" w:lineRule="auto"/>
        <w:jc w:val="both"/>
        <w:rPr>
          <w:rFonts w:asciiTheme="majorBidi" w:hAnsiTheme="majorBidi" w:cstheme="majorBidi"/>
          <w:sz w:val="24"/>
          <w:szCs w:val="24"/>
        </w:rPr>
      </w:pPr>
      <w:r w:rsidRPr="00346DEE">
        <w:rPr>
          <w:rFonts w:asciiTheme="majorBidi" w:hAnsiTheme="majorBidi" w:cstheme="majorBidi"/>
          <w:sz w:val="24"/>
          <w:szCs w:val="24"/>
        </w:rPr>
        <w:lastRenderedPageBreak/>
        <w:fldChar w:fldCharType="end"/>
      </w:r>
    </w:p>
    <w:p w14:paraId="0B83D189" w14:textId="7B5F6003" w:rsidR="00EA265A" w:rsidRPr="00201646" w:rsidRDefault="00CB52F1" w:rsidP="00C128E4">
      <w:pPr>
        <w:pStyle w:val="Titre1"/>
        <w:spacing w:line="360" w:lineRule="auto"/>
        <w:jc w:val="both"/>
        <w:rPr>
          <w:sz w:val="32"/>
        </w:rPr>
      </w:pPr>
      <w:bookmarkStart w:id="3" w:name="_Toc199781139"/>
      <w:r w:rsidRPr="00201646">
        <w:rPr>
          <w:sz w:val="32"/>
        </w:rPr>
        <w:t>Liste des tableaux</w:t>
      </w:r>
      <w:bookmarkEnd w:id="3"/>
    </w:p>
    <w:p w14:paraId="1CDD9D46" w14:textId="72D75419" w:rsidR="00402191" w:rsidRPr="00C077FD" w:rsidRDefault="00C128E4"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r w:rsidRPr="00C077FD">
        <w:rPr>
          <w:rFonts w:asciiTheme="majorBidi" w:hAnsiTheme="majorBidi" w:cstheme="majorBidi"/>
          <w:b w:val="0"/>
          <w:bCs w:val="0"/>
          <w:sz w:val="24"/>
        </w:rPr>
        <w:fldChar w:fldCharType="begin"/>
      </w:r>
      <w:r w:rsidRPr="00C077FD">
        <w:rPr>
          <w:rFonts w:asciiTheme="majorBidi" w:hAnsiTheme="majorBidi" w:cstheme="majorBidi"/>
          <w:b w:val="0"/>
          <w:bCs w:val="0"/>
          <w:sz w:val="24"/>
        </w:rPr>
        <w:instrText xml:space="preserve"> TOC \h \z \c "Tableau" </w:instrText>
      </w:r>
      <w:r w:rsidRPr="00C077FD">
        <w:rPr>
          <w:rFonts w:asciiTheme="majorBidi" w:hAnsiTheme="majorBidi" w:cstheme="majorBidi"/>
          <w:b w:val="0"/>
          <w:bCs w:val="0"/>
          <w:sz w:val="24"/>
        </w:rPr>
        <w:fldChar w:fldCharType="separate"/>
      </w:r>
      <w:hyperlink w:anchor="_Toc199863538" w:history="1">
        <w:r w:rsidR="00402191" w:rsidRPr="00C077FD">
          <w:rPr>
            <w:rStyle w:val="Lienhypertexte"/>
            <w:rFonts w:asciiTheme="majorBidi" w:hAnsiTheme="majorBidi" w:cstheme="majorBidi"/>
            <w:noProof/>
            <w:sz w:val="24"/>
          </w:rPr>
          <w:t>Tableau 1: Récapitulatif de l’histoire de l’audit</w:t>
        </w:r>
        <w:r w:rsidR="00402191" w:rsidRPr="00C077FD">
          <w:rPr>
            <w:rFonts w:asciiTheme="majorBidi" w:hAnsiTheme="majorBidi" w:cstheme="majorBidi"/>
            <w:noProof/>
            <w:webHidden/>
            <w:sz w:val="24"/>
          </w:rPr>
          <w:tab/>
        </w:r>
        <w:r w:rsidR="00402191" w:rsidRPr="00C077FD">
          <w:rPr>
            <w:rFonts w:asciiTheme="majorBidi" w:hAnsiTheme="majorBidi" w:cstheme="majorBidi"/>
            <w:noProof/>
            <w:webHidden/>
            <w:sz w:val="24"/>
          </w:rPr>
          <w:fldChar w:fldCharType="begin"/>
        </w:r>
        <w:r w:rsidR="00402191" w:rsidRPr="00C077FD">
          <w:rPr>
            <w:rFonts w:asciiTheme="majorBidi" w:hAnsiTheme="majorBidi" w:cstheme="majorBidi"/>
            <w:noProof/>
            <w:webHidden/>
            <w:sz w:val="24"/>
          </w:rPr>
          <w:instrText xml:space="preserve"> PAGEREF _Toc199863538 \h </w:instrText>
        </w:r>
        <w:r w:rsidR="00402191" w:rsidRPr="00C077FD">
          <w:rPr>
            <w:rFonts w:asciiTheme="majorBidi" w:hAnsiTheme="majorBidi" w:cstheme="majorBidi"/>
            <w:noProof/>
            <w:webHidden/>
            <w:sz w:val="24"/>
          </w:rPr>
        </w:r>
        <w:r w:rsidR="00402191" w:rsidRPr="00C077FD">
          <w:rPr>
            <w:rFonts w:asciiTheme="majorBidi" w:hAnsiTheme="majorBidi" w:cstheme="majorBidi"/>
            <w:noProof/>
            <w:webHidden/>
            <w:sz w:val="24"/>
          </w:rPr>
          <w:fldChar w:fldCharType="separate"/>
        </w:r>
        <w:r w:rsidR="00402191" w:rsidRPr="00C077FD">
          <w:rPr>
            <w:rFonts w:asciiTheme="majorBidi" w:hAnsiTheme="majorBidi" w:cstheme="majorBidi"/>
            <w:noProof/>
            <w:webHidden/>
            <w:sz w:val="24"/>
          </w:rPr>
          <w:t>11</w:t>
        </w:r>
        <w:r w:rsidR="00402191" w:rsidRPr="00C077FD">
          <w:rPr>
            <w:rFonts w:asciiTheme="majorBidi" w:hAnsiTheme="majorBidi" w:cstheme="majorBidi"/>
            <w:noProof/>
            <w:webHidden/>
            <w:sz w:val="24"/>
          </w:rPr>
          <w:fldChar w:fldCharType="end"/>
        </w:r>
      </w:hyperlink>
    </w:p>
    <w:p w14:paraId="7CE7558D" w14:textId="06E23A6A"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39" w:history="1">
        <w:r w:rsidRPr="00C077FD">
          <w:rPr>
            <w:rStyle w:val="Lienhypertexte"/>
            <w:rFonts w:asciiTheme="majorBidi" w:hAnsiTheme="majorBidi" w:cstheme="majorBidi"/>
            <w:noProof/>
            <w:sz w:val="24"/>
          </w:rPr>
          <w:t>Tableau 2: La différence entre l’audit interne et externe</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_Toc199863539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13</w:t>
        </w:r>
        <w:r w:rsidRPr="00C077FD">
          <w:rPr>
            <w:rFonts w:asciiTheme="majorBidi" w:hAnsiTheme="majorBidi" w:cstheme="majorBidi"/>
            <w:noProof/>
            <w:webHidden/>
            <w:sz w:val="24"/>
          </w:rPr>
          <w:fldChar w:fldCharType="end"/>
        </w:r>
      </w:hyperlink>
    </w:p>
    <w:p w14:paraId="51C9FB3B" w14:textId="6888F8D3"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0" w:history="1">
        <w:r w:rsidRPr="00C077FD">
          <w:rPr>
            <w:rStyle w:val="Lienhypertexte"/>
            <w:rFonts w:asciiTheme="majorBidi" w:hAnsiTheme="majorBidi" w:cstheme="majorBidi"/>
            <w:noProof/>
            <w:sz w:val="24"/>
          </w:rPr>
          <w:t>Tableau 3: La différence entre l’audit traditionnel et l’audit prédictif</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_Toc199863540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38</w:t>
        </w:r>
        <w:r w:rsidRPr="00C077FD">
          <w:rPr>
            <w:rFonts w:asciiTheme="majorBidi" w:hAnsiTheme="majorBidi" w:cstheme="majorBidi"/>
            <w:noProof/>
            <w:webHidden/>
            <w:sz w:val="24"/>
          </w:rPr>
          <w:fldChar w:fldCharType="end"/>
        </w:r>
      </w:hyperlink>
    </w:p>
    <w:p w14:paraId="4CB7EDC2" w14:textId="1D785589"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1" w:history="1">
        <w:r w:rsidRPr="00C077FD">
          <w:rPr>
            <w:rStyle w:val="Lienhypertexte"/>
            <w:rFonts w:asciiTheme="majorBidi" w:hAnsiTheme="majorBidi" w:cstheme="majorBidi"/>
            <w:noProof/>
            <w:sz w:val="24"/>
          </w:rPr>
          <w:t>Tableau 4: Évolution des facteurs influençant l’audit</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_Toc199863541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44</w:t>
        </w:r>
        <w:r w:rsidRPr="00C077FD">
          <w:rPr>
            <w:rFonts w:asciiTheme="majorBidi" w:hAnsiTheme="majorBidi" w:cstheme="majorBidi"/>
            <w:noProof/>
            <w:webHidden/>
            <w:sz w:val="24"/>
          </w:rPr>
          <w:fldChar w:fldCharType="end"/>
        </w:r>
      </w:hyperlink>
    </w:p>
    <w:p w14:paraId="472917D3" w14:textId="541E5F5F"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2" w:history="1">
        <w:r w:rsidRPr="00C077FD">
          <w:rPr>
            <w:rStyle w:val="Lienhypertexte"/>
            <w:rFonts w:asciiTheme="majorBidi" w:hAnsiTheme="majorBidi" w:cstheme="majorBidi"/>
            <w:noProof/>
            <w:sz w:val="24"/>
          </w:rPr>
          <w:t>Tableau 5:  Information supplémentaires sur EY</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_Toc199863542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59</w:t>
        </w:r>
        <w:r w:rsidRPr="00C077FD">
          <w:rPr>
            <w:rFonts w:asciiTheme="majorBidi" w:hAnsiTheme="majorBidi" w:cstheme="majorBidi"/>
            <w:noProof/>
            <w:webHidden/>
            <w:sz w:val="24"/>
          </w:rPr>
          <w:fldChar w:fldCharType="end"/>
        </w:r>
      </w:hyperlink>
    </w:p>
    <w:p w14:paraId="0E83C628" w14:textId="7E686628"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3" w:history="1">
        <w:r w:rsidRPr="00C077FD">
          <w:rPr>
            <w:rStyle w:val="Lienhypertexte"/>
            <w:rFonts w:asciiTheme="majorBidi" w:hAnsiTheme="majorBidi" w:cstheme="majorBidi"/>
            <w:noProof/>
            <w:sz w:val="24"/>
          </w:rPr>
          <w:t>Tableau 6: Les niveaux du Combined Risk Assessement</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_Toc199863543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73</w:t>
        </w:r>
        <w:r w:rsidRPr="00C077FD">
          <w:rPr>
            <w:rFonts w:asciiTheme="majorBidi" w:hAnsiTheme="majorBidi" w:cstheme="majorBidi"/>
            <w:noProof/>
            <w:webHidden/>
            <w:sz w:val="24"/>
          </w:rPr>
          <w:fldChar w:fldCharType="end"/>
        </w:r>
      </w:hyperlink>
    </w:p>
    <w:p w14:paraId="7055B176" w14:textId="1DB8E0BA"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4" w:history="1">
        <w:r w:rsidRPr="00C077FD">
          <w:rPr>
            <w:rStyle w:val="Lienhypertexte"/>
            <w:rFonts w:asciiTheme="majorBidi" w:hAnsiTheme="majorBidi" w:cstheme="majorBidi"/>
            <w:noProof/>
            <w:sz w:val="24"/>
          </w:rPr>
          <w:t>Tableau 7: Calcul du PM</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_Toc199863544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75</w:t>
        </w:r>
        <w:r w:rsidRPr="00C077FD">
          <w:rPr>
            <w:rFonts w:asciiTheme="majorBidi" w:hAnsiTheme="majorBidi" w:cstheme="majorBidi"/>
            <w:noProof/>
            <w:webHidden/>
            <w:sz w:val="24"/>
          </w:rPr>
          <w:fldChar w:fldCharType="end"/>
        </w:r>
      </w:hyperlink>
    </w:p>
    <w:p w14:paraId="22860045" w14:textId="06881F96"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5" w:history="1">
        <w:r w:rsidRPr="00C077FD">
          <w:rPr>
            <w:rStyle w:val="Lienhypertexte"/>
            <w:rFonts w:asciiTheme="majorBidi" w:hAnsiTheme="majorBidi" w:cstheme="majorBidi"/>
            <w:noProof/>
            <w:sz w:val="24"/>
          </w:rPr>
          <w:t>Tableau 8:Valeur du paramètre C</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_Toc199863545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91</w:t>
        </w:r>
        <w:r w:rsidRPr="00C077FD">
          <w:rPr>
            <w:rFonts w:asciiTheme="majorBidi" w:hAnsiTheme="majorBidi" w:cstheme="majorBidi"/>
            <w:noProof/>
            <w:webHidden/>
            <w:sz w:val="24"/>
          </w:rPr>
          <w:fldChar w:fldCharType="end"/>
        </w:r>
      </w:hyperlink>
    </w:p>
    <w:p w14:paraId="09C5090C" w14:textId="31904638"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6" w:history="1">
        <w:r w:rsidRPr="00C077FD">
          <w:rPr>
            <w:rStyle w:val="Lienhypertexte"/>
            <w:rFonts w:asciiTheme="majorBidi" w:hAnsiTheme="majorBidi" w:cstheme="majorBidi"/>
            <w:noProof/>
            <w:sz w:val="24"/>
          </w:rPr>
          <w:t>Tableau 9: Métriques d’évaluation du modèle</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_Toc199863546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93</w:t>
        </w:r>
        <w:r w:rsidRPr="00C077FD">
          <w:rPr>
            <w:rFonts w:asciiTheme="majorBidi" w:hAnsiTheme="majorBidi" w:cstheme="majorBidi"/>
            <w:noProof/>
            <w:webHidden/>
            <w:sz w:val="24"/>
          </w:rPr>
          <w:fldChar w:fldCharType="end"/>
        </w:r>
      </w:hyperlink>
    </w:p>
    <w:p w14:paraId="66F8CAC1" w14:textId="14793684"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7" w:history="1">
        <w:r w:rsidRPr="00C077FD">
          <w:rPr>
            <w:rStyle w:val="Lienhypertexte"/>
            <w:rFonts w:asciiTheme="majorBidi" w:hAnsiTheme="majorBidi" w:cstheme="majorBidi"/>
            <w:noProof/>
            <w:sz w:val="24"/>
          </w:rPr>
          <w:t>Tableau 10: Résultats de l’optimisation des hyperparamètres (learning rate et subsample) via GridSearchCV</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_Toc199863547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94</w:t>
        </w:r>
        <w:r w:rsidRPr="00C077FD">
          <w:rPr>
            <w:rFonts w:asciiTheme="majorBidi" w:hAnsiTheme="majorBidi" w:cstheme="majorBidi"/>
            <w:noProof/>
            <w:webHidden/>
            <w:sz w:val="24"/>
          </w:rPr>
          <w:fldChar w:fldCharType="end"/>
        </w:r>
      </w:hyperlink>
    </w:p>
    <w:p w14:paraId="71872D32" w14:textId="79609CD3"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8" w:history="1">
        <w:r w:rsidRPr="00C077FD">
          <w:rPr>
            <w:rStyle w:val="Lienhypertexte"/>
            <w:rFonts w:asciiTheme="majorBidi" w:hAnsiTheme="majorBidi" w:cstheme="majorBidi"/>
            <w:noProof/>
            <w:sz w:val="24"/>
          </w:rPr>
          <w:t>Tableau 11: Métriques d’évaluation du modèle de XGBoost</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_Toc199863548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98</w:t>
        </w:r>
        <w:r w:rsidRPr="00C077FD">
          <w:rPr>
            <w:rFonts w:asciiTheme="majorBidi" w:hAnsiTheme="majorBidi" w:cstheme="majorBidi"/>
            <w:noProof/>
            <w:webHidden/>
            <w:sz w:val="24"/>
          </w:rPr>
          <w:fldChar w:fldCharType="end"/>
        </w:r>
      </w:hyperlink>
    </w:p>
    <w:p w14:paraId="69DDC442" w14:textId="236CA349"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49" w:history="1">
        <w:r w:rsidRPr="00C077FD">
          <w:rPr>
            <w:rStyle w:val="Lienhypertexte"/>
            <w:rFonts w:asciiTheme="majorBidi" w:hAnsiTheme="majorBidi" w:cstheme="majorBidi"/>
            <w:noProof/>
            <w:sz w:val="24"/>
          </w:rPr>
          <w:t>Tableau 12: Métriques d’évaluation du modèle Arbre de décision</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_Toc199863549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101</w:t>
        </w:r>
        <w:r w:rsidRPr="00C077FD">
          <w:rPr>
            <w:rFonts w:asciiTheme="majorBidi" w:hAnsiTheme="majorBidi" w:cstheme="majorBidi"/>
            <w:noProof/>
            <w:webHidden/>
            <w:sz w:val="24"/>
          </w:rPr>
          <w:fldChar w:fldCharType="end"/>
        </w:r>
      </w:hyperlink>
    </w:p>
    <w:p w14:paraId="7BBF03CC" w14:textId="33EBF3AE" w:rsidR="00402191" w:rsidRPr="00C077FD" w:rsidRDefault="00402191" w:rsidP="00C077FD">
      <w:pPr>
        <w:pStyle w:val="Tabledesillustrations"/>
        <w:tabs>
          <w:tab w:val="right" w:leader="dot" w:pos="9395"/>
        </w:tabs>
        <w:spacing w:line="360" w:lineRule="auto"/>
        <w:rPr>
          <w:rFonts w:asciiTheme="majorBidi" w:eastAsiaTheme="minorEastAsia" w:hAnsiTheme="majorBidi" w:cstheme="majorBidi"/>
          <w:b w:val="0"/>
          <w:bCs w:val="0"/>
          <w:noProof/>
          <w:sz w:val="24"/>
          <w:lang w:eastAsia="fr-FR"/>
        </w:rPr>
      </w:pPr>
      <w:hyperlink w:anchor="_Toc199863550" w:history="1">
        <w:r w:rsidRPr="00C077FD">
          <w:rPr>
            <w:rStyle w:val="Lienhypertexte"/>
            <w:rFonts w:asciiTheme="majorBidi" w:hAnsiTheme="majorBidi" w:cstheme="majorBidi"/>
            <w:noProof/>
            <w:sz w:val="24"/>
          </w:rPr>
          <w:t>Tableau 13: Comparaison des performances des modèles (Test Set)</w:t>
        </w:r>
        <w:r w:rsidRPr="00C077FD">
          <w:rPr>
            <w:rFonts w:asciiTheme="majorBidi" w:hAnsiTheme="majorBidi" w:cstheme="majorBidi"/>
            <w:noProof/>
            <w:webHidden/>
            <w:sz w:val="24"/>
          </w:rPr>
          <w:tab/>
        </w:r>
        <w:r w:rsidRPr="00C077FD">
          <w:rPr>
            <w:rFonts w:asciiTheme="majorBidi" w:hAnsiTheme="majorBidi" w:cstheme="majorBidi"/>
            <w:noProof/>
            <w:webHidden/>
            <w:sz w:val="24"/>
          </w:rPr>
          <w:fldChar w:fldCharType="begin"/>
        </w:r>
        <w:r w:rsidRPr="00C077FD">
          <w:rPr>
            <w:rFonts w:asciiTheme="majorBidi" w:hAnsiTheme="majorBidi" w:cstheme="majorBidi"/>
            <w:noProof/>
            <w:webHidden/>
            <w:sz w:val="24"/>
          </w:rPr>
          <w:instrText xml:space="preserve"> PAGEREF _Toc199863550 \h </w:instrText>
        </w:r>
        <w:r w:rsidRPr="00C077FD">
          <w:rPr>
            <w:rFonts w:asciiTheme="majorBidi" w:hAnsiTheme="majorBidi" w:cstheme="majorBidi"/>
            <w:noProof/>
            <w:webHidden/>
            <w:sz w:val="24"/>
          </w:rPr>
        </w:r>
        <w:r w:rsidRPr="00C077FD">
          <w:rPr>
            <w:rFonts w:asciiTheme="majorBidi" w:hAnsiTheme="majorBidi" w:cstheme="majorBidi"/>
            <w:noProof/>
            <w:webHidden/>
            <w:sz w:val="24"/>
          </w:rPr>
          <w:fldChar w:fldCharType="separate"/>
        </w:r>
        <w:r w:rsidRPr="00C077FD">
          <w:rPr>
            <w:rFonts w:asciiTheme="majorBidi" w:hAnsiTheme="majorBidi" w:cstheme="majorBidi"/>
            <w:noProof/>
            <w:webHidden/>
            <w:sz w:val="24"/>
          </w:rPr>
          <w:t>102</w:t>
        </w:r>
        <w:r w:rsidRPr="00C077FD">
          <w:rPr>
            <w:rFonts w:asciiTheme="majorBidi" w:hAnsiTheme="majorBidi" w:cstheme="majorBidi"/>
            <w:noProof/>
            <w:webHidden/>
            <w:sz w:val="24"/>
          </w:rPr>
          <w:fldChar w:fldCharType="end"/>
        </w:r>
      </w:hyperlink>
    </w:p>
    <w:p w14:paraId="14F33A6B" w14:textId="0B7EDC7F" w:rsidR="00C128E4" w:rsidRPr="00C077FD" w:rsidRDefault="00C128E4" w:rsidP="00C077FD">
      <w:pPr>
        <w:spacing w:line="360" w:lineRule="auto"/>
        <w:jc w:val="both"/>
        <w:rPr>
          <w:rFonts w:asciiTheme="majorBidi" w:hAnsiTheme="majorBidi" w:cstheme="majorBidi"/>
          <w:sz w:val="24"/>
          <w:szCs w:val="24"/>
        </w:rPr>
      </w:pPr>
      <w:r w:rsidRPr="00C077FD">
        <w:rPr>
          <w:rFonts w:asciiTheme="majorBidi" w:hAnsiTheme="majorBidi" w:cstheme="majorBidi"/>
          <w:sz w:val="24"/>
          <w:szCs w:val="24"/>
        </w:rPr>
        <w:fldChar w:fldCharType="end"/>
      </w:r>
    </w:p>
    <w:p w14:paraId="69DB5086" w14:textId="1C79A381" w:rsidR="000531CB" w:rsidRPr="003F7317" w:rsidRDefault="000531CB" w:rsidP="00C128E4">
      <w:pPr>
        <w:spacing w:line="360" w:lineRule="auto"/>
        <w:jc w:val="both"/>
        <w:rPr>
          <w:rFonts w:asciiTheme="majorBidi" w:hAnsiTheme="majorBidi" w:cstheme="majorBidi"/>
          <w:sz w:val="24"/>
          <w:szCs w:val="24"/>
        </w:rPr>
      </w:pPr>
      <w:r w:rsidRPr="003F7317">
        <w:rPr>
          <w:rFonts w:asciiTheme="majorBidi" w:hAnsiTheme="majorBidi" w:cstheme="majorBidi"/>
          <w:sz w:val="24"/>
          <w:szCs w:val="24"/>
        </w:rPr>
        <w:br w:type="page"/>
      </w:r>
    </w:p>
    <w:p w14:paraId="2A8DA36D" w14:textId="35312C92" w:rsidR="004B403B" w:rsidRPr="00653A56" w:rsidRDefault="00A3690C" w:rsidP="00C128E4">
      <w:pPr>
        <w:pStyle w:val="Titre1"/>
        <w:spacing w:line="360" w:lineRule="auto"/>
        <w:jc w:val="both"/>
        <w:rPr>
          <w:sz w:val="32"/>
        </w:rPr>
      </w:pPr>
      <w:bookmarkStart w:id="4" w:name="_Toc199781140"/>
      <w:r w:rsidRPr="00653A56">
        <w:rPr>
          <w:sz w:val="32"/>
        </w:rPr>
        <w:lastRenderedPageBreak/>
        <w:t>Liste des abréviations</w:t>
      </w:r>
      <w:bookmarkEnd w:id="4"/>
    </w:p>
    <w:p w14:paraId="1FF79D8B" w14:textId="7C8CCBC7" w:rsidR="00CB4B48" w:rsidRPr="00653A56" w:rsidRDefault="00CB4B48" w:rsidP="009B6E3C">
      <w:pPr>
        <w:spacing w:line="276" w:lineRule="auto"/>
        <w:jc w:val="both"/>
        <w:rPr>
          <w:rFonts w:asciiTheme="majorBidi" w:eastAsia="Times New Roman" w:hAnsiTheme="majorBidi" w:cstheme="majorBidi"/>
          <w:iCs/>
          <w:color w:val="000000"/>
          <w:sz w:val="24"/>
          <w:szCs w:val="24"/>
        </w:rPr>
      </w:pPr>
      <w:proofErr w:type="gramStart"/>
      <w:r w:rsidRPr="00653A56">
        <w:rPr>
          <w:rFonts w:asciiTheme="majorBidi" w:eastAsia="Times New Roman" w:hAnsiTheme="majorBidi" w:cstheme="majorBidi"/>
          <w:iCs/>
          <w:color w:val="000000"/>
          <w:sz w:val="24"/>
          <w:szCs w:val="24"/>
        </w:rPr>
        <w:t>CAC</w:t>
      </w:r>
      <w:r w:rsidR="003F7317" w:rsidRPr="00653A56">
        <w:rPr>
          <w:rFonts w:asciiTheme="majorBidi" w:eastAsia="Times New Roman" w:hAnsiTheme="majorBidi" w:cstheme="majorBidi"/>
          <w:iCs/>
          <w:color w:val="000000"/>
          <w:sz w:val="24"/>
          <w:szCs w:val="24"/>
        </w:rPr>
        <w:t>:</w:t>
      </w:r>
      <w:proofErr w:type="gramEnd"/>
      <w:r w:rsidR="00BF6EE9" w:rsidRPr="00653A56">
        <w:rPr>
          <w:rFonts w:asciiTheme="majorBidi" w:eastAsia="Times New Roman" w:hAnsiTheme="majorBidi" w:cstheme="majorBidi"/>
          <w:iCs/>
          <w:color w:val="000000"/>
          <w:sz w:val="24"/>
          <w:szCs w:val="24"/>
        </w:rPr>
        <w:t xml:space="preserve"> </w:t>
      </w:r>
      <w:r w:rsidR="00BF6EE9" w:rsidRPr="009B6E3C">
        <w:rPr>
          <w:rFonts w:asciiTheme="majorBidi" w:eastAsia="Times New Roman" w:hAnsiTheme="majorBidi" w:cstheme="majorBidi"/>
          <w:iCs/>
          <w:color w:val="000000"/>
          <w:sz w:val="24"/>
          <w:szCs w:val="24"/>
        </w:rPr>
        <w:t>Commissaire aux comptes</w:t>
      </w:r>
    </w:p>
    <w:p w14:paraId="7963953D" w14:textId="47027A9E" w:rsidR="00CB4B48" w:rsidRPr="009B6E3C" w:rsidRDefault="00CB4B48" w:rsidP="009B6E3C">
      <w:pPr>
        <w:spacing w:line="276" w:lineRule="auto"/>
        <w:jc w:val="both"/>
        <w:rPr>
          <w:rFonts w:asciiTheme="majorBidi" w:eastAsia="Times New Roman" w:hAnsiTheme="majorBidi" w:cstheme="majorBidi"/>
          <w:iCs/>
          <w:color w:val="000000"/>
          <w:sz w:val="24"/>
          <w:szCs w:val="24"/>
          <w:lang w:val="en-US"/>
        </w:rPr>
      </w:pPr>
      <w:r w:rsidRPr="009B6E3C">
        <w:rPr>
          <w:rFonts w:asciiTheme="majorBidi" w:eastAsia="Times New Roman" w:hAnsiTheme="majorBidi" w:cstheme="majorBidi"/>
          <w:iCs/>
          <w:color w:val="000000"/>
          <w:sz w:val="24"/>
          <w:szCs w:val="24"/>
          <w:lang w:val="en-US"/>
        </w:rPr>
        <w:t>ISA: International Standards on Auditing</w:t>
      </w:r>
    </w:p>
    <w:p w14:paraId="7C614AC1" w14:textId="4526DCE9" w:rsidR="00CB4B48" w:rsidRPr="009B6E3C" w:rsidRDefault="00CB4B48" w:rsidP="009B6E3C">
      <w:pPr>
        <w:spacing w:line="276" w:lineRule="auto"/>
        <w:jc w:val="both"/>
        <w:rPr>
          <w:rFonts w:asciiTheme="majorBidi" w:eastAsia="Times New Roman" w:hAnsiTheme="majorBidi" w:cstheme="majorBidi"/>
          <w:iCs/>
          <w:color w:val="000000"/>
          <w:sz w:val="24"/>
          <w:szCs w:val="24"/>
          <w:lang w:val="en-US"/>
        </w:rPr>
      </w:pPr>
      <w:r w:rsidRPr="009B6E3C">
        <w:rPr>
          <w:rFonts w:asciiTheme="majorBidi" w:eastAsia="Times New Roman" w:hAnsiTheme="majorBidi" w:cstheme="majorBidi"/>
          <w:iCs/>
          <w:color w:val="000000"/>
          <w:sz w:val="24"/>
          <w:szCs w:val="24"/>
          <w:lang w:val="en-US"/>
        </w:rPr>
        <w:t>IAASB: International Auditing and Assurance Standards Board</w:t>
      </w:r>
    </w:p>
    <w:p w14:paraId="3B7DC939" w14:textId="7EF5A47E" w:rsidR="00CB4B48" w:rsidRPr="00653A56" w:rsidRDefault="00CB4B48" w:rsidP="009B6E3C">
      <w:pPr>
        <w:spacing w:line="276" w:lineRule="auto"/>
        <w:jc w:val="both"/>
        <w:rPr>
          <w:rFonts w:asciiTheme="majorBidi" w:eastAsia="Times New Roman" w:hAnsiTheme="majorBidi" w:cstheme="majorBidi"/>
          <w:iCs/>
          <w:color w:val="000000"/>
          <w:sz w:val="24"/>
          <w:szCs w:val="24"/>
        </w:rPr>
      </w:pPr>
      <w:proofErr w:type="gramStart"/>
      <w:r w:rsidRPr="00653A56">
        <w:rPr>
          <w:rFonts w:asciiTheme="majorBidi" w:eastAsia="Times New Roman" w:hAnsiTheme="majorBidi" w:cstheme="majorBidi"/>
          <w:iCs/>
          <w:color w:val="000000"/>
          <w:sz w:val="24"/>
          <w:szCs w:val="24"/>
        </w:rPr>
        <w:t>IFAC</w:t>
      </w:r>
      <w:r w:rsidRPr="00653A56">
        <w:rPr>
          <w:rFonts w:asciiTheme="majorBidi" w:hAnsiTheme="majorBidi" w:cstheme="majorBidi"/>
          <w:iCs/>
          <w:sz w:val="24"/>
          <w:szCs w:val="24"/>
        </w:rPr>
        <w:t>:</w:t>
      </w:r>
      <w:proofErr w:type="gramEnd"/>
      <w:r w:rsidRPr="00653A56">
        <w:rPr>
          <w:rFonts w:asciiTheme="majorBidi" w:hAnsiTheme="majorBidi" w:cstheme="majorBidi"/>
          <w:iCs/>
          <w:sz w:val="24"/>
          <w:szCs w:val="24"/>
        </w:rPr>
        <w:t xml:space="preserve"> </w:t>
      </w:r>
      <w:r w:rsidRPr="00653A56">
        <w:rPr>
          <w:rFonts w:asciiTheme="majorBidi" w:eastAsia="Times New Roman" w:hAnsiTheme="majorBidi" w:cstheme="majorBidi"/>
          <w:iCs/>
          <w:color w:val="000000"/>
          <w:sz w:val="24"/>
          <w:szCs w:val="24"/>
        </w:rPr>
        <w:t xml:space="preserve">International </w:t>
      </w:r>
      <w:proofErr w:type="spellStart"/>
      <w:r w:rsidRPr="00653A56">
        <w:rPr>
          <w:rFonts w:asciiTheme="majorBidi" w:eastAsia="Times New Roman" w:hAnsiTheme="majorBidi" w:cstheme="majorBidi"/>
          <w:iCs/>
          <w:color w:val="000000"/>
          <w:sz w:val="24"/>
          <w:szCs w:val="24"/>
        </w:rPr>
        <w:t>Federation</w:t>
      </w:r>
      <w:proofErr w:type="spellEnd"/>
      <w:r w:rsidRPr="00653A56">
        <w:rPr>
          <w:rFonts w:asciiTheme="majorBidi" w:eastAsia="Times New Roman" w:hAnsiTheme="majorBidi" w:cstheme="majorBidi"/>
          <w:iCs/>
          <w:color w:val="000000"/>
          <w:sz w:val="24"/>
          <w:szCs w:val="24"/>
        </w:rPr>
        <w:t xml:space="preserve"> of </w:t>
      </w:r>
      <w:proofErr w:type="spellStart"/>
      <w:r w:rsidRPr="00653A56">
        <w:rPr>
          <w:rFonts w:asciiTheme="majorBidi" w:eastAsia="Times New Roman" w:hAnsiTheme="majorBidi" w:cstheme="majorBidi"/>
          <w:iCs/>
          <w:color w:val="000000"/>
          <w:sz w:val="24"/>
          <w:szCs w:val="24"/>
        </w:rPr>
        <w:t>Accountants</w:t>
      </w:r>
      <w:proofErr w:type="spellEnd"/>
    </w:p>
    <w:p w14:paraId="639D53F7" w14:textId="79622D51" w:rsidR="00CB4B48" w:rsidRPr="009B6E3C" w:rsidRDefault="00CB4B48" w:rsidP="009B6E3C">
      <w:pPr>
        <w:spacing w:line="276" w:lineRule="auto"/>
        <w:jc w:val="both"/>
        <w:rPr>
          <w:rFonts w:asciiTheme="majorBidi" w:eastAsia="Times New Roman" w:hAnsiTheme="majorBidi" w:cstheme="majorBidi"/>
          <w:iCs/>
          <w:color w:val="000000"/>
          <w:sz w:val="24"/>
          <w:szCs w:val="24"/>
        </w:rPr>
      </w:pPr>
      <w:r w:rsidRPr="009B6E3C">
        <w:rPr>
          <w:rFonts w:asciiTheme="majorBidi" w:eastAsia="Times New Roman" w:hAnsiTheme="majorBidi" w:cstheme="majorBidi"/>
          <w:iCs/>
          <w:color w:val="000000"/>
          <w:sz w:val="24"/>
          <w:szCs w:val="24"/>
        </w:rPr>
        <w:t>NAA</w:t>
      </w:r>
      <w:r w:rsidR="003F7317" w:rsidRPr="009B6E3C">
        <w:rPr>
          <w:rFonts w:asciiTheme="majorBidi" w:eastAsia="Times New Roman" w:hAnsiTheme="majorBidi" w:cstheme="majorBidi"/>
          <w:iCs/>
          <w:color w:val="000000"/>
          <w:sz w:val="24"/>
          <w:szCs w:val="24"/>
        </w:rPr>
        <w:t xml:space="preserve"> </w:t>
      </w:r>
      <w:r w:rsidRPr="009B6E3C">
        <w:rPr>
          <w:rFonts w:asciiTheme="majorBidi" w:eastAsia="Times New Roman" w:hAnsiTheme="majorBidi" w:cstheme="majorBidi"/>
          <w:iCs/>
          <w:color w:val="000000"/>
          <w:sz w:val="24"/>
          <w:szCs w:val="24"/>
        </w:rPr>
        <w:t>: Normes Algériennes d'Audit</w:t>
      </w:r>
    </w:p>
    <w:p w14:paraId="25AB16C7" w14:textId="467180AD" w:rsidR="00CB4B48" w:rsidRPr="009B6E3C" w:rsidRDefault="00CB4B48" w:rsidP="009B6E3C">
      <w:pPr>
        <w:spacing w:line="276" w:lineRule="auto"/>
        <w:jc w:val="both"/>
        <w:rPr>
          <w:rFonts w:asciiTheme="majorBidi" w:hAnsiTheme="majorBidi" w:cstheme="majorBidi"/>
          <w:iCs/>
          <w:sz w:val="24"/>
          <w:szCs w:val="24"/>
        </w:rPr>
      </w:pPr>
      <w:r w:rsidRPr="009B6E3C">
        <w:rPr>
          <w:rFonts w:asciiTheme="majorBidi" w:eastAsia="Times New Roman" w:hAnsiTheme="majorBidi" w:cstheme="majorBidi"/>
          <w:iCs/>
          <w:color w:val="000000"/>
          <w:sz w:val="24"/>
          <w:szCs w:val="24"/>
        </w:rPr>
        <w:t>SEC</w:t>
      </w:r>
      <w:r w:rsidR="003F7317" w:rsidRPr="009B6E3C">
        <w:rPr>
          <w:rFonts w:asciiTheme="majorBidi" w:eastAsia="Times New Roman" w:hAnsiTheme="majorBidi" w:cstheme="majorBidi"/>
          <w:iCs/>
          <w:color w:val="000000"/>
          <w:sz w:val="24"/>
          <w:szCs w:val="24"/>
        </w:rPr>
        <w:t xml:space="preserve"> </w:t>
      </w:r>
      <w:r w:rsidRPr="009B6E3C">
        <w:rPr>
          <w:rFonts w:asciiTheme="majorBidi" w:eastAsia="Times New Roman" w:hAnsiTheme="majorBidi" w:cstheme="majorBidi"/>
          <w:iCs/>
          <w:color w:val="000000"/>
          <w:sz w:val="24"/>
          <w:szCs w:val="24"/>
        </w:rPr>
        <w:t xml:space="preserve">: Commission des valeurs mobilières des États-Unis </w:t>
      </w:r>
    </w:p>
    <w:p w14:paraId="733E09C5" w14:textId="77777777" w:rsidR="002F5291" w:rsidRPr="006C7FEC" w:rsidRDefault="002F5291"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CNC : le Conseil National de la Comptabilité </w:t>
      </w:r>
    </w:p>
    <w:p w14:paraId="2E09CA2C" w14:textId="77777777" w:rsidR="002F5291" w:rsidRPr="006C7FEC" w:rsidRDefault="002F5291"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ICCA : L'Institut Canadien des Comptables Agréés </w:t>
      </w:r>
    </w:p>
    <w:p w14:paraId="489DBA59" w14:textId="77777777" w:rsidR="002F5291" w:rsidRPr="00653A56" w:rsidRDefault="002F5291"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t>AICPA :</w:t>
      </w:r>
      <w:proofErr w:type="gramEnd"/>
      <w:r w:rsidRPr="00653A56">
        <w:rPr>
          <w:rFonts w:asciiTheme="majorBidi" w:hAnsiTheme="majorBidi" w:cstheme="majorBidi"/>
          <w:sz w:val="24"/>
          <w:szCs w:val="24"/>
          <w:lang w:val="en-US"/>
        </w:rPr>
        <w:t xml:space="preserve"> </w:t>
      </w:r>
      <w:proofErr w:type="spellStart"/>
      <w:r w:rsidRPr="00653A56">
        <w:rPr>
          <w:rFonts w:asciiTheme="majorBidi" w:hAnsiTheme="majorBidi" w:cstheme="majorBidi"/>
          <w:sz w:val="24"/>
          <w:szCs w:val="24"/>
          <w:lang w:val="en-US"/>
        </w:rPr>
        <w:t>l'American</w:t>
      </w:r>
      <w:proofErr w:type="spellEnd"/>
      <w:r w:rsidRPr="00653A56">
        <w:rPr>
          <w:rFonts w:asciiTheme="majorBidi" w:hAnsiTheme="majorBidi" w:cstheme="majorBidi"/>
          <w:sz w:val="24"/>
          <w:szCs w:val="24"/>
          <w:lang w:val="en-US"/>
        </w:rPr>
        <w:t xml:space="preserve"> Institute of Certified Public Accountants </w:t>
      </w:r>
    </w:p>
    <w:p w14:paraId="041A3970" w14:textId="7BCE4360" w:rsidR="002F5291" w:rsidRPr="006C7FEC" w:rsidRDefault="002F5291"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CA : </w:t>
      </w:r>
      <w:proofErr w:type="spellStart"/>
      <w:r w:rsidR="00305F85" w:rsidRPr="009B6E3C">
        <w:rPr>
          <w:rFonts w:asciiTheme="majorBidi" w:hAnsiTheme="majorBidi" w:cstheme="majorBidi"/>
          <w:sz w:val="24"/>
          <w:szCs w:val="24"/>
        </w:rPr>
        <w:t>Contiuous</w:t>
      </w:r>
      <w:proofErr w:type="spellEnd"/>
      <w:r w:rsidR="00305F85" w:rsidRPr="009B6E3C">
        <w:rPr>
          <w:rFonts w:asciiTheme="majorBidi" w:hAnsiTheme="majorBidi" w:cstheme="majorBidi"/>
          <w:sz w:val="24"/>
          <w:szCs w:val="24"/>
        </w:rPr>
        <w:t xml:space="preserve"> au</w:t>
      </w:r>
      <w:r w:rsidR="005A441F" w:rsidRPr="009B6E3C">
        <w:rPr>
          <w:rFonts w:asciiTheme="majorBidi" w:hAnsiTheme="majorBidi" w:cstheme="majorBidi"/>
          <w:sz w:val="24"/>
          <w:szCs w:val="24"/>
        </w:rPr>
        <w:t>dit (audit continu)</w:t>
      </w:r>
    </w:p>
    <w:p w14:paraId="0A32CC01" w14:textId="7F5505D9" w:rsidR="002F5291" w:rsidRPr="009B6E3C" w:rsidRDefault="002F5291"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PA : </w:t>
      </w:r>
      <w:proofErr w:type="spellStart"/>
      <w:r w:rsidR="00305F85" w:rsidRPr="009B6E3C">
        <w:rPr>
          <w:rFonts w:asciiTheme="majorBidi" w:hAnsiTheme="majorBidi" w:cstheme="majorBidi"/>
          <w:sz w:val="24"/>
          <w:szCs w:val="24"/>
        </w:rPr>
        <w:t>Predictive</w:t>
      </w:r>
      <w:proofErr w:type="spellEnd"/>
      <w:r w:rsidR="00305F85" w:rsidRPr="009B6E3C">
        <w:rPr>
          <w:rFonts w:asciiTheme="majorBidi" w:hAnsiTheme="majorBidi" w:cstheme="majorBidi"/>
          <w:sz w:val="24"/>
          <w:szCs w:val="24"/>
        </w:rPr>
        <w:t xml:space="preserve"> audit (audit prédictif)</w:t>
      </w:r>
    </w:p>
    <w:p w14:paraId="7B9A7FFA" w14:textId="305DC99C" w:rsidR="005A441F" w:rsidRPr="006C7FEC" w:rsidRDefault="005A441F" w:rsidP="009B6E3C">
      <w:pPr>
        <w:spacing w:line="276" w:lineRule="auto"/>
        <w:rPr>
          <w:rFonts w:asciiTheme="majorBidi" w:hAnsiTheme="majorBidi" w:cstheme="majorBidi"/>
          <w:sz w:val="24"/>
          <w:szCs w:val="24"/>
        </w:rPr>
      </w:pPr>
      <w:r w:rsidRPr="009B6E3C">
        <w:rPr>
          <w:rFonts w:asciiTheme="majorBidi" w:hAnsiTheme="majorBidi" w:cstheme="majorBidi"/>
          <w:sz w:val="24"/>
          <w:szCs w:val="24"/>
        </w:rPr>
        <w:t xml:space="preserve">IA : Intelligence Artificielle </w:t>
      </w:r>
    </w:p>
    <w:p w14:paraId="59C8FA55" w14:textId="42A6579E" w:rsidR="002F5291" w:rsidRPr="006C7FEC" w:rsidRDefault="002F5291"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ERP : </w:t>
      </w:r>
      <w:r w:rsidR="005A441F" w:rsidRPr="009B6E3C">
        <w:rPr>
          <w:rFonts w:asciiTheme="majorBidi" w:hAnsiTheme="majorBidi" w:cstheme="majorBidi"/>
          <w:sz w:val="24"/>
          <w:szCs w:val="24"/>
        </w:rPr>
        <w:t>Entreprise ressource planning</w:t>
      </w:r>
    </w:p>
    <w:p w14:paraId="60A2712B" w14:textId="329B8119" w:rsidR="004B403B" w:rsidRPr="009B6E3C" w:rsidRDefault="002F5291" w:rsidP="009B6E3C">
      <w:pPr>
        <w:spacing w:after="0" w:line="276" w:lineRule="auto"/>
        <w:jc w:val="both"/>
        <w:rPr>
          <w:rFonts w:asciiTheme="majorBidi" w:hAnsiTheme="majorBidi" w:cstheme="majorBidi"/>
          <w:sz w:val="24"/>
          <w:szCs w:val="24"/>
        </w:rPr>
      </w:pPr>
      <w:r w:rsidRPr="006C7FEC">
        <w:rPr>
          <w:rFonts w:asciiTheme="majorBidi" w:hAnsiTheme="majorBidi" w:cstheme="majorBidi"/>
          <w:sz w:val="24"/>
          <w:szCs w:val="24"/>
        </w:rPr>
        <w:t>ACP :</w:t>
      </w:r>
      <w:r w:rsidR="005A441F" w:rsidRPr="009B6E3C">
        <w:rPr>
          <w:rFonts w:asciiTheme="majorBidi" w:hAnsiTheme="majorBidi" w:cstheme="majorBidi"/>
          <w:sz w:val="24"/>
          <w:szCs w:val="24"/>
        </w:rPr>
        <w:t xml:space="preserve"> Analyse en composantes principales </w:t>
      </w:r>
    </w:p>
    <w:p w14:paraId="2BC991CB" w14:textId="2A578BD6" w:rsidR="00EC0752" w:rsidRPr="006C7FEC" w:rsidRDefault="00EC0752" w:rsidP="009B6E3C">
      <w:pPr>
        <w:pStyle w:val="Paragraph"/>
        <w:spacing w:line="276" w:lineRule="auto"/>
        <w:ind w:firstLine="0"/>
        <w:jc w:val="both"/>
      </w:pPr>
      <w:r w:rsidRPr="009B6E3C">
        <w:t>CRA :</w:t>
      </w:r>
      <w:r w:rsidR="009B6E3C" w:rsidRPr="009B6E3C">
        <w:t xml:space="preserve"> </w:t>
      </w:r>
      <w:proofErr w:type="spellStart"/>
      <w:r w:rsidR="009B6E3C" w:rsidRPr="009B6E3C">
        <w:t>Combined</w:t>
      </w:r>
      <w:proofErr w:type="spellEnd"/>
      <w:r w:rsidR="009B6E3C" w:rsidRPr="009B6E3C">
        <w:t xml:space="preserve"> Risk </w:t>
      </w:r>
      <w:proofErr w:type="spellStart"/>
      <w:r w:rsidR="009B6E3C" w:rsidRPr="009B6E3C">
        <w:t>Assessement</w:t>
      </w:r>
      <w:proofErr w:type="spellEnd"/>
      <w:r w:rsidR="009B6E3C" w:rsidRPr="009B6E3C">
        <w:t xml:space="preserve"> (Evaluation des risques combinés)</w:t>
      </w:r>
    </w:p>
    <w:p w14:paraId="6EEAE9AB" w14:textId="3553755F" w:rsidR="00EC0752" w:rsidRPr="006C7FEC" w:rsidRDefault="00EC0752"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QCI</w:t>
      </w:r>
      <w:r w:rsidRPr="009B6E3C">
        <w:rPr>
          <w:rFonts w:asciiTheme="majorBidi" w:hAnsiTheme="majorBidi" w:cstheme="majorBidi"/>
          <w:sz w:val="24"/>
          <w:szCs w:val="24"/>
        </w:rPr>
        <w:t> :</w:t>
      </w:r>
      <w:r w:rsidR="009B6E3C" w:rsidRPr="009B6E3C">
        <w:rPr>
          <w:rFonts w:asciiTheme="majorBidi" w:hAnsiTheme="majorBidi" w:cstheme="majorBidi"/>
          <w:sz w:val="24"/>
          <w:szCs w:val="24"/>
        </w:rPr>
        <w:t xml:space="preserve"> </w:t>
      </w:r>
      <w:r w:rsidR="009B6E3C" w:rsidRPr="009B6E3C">
        <w:rPr>
          <w:rStyle w:val="ParagraphCar"/>
        </w:rPr>
        <w:t>Questionnaire de contrôle interne</w:t>
      </w:r>
    </w:p>
    <w:p w14:paraId="41A28DA1" w14:textId="14202BC3" w:rsidR="009B6E3C" w:rsidRPr="006C7FEC" w:rsidRDefault="00EC0752"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WCGW</w:t>
      </w:r>
      <w:r w:rsidRPr="009B6E3C">
        <w:rPr>
          <w:rFonts w:asciiTheme="majorBidi" w:hAnsiTheme="majorBidi" w:cstheme="majorBidi"/>
          <w:sz w:val="24"/>
          <w:szCs w:val="24"/>
        </w:rPr>
        <w:t> :</w:t>
      </w:r>
      <w:r w:rsidR="009B6E3C" w:rsidRPr="009B6E3C">
        <w:rPr>
          <w:rFonts w:asciiTheme="majorBidi" w:hAnsiTheme="majorBidi" w:cstheme="majorBidi"/>
          <w:sz w:val="24"/>
          <w:szCs w:val="24"/>
        </w:rPr>
        <w:t xml:space="preserve"> </w:t>
      </w:r>
      <w:proofErr w:type="spellStart"/>
      <w:r w:rsidR="009B6E3C" w:rsidRPr="009B6E3C">
        <w:rPr>
          <w:rFonts w:asciiTheme="majorBidi" w:hAnsiTheme="majorBidi" w:cstheme="majorBidi"/>
          <w:sz w:val="24"/>
          <w:szCs w:val="24"/>
        </w:rPr>
        <w:t>WhatCould</w:t>
      </w:r>
      <w:proofErr w:type="spellEnd"/>
      <w:r w:rsidR="009B6E3C" w:rsidRPr="009B6E3C">
        <w:rPr>
          <w:rFonts w:asciiTheme="majorBidi" w:hAnsiTheme="majorBidi" w:cstheme="majorBidi"/>
          <w:sz w:val="24"/>
          <w:szCs w:val="24"/>
        </w:rPr>
        <w:t xml:space="preserve"> Go </w:t>
      </w:r>
      <w:proofErr w:type="spellStart"/>
      <w:r w:rsidR="009B6E3C" w:rsidRPr="009B6E3C">
        <w:rPr>
          <w:rFonts w:asciiTheme="majorBidi" w:hAnsiTheme="majorBidi" w:cstheme="majorBidi"/>
          <w:sz w:val="24"/>
          <w:szCs w:val="24"/>
        </w:rPr>
        <w:t>Wrong</w:t>
      </w:r>
      <w:proofErr w:type="spellEnd"/>
    </w:p>
    <w:p w14:paraId="0A9489BD" w14:textId="308F90CF" w:rsidR="00EC0752" w:rsidRPr="00653A56" w:rsidRDefault="00EC0752"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t>TOC :</w:t>
      </w:r>
      <w:proofErr w:type="gramEnd"/>
      <w:r w:rsidR="009B6E3C" w:rsidRPr="00653A56">
        <w:rPr>
          <w:rFonts w:asciiTheme="majorBidi" w:hAnsiTheme="majorBidi" w:cstheme="majorBidi"/>
          <w:sz w:val="24"/>
          <w:szCs w:val="24"/>
          <w:lang w:val="en-US"/>
        </w:rPr>
        <w:t xml:space="preserve"> Test of control</w:t>
      </w:r>
    </w:p>
    <w:p w14:paraId="7F74C045" w14:textId="313B9C40" w:rsidR="00EC0752" w:rsidRPr="00653A56" w:rsidRDefault="00EC0752" w:rsidP="009B6E3C">
      <w:pPr>
        <w:spacing w:line="276" w:lineRule="auto"/>
        <w:rPr>
          <w:rFonts w:asciiTheme="majorBidi" w:hAnsiTheme="majorBidi" w:cstheme="majorBidi"/>
          <w:sz w:val="24"/>
          <w:szCs w:val="24"/>
          <w:lang w:val="en-US"/>
        </w:rPr>
      </w:pPr>
      <w:r w:rsidRPr="00653A56">
        <w:rPr>
          <w:rFonts w:asciiTheme="majorBidi" w:hAnsiTheme="majorBidi" w:cstheme="majorBidi"/>
          <w:sz w:val="24"/>
          <w:szCs w:val="24"/>
          <w:lang w:val="en-US"/>
        </w:rPr>
        <w:t>D&amp;</w:t>
      </w:r>
      <w:proofErr w:type="gramStart"/>
      <w:r w:rsidRPr="00653A56">
        <w:rPr>
          <w:rFonts w:asciiTheme="majorBidi" w:hAnsiTheme="majorBidi" w:cstheme="majorBidi"/>
          <w:sz w:val="24"/>
          <w:szCs w:val="24"/>
          <w:lang w:val="en-US"/>
        </w:rPr>
        <w:t>I :</w:t>
      </w:r>
      <w:proofErr w:type="gramEnd"/>
      <w:r w:rsidRPr="00653A56">
        <w:rPr>
          <w:rFonts w:asciiTheme="majorBidi" w:hAnsiTheme="majorBidi" w:cstheme="majorBidi"/>
          <w:sz w:val="24"/>
          <w:szCs w:val="24"/>
          <w:lang w:val="en-US"/>
        </w:rPr>
        <w:t xml:space="preserve"> </w:t>
      </w:r>
      <w:r w:rsidR="009B6E3C" w:rsidRPr="009B6E3C">
        <w:rPr>
          <w:rFonts w:asciiTheme="majorBidi" w:hAnsiTheme="majorBidi" w:cstheme="majorBidi"/>
          <w:sz w:val="24"/>
          <w:szCs w:val="24"/>
          <w:lang w:val="en-US"/>
        </w:rPr>
        <w:t>Design and Implementation</w:t>
      </w:r>
    </w:p>
    <w:p w14:paraId="7A87EC48" w14:textId="342B3019" w:rsidR="00EC0752" w:rsidRPr="006C7FEC" w:rsidRDefault="00EC0752"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PM</w:t>
      </w:r>
      <w:r w:rsidRPr="009B6E3C">
        <w:rPr>
          <w:rFonts w:asciiTheme="majorBidi" w:hAnsiTheme="majorBidi" w:cstheme="majorBidi"/>
          <w:sz w:val="24"/>
          <w:szCs w:val="24"/>
        </w:rPr>
        <w:t> :</w:t>
      </w:r>
      <w:r w:rsidR="009B6E3C" w:rsidRPr="009B6E3C">
        <w:rPr>
          <w:rFonts w:asciiTheme="majorBidi" w:hAnsiTheme="majorBidi" w:cstheme="majorBidi"/>
          <w:sz w:val="24"/>
          <w:szCs w:val="24"/>
        </w:rPr>
        <w:t xml:space="preserve"> Planning </w:t>
      </w:r>
      <w:proofErr w:type="spellStart"/>
      <w:r w:rsidR="009B6E3C" w:rsidRPr="009B6E3C">
        <w:rPr>
          <w:rFonts w:asciiTheme="majorBidi" w:hAnsiTheme="majorBidi" w:cstheme="majorBidi"/>
          <w:sz w:val="24"/>
          <w:szCs w:val="24"/>
        </w:rPr>
        <w:t>Materiality</w:t>
      </w:r>
      <w:proofErr w:type="spellEnd"/>
    </w:p>
    <w:p w14:paraId="4B8079D8" w14:textId="2AEC48CF" w:rsidR="00EC0752" w:rsidRPr="006C7FEC" w:rsidRDefault="00EC0752"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ET</w:t>
      </w:r>
      <w:r w:rsidRPr="009B6E3C">
        <w:rPr>
          <w:rFonts w:asciiTheme="majorBidi" w:hAnsiTheme="majorBidi" w:cstheme="majorBidi"/>
          <w:sz w:val="24"/>
          <w:szCs w:val="24"/>
        </w:rPr>
        <w:t> :</w:t>
      </w:r>
      <w:r w:rsidR="009B6E3C" w:rsidRPr="009B6E3C">
        <w:rPr>
          <w:rFonts w:asciiTheme="majorBidi" w:hAnsiTheme="majorBidi" w:cstheme="majorBidi"/>
          <w:sz w:val="24"/>
          <w:szCs w:val="24"/>
        </w:rPr>
        <w:t xml:space="preserve"> Erreur tolérable</w:t>
      </w:r>
    </w:p>
    <w:p w14:paraId="1ACF3EB2" w14:textId="080B7425" w:rsidR="00EC0752" w:rsidRPr="006C7FEC" w:rsidRDefault="00EC0752" w:rsidP="009B6E3C">
      <w:pPr>
        <w:spacing w:line="276" w:lineRule="auto"/>
        <w:rPr>
          <w:rFonts w:asciiTheme="majorBidi" w:hAnsiTheme="majorBidi" w:cstheme="majorBidi"/>
          <w:sz w:val="24"/>
          <w:szCs w:val="24"/>
        </w:rPr>
      </w:pPr>
      <w:r w:rsidRPr="006C7FEC">
        <w:rPr>
          <w:rFonts w:asciiTheme="majorBidi" w:hAnsiTheme="majorBidi" w:cstheme="majorBidi"/>
          <w:sz w:val="24"/>
          <w:szCs w:val="24"/>
        </w:rPr>
        <w:t xml:space="preserve">SAD : </w:t>
      </w:r>
      <w:r w:rsidR="009B6E3C" w:rsidRPr="00C128E4">
        <w:rPr>
          <w:rFonts w:asciiTheme="majorBidi" w:hAnsiTheme="majorBidi" w:cstheme="majorBidi"/>
          <w:sz w:val="24"/>
          <w:szCs w:val="24"/>
        </w:rPr>
        <w:t>Seuil d’Anomalies Détectées</w:t>
      </w:r>
      <w:r w:rsidR="009B6E3C">
        <w:rPr>
          <w:rFonts w:asciiTheme="majorBidi" w:hAnsiTheme="majorBidi" w:cstheme="majorBidi"/>
          <w:sz w:val="24"/>
          <w:szCs w:val="24"/>
        </w:rPr>
        <w:t xml:space="preserve"> (</w:t>
      </w:r>
      <w:r w:rsidR="009B6E3C" w:rsidRPr="00C128E4">
        <w:rPr>
          <w:rFonts w:asciiTheme="majorBidi" w:hAnsiTheme="majorBidi" w:cstheme="majorBidi"/>
          <w:sz w:val="24"/>
          <w:szCs w:val="24"/>
        </w:rPr>
        <w:t>Seuil de remontée des ajustements</w:t>
      </w:r>
      <w:r w:rsidR="009B6E3C">
        <w:rPr>
          <w:rFonts w:asciiTheme="majorBidi" w:hAnsiTheme="majorBidi" w:cstheme="majorBidi"/>
          <w:sz w:val="24"/>
          <w:szCs w:val="24"/>
        </w:rPr>
        <w:t>)</w:t>
      </w:r>
    </w:p>
    <w:p w14:paraId="3BAE46BD" w14:textId="77777777" w:rsidR="009B6E3C" w:rsidRPr="009B6E3C" w:rsidRDefault="009B6E3C" w:rsidP="009B6E3C">
      <w:pPr>
        <w:spacing w:line="276" w:lineRule="auto"/>
        <w:rPr>
          <w:rFonts w:asciiTheme="majorBidi" w:hAnsiTheme="majorBidi" w:cstheme="majorBidi"/>
          <w:sz w:val="24"/>
          <w:szCs w:val="24"/>
        </w:rPr>
      </w:pPr>
      <w:r w:rsidRPr="009B6E3C">
        <w:rPr>
          <w:rFonts w:asciiTheme="majorBidi" w:hAnsiTheme="majorBidi" w:cstheme="majorBidi"/>
          <w:sz w:val="24"/>
          <w:szCs w:val="24"/>
        </w:rPr>
        <w:t>SI : Seuil d'identification</w:t>
      </w:r>
    </w:p>
    <w:p w14:paraId="7B43B24C" w14:textId="7807E4EE" w:rsidR="009B6E3C" w:rsidRPr="009B6E3C" w:rsidRDefault="009B6E3C" w:rsidP="009B6E3C">
      <w:pPr>
        <w:spacing w:line="276" w:lineRule="auto"/>
        <w:rPr>
          <w:rFonts w:asciiTheme="majorBidi" w:hAnsiTheme="majorBidi" w:cstheme="majorBidi"/>
          <w:sz w:val="24"/>
          <w:szCs w:val="24"/>
        </w:rPr>
      </w:pPr>
      <w:r w:rsidRPr="009B6E3C">
        <w:rPr>
          <w:rFonts w:asciiTheme="majorBidi" w:hAnsiTheme="majorBidi" w:cstheme="majorBidi"/>
          <w:sz w:val="24"/>
          <w:szCs w:val="24"/>
        </w:rPr>
        <w:t>FIFO : First In, First Out</w:t>
      </w:r>
    </w:p>
    <w:p w14:paraId="455A416E" w14:textId="2A14E2E1" w:rsidR="009B6E3C" w:rsidRPr="009B6E3C" w:rsidRDefault="009B6E3C" w:rsidP="009B6E3C">
      <w:pPr>
        <w:spacing w:line="276" w:lineRule="auto"/>
        <w:rPr>
          <w:rFonts w:asciiTheme="majorBidi" w:hAnsiTheme="majorBidi" w:cstheme="majorBidi"/>
          <w:sz w:val="24"/>
          <w:szCs w:val="24"/>
        </w:rPr>
      </w:pPr>
      <w:r w:rsidRPr="009B6E3C">
        <w:rPr>
          <w:rFonts w:asciiTheme="majorBidi" w:hAnsiTheme="majorBidi" w:cstheme="majorBidi"/>
          <w:sz w:val="24"/>
          <w:szCs w:val="24"/>
        </w:rPr>
        <w:t>IDE : Environnement de développement intégré</w:t>
      </w:r>
    </w:p>
    <w:p w14:paraId="731BD4C0" w14:textId="5CBE50AE" w:rsidR="009B6E3C" w:rsidRPr="00653A56" w:rsidRDefault="009B6E3C"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t>ACC :</w:t>
      </w:r>
      <w:proofErr w:type="gramEnd"/>
      <w:r w:rsidRPr="00653A56">
        <w:rPr>
          <w:rFonts w:asciiTheme="majorBidi" w:hAnsiTheme="majorBidi" w:cstheme="majorBidi"/>
          <w:sz w:val="24"/>
          <w:szCs w:val="24"/>
          <w:lang w:val="en-US"/>
        </w:rPr>
        <w:t xml:space="preserve"> Accuracy</w:t>
      </w:r>
    </w:p>
    <w:p w14:paraId="27954CD6" w14:textId="4087D0F9" w:rsidR="009B6E3C" w:rsidRPr="00653A56" w:rsidRDefault="009B6E3C"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lastRenderedPageBreak/>
        <w:t>AUC :</w:t>
      </w:r>
      <w:proofErr w:type="gramEnd"/>
      <w:r w:rsidRPr="00653A56">
        <w:rPr>
          <w:rFonts w:asciiTheme="majorBidi" w:hAnsiTheme="majorBidi" w:cstheme="majorBidi"/>
          <w:sz w:val="24"/>
          <w:szCs w:val="24"/>
          <w:lang w:val="en-US"/>
        </w:rPr>
        <w:t xml:space="preserve"> Area Under the Curve</w:t>
      </w:r>
    </w:p>
    <w:p w14:paraId="0D2A4E02" w14:textId="283FE3CC" w:rsidR="009B6E3C" w:rsidRPr="00653A56" w:rsidRDefault="009B6E3C"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t>ROC :</w:t>
      </w:r>
      <w:proofErr w:type="gramEnd"/>
      <w:r w:rsidRPr="00653A56">
        <w:rPr>
          <w:rFonts w:asciiTheme="majorBidi" w:hAnsiTheme="majorBidi" w:cstheme="majorBidi"/>
          <w:sz w:val="24"/>
          <w:szCs w:val="24"/>
          <w:lang w:val="en-US"/>
        </w:rPr>
        <w:t xml:space="preserve"> Receiver Operating Characteristic</w:t>
      </w:r>
    </w:p>
    <w:p w14:paraId="19B2D79C" w14:textId="19AA3E67" w:rsidR="009B6E3C" w:rsidRPr="00653A56" w:rsidRDefault="009B6E3C" w:rsidP="009B6E3C">
      <w:pPr>
        <w:spacing w:line="276" w:lineRule="auto"/>
        <w:rPr>
          <w:rFonts w:asciiTheme="majorBidi" w:hAnsiTheme="majorBidi" w:cstheme="majorBidi"/>
          <w:sz w:val="24"/>
          <w:szCs w:val="24"/>
          <w:lang w:val="en-US"/>
        </w:rPr>
      </w:pPr>
      <w:proofErr w:type="gramStart"/>
      <w:r w:rsidRPr="00653A56">
        <w:rPr>
          <w:rFonts w:asciiTheme="majorBidi" w:hAnsiTheme="majorBidi" w:cstheme="majorBidi"/>
          <w:sz w:val="24"/>
          <w:szCs w:val="24"/>
          <w:lang w:val="en-US"/>
        </w:rPr>
        <w:t>SMOTE :</w:t>
      </w:r>
      <w:proofErr w:type="gramEnd"/>
      <w:r w:rsidRPr="00653A56">
        <w:rPr>
          <w:rFonts w:asciiTheme="majorBidi" w:hAnsiTheme="majorBidi" w:cstheme="majorBidi"/>
          <w:sz w:val="24"/>
          <w:szCs w:val="24"/>
          <w:lang w:val="en-US"/>
        </w:rPr>
        <w:t xml:space="preserve"> Synthetic Minority Oversampling Technique </w:t>
      </w:r>
    </w:p>
    <w:p w14:paraId="0B602F8F" w14:textId="3DE17229" w:rsidR="009B6E3C" w:rsidRDefault="009B6E3C" w:rsidP="009B6E3C">
      <w:pPr>
        <w:spacing w:line="276" w:lineRule="auto"/>
        <w:rPr>
          <w:rFonts w:asciiTheme="majorBidi" w:hAnsiTheme="majorBidi" w:cstheme="majorBidi"/>
          <w:sz w:val="24"/>
          <w:szCs w:val="24"/>
        </w:rPr>
      </w:pPr>
      <w:r>
        <w:rPr>
          <w:rFonts w:asciiTheme="majorBidi" w:hAnsiTheme="majorBidi" w:cstheme="majorBidi"/>
          <w:sz w:val="24"/>
          <w:szCs w:val="24"/>
        </w:rPr>
        <w:t xml:space="preserve">ML : Machine Learning </w:t>
      </w:r>
    </w:p>
    <w:p w14:paraId="08A21971" w14:textId="2F73B6E6" w:rsidR="009B6E3C" w:rsidRDefault="009B6E3C" w:rsidP="009B6E3C">
      <w:pPr>
        <w:spacing w:line="276" w:lineRule="auto"/>
        <w:rPr>
          <w:rFonts w:asciiTheme="majorBidi" w:hAnsiTheme="majorBidi" w:cstheme="majorBidi"/>
          <w:sz w:val="24"/>
          <w:szCs w:val="24"/>
        </w:rPr>
      </w:pPr>
      <w:r>
        <w:rPr>
          <w:rFonts w:asciiTheme="majorBidi" w:hAnsiTheme="majorBidi" w:cstheme="majorBidi"/>
          <w:sz w:val="24"/>
          <w:szCs w:val="24"/>
        </w:rPr>
        <w:t>LR : Régression logistique</w:t>
      </w:r>
    </w:p>
    <w:p w14:paraId="77AA6878" w14:textId="72657AA7" w:rsidR="009B6E3C" w:rsidRDefault="009B6E3C" w:rsidP="009B6E3C">
      <w:pPr>
        <w:spacing w:line="276" w:lineRule="auto"/>
        <w:rPr>
          <w:rFonts w:asciiTheme="majorBidi" w:hAnsiTheme="majorBidi" w:cstheme="majorBidi"/>
          <w:sz w:val="24"/>
          <w:szCs w:val="24"/>
        </w:rPr>
      </w:pPr>
      <w:r>
        <w:rPr>
          <w:rFonts w:asciiTheme="majorBidi" w:hAnsiTheme="majorBidi" w:cstheme="majorBidi"/>
          <w:sz w:val="24"/>
          <w:szCs w:val="24"/>
        </w:rPr>
        <w:t xml:space="preserve">DT : </w:t>
      </w:r>
      <w:proofErr w:type="spellStart"/>
      <w:r>
        <w:rPr>
          <w:rFonts w:asciiTheme="majorBidi" w:hAnsiTheme="majorBidi" w:cstheme="majorBidi"/>
          <w:sz w:val="24"/>
          <w:szCs w:val="24"/>
        </w:rPr>
        <w:t>Decision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Tree</w:t>
      </w:r>
      <w:proofErr w:type="spellEnd"/>
      <w:r>
        <w:rPr>
          <w:rFonts w:asciiTheme="majorBidi" w:hAnsiTheme="majorBidi" w:cstheme="majorBidi"/>
          <w:sz w:val="24"/>
          <w:szCs w:val="24"/>
        </w:rPr>
        <w:t xml:space="preserve"> (Arbre de décision) </w:t>
      </w:r>
    </w:p>
    <w:p w14:paraId="3DBE1E81" w14:textId="79A17AB1" w:rsidR="009B6E3C" w:rsidRDefault="009B6E3C" w:rsidP="009B6E3C">
      <w:pPr>
        <w:spacing w:line="276" w:lineRule="auto"/>
        <w:rPr>
          <w:rFonts w:asciiTheme="majorBidi" w:hAnsiTheme="majorBidi" w:cstheme="majorBidi"/>
          <w:sz w:val="24"/>
          <w:szCs w:val="24"/>
        </w:rPr>
      </w:pPr>
      <w:proofErr w:type="spellStart"/>
      <w:r>
        <w:rPr>
          <w:rFonts w:asciiTheme="majorBidi" w:hAnsiTheme="majorBidi" w:cstheme="majorBidi"/>
          <w:sz w:val="24"/>
          <w:szCs w:val="24"/>
        </w:rPr>
        <w:t>XGBoost</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Extreme</w:t>
      </w:r>
      <w:proofErr w:type="spellEnd"/>
      <w:r>
        <w:rPr>
          <w:rFonts w:asciiTheme="majorBidi" w:hAnsiTheme="majorBidi" w:cstheme="majorBidi"/>
          <w:sz w:val="24"/>
          <w:szCs w:val="24"/>
        </w:rPr>
        <w:t xml:space="preserve"> Gradient </w:t>
      </w:r>
      <w:proofErr w:type="spellStart"/>
      <w:r>
        <w:rPr>
          <w:rFonts w:asciiTheme="majorBidi" w:hAnsiTheme="majorBidi" w:cstheme="majorBidi"/>
          <w:sz w:val="24"/>
          <w:szCs w:val="24"/>
        </w:rPr>
        <w:t>Boosting</w:t>
      </w:r>
      <w:proofErr w:type="spellEnd"/>
    </w:p>
    <w:p w14:paraId="5D652E6B" w14:textId="77777777" w:rsidR="009B6E3C" w:rsidRPr="009B6E3C" w:rsidRDefault="009B6E3C" w:rsidP="009B6E3C">
      <w:pPr>
        <w:spacing w:line="276" w:lineRule="auto"/>
        <w:rPr>
          <w:rFonts w:asciiTheme="majorBidi" w:hAnsiTheme="majorBidi" w:cstheme="majorBidi"/>
          <w:sz w:val="24"/>
          <w:szCs w:val="24"/>
        </w:rPr>
      </w:pPr>
    </w:p>
    <w:p w14:paraId="44031570" w14:textId="77777777" w:rsidR="009B6E3C" w:rsidRDefault="009B6E3C" w:rsidP="009B6E3C">
      <w:pPr>
        <w:rPr>
          <w:rFonts w:asciiTheme="majorBidi" w:hAnsiTheme="majorBidi" w:cstheme="majorBidi"/>
          <w:sz w:val="24"/>
          <w:szCs w:val="24"/>
        </w:rPr>
      </w:pPr>
    </w:p>
    <w:p w14:paraId="44DA06CD" w14:textId="77777777" w:rsidR="009B6E3C" w:rsidRDefault="009B6E3C" w:rsidP="009B6E3C">
      <w:pPr>
        <w:rPr>
          <w:rFonts w:asciiTheme="majorBidi" w:hAnsiTheme="majorBidi" w:cstheme="majorBidi"/>
          <w:b/>
          <w:bCs/>
          <w:sz w:val="24"/>
          <w:szCs w:val="24"/>
        </w:rPr>
      </w:pPr>
    </w:p>
    <w:p w14:paraId="1CF71A51" w14:textId="27DCA31E" w:rsidR="00EC0752" w:rsidRPr="006C7FEC" w:rsidRDefault="00EC0752" w:rsidP="00EC0752"/>
    <w:p w14:paraId="6E2DC2E2" w14:textId="77777777" w:rsidR="00EC0752" w:rsidRPr="006C7FEC" w:rsidRDefault="00EC0752" w:rsidP="00EC0752">
      <w:pPr>
        <w:rPr>
          <w:rFonts w:asciiTheme="majorBidi" w:hAnsiTheme="majorBidi" w:cstheme="majorBidi"/>
          <w:sz w:val="24"/>
          <w:szCs w:val="24"/>
        </w:rPr>
      </w:pPr>
    </w:p>
    <w:p w14:paraId="0EFF5CA5" w14:textId="77777777" w:rsidR="002F5291" w:rsidRPr="003F7317" w:rsidRDefault="002F5291" w:rsidP="002F5291">
      <w:pPr>
        <w:spacing w:after="0" w:line="360" w:lineRule="auto"/>
        <w:jc w:val="both"/>
        <w:rPr>
          <w:rFonts w:asciiTheme="majorBidi" w:hAnsiTheme="majorBidi" w:cstheme="majorBidi"/>
          <w:b/>
          <w:bCs/>
          <w:iCs/>
          <w:sz w:val="24"/>
          <w:szCs w:val="24"/>
        </w:rPr>
      </w:pPr>
    </w:p>
    <w:p w14:paraId="6C9BDD1F" w14:textId="77777777" w:rsidR="004B403B" w:rsidRPr="00C128E4" w:rsidRDefault="004B403B" w:rsidP="00C128E4">
      <w:pPr>
        <w:spacing w:after="0" w:line="360" w:lineRule="auto"/>
        <w:jc w:val="both"/>
        <w:rPr>
          <w:rFonts w:asciiTheme="majorBidi" w:hAnsiTheme="majorBidi" w:cstheme="majorBidi"/>
          <w:b/>
          <w:bCs/>
          <w:sz w:val="24"/>
          <w:szCs w:val="24"/>
        </w:rPr>
      </w:pPr>
    </w:p>
    <w:p w14:paraId="0F873F35" w14:textId="21F8D478" w:rsidR="000531CB" w:rsidRPr="00C128E4" w:rsidRDefault="000531CB"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br w:type="page"/>
      </w:r>
    </w:p>
    <w:p w14:paraId="5D0DAC9C" w14:textId="0DECCAFE" w:rsidR="00B27638" w:rsidRPr="00201646" w:rsidRDefault="00B27638" w:rsidP="00201646">
      <w:pPr>
        <w:pStyle w:val="Titre1"/>
        <w:spacing w:line="360" w:lineRule="auto"/>
        <w:jc w:val="center"/>
        <w:rPr>
          <w:sz w:val="32"/>
        </w:rPr>
      </w:pPr>
      <w:bookmarkStart w:id="5" w:name="_Toc199781141"/>
      <w:bookmarkStart w:id="6" w:name="_Hlk199770079"/>
      <w:r w:rsidRPr="00201646">
        <w:rPr>
          <w:sz w:val="32"/>
        </w:rPr>
        <w:lastRenderedPageBreak/>
        <w:t>Résumé</w:t>
      </w:r>
      <w:bookmarkEnd w:id="5"/>
    </w:p>
    <w:p w14:paraId="121F341A" w14:textId="201580D9" w:rsidR="004E4279" w:rsidRDefault="00BF6EE9" w:rsidP="004E4279">
      <w:pPr>
        <w:spacing w:line="360" w:lineRule="auto"/>
        <w:jc w:val="both"/>
        <w:rPr>
          <w:rFonts w:asciiTheme="majorBidi" w:hAnsiTheme="majorBidi" w:cstheme="majorBidi"/>
          <w:sz w:val="24"/>
          <w:szCs w:val="24"/>
        </w:rPr>
      </w:pPr>
      <w:bookmarkStart w:id="7" w:name="_Hlk199783700"/>
      <w:bookmarkEnd w:id="6"/>
      <w:r>
        <w:rPr>
          <w:rFonts w:asciiTheme="majorBidi" w:hAnsiTheme="majorBidi" w:cstheme="majorBidi"/>
          <w:sz w:val="24"/>
          <w:szCs w:val="24"/>
        </w:rPr>
        <w:t xml:space="preserve">          </w:t>
      </w:r>
      <w:r w:rsidR="004E4279" w:rsidRPr="004E4279">
        <w:rPr>
          <w:rFonts w:asciiTheme="majorBidi" w:hAnsiTheme="majorBidi" w:cstheme="majorBidi"/>
          <w:sz w:val="24"/>
          <w:szCs w:val="24"/>
        </w:rPr>
        <w:t xml:space="preserve">La fraude représente un risque majeur pour les entreprises, pouvant entraîner d'importantes pertes financières et nuire à leur réputation. Face à l’évolution des méthodes frauduleuses, les approches traditionnelles d’audit, souvent basées sur des contrôles manuels, présentent des limites face à des schémas de fraude de plus en plus complexes. Elles ne permettent pas toujours de détecter les anomalies en temps réel ni d’anticiper les risques futurs. Dans ce contexte, cette recherche propose une nouvelle approche fondée sur l’audit prédictif, visant à exploiter les données historiques à travers des techniques de </w:t>
      </w:r>
      <w:r w:rsidR="004E4279" w:rsidRPr="004E4279">
        <w:rPr>
          <w:rFonts w:asciiTheme="majorBidi" w:hAnsiTheme="majorBidi" w:cstheme="majorBidi"/>
          <w:i/>
          <w:iCs/>
          <w:sz w:val="24"/>
          <w:szCs w:val="24"/>
        </w:rPr>
        <w:t xml:space="preserve">machine </w:t>
      </w:r>
      <w:proofErr w:type="spellStart"/>
      <w:r w:rsidR="004E4279" w:rsidRPr="004E4279">
        <w:rPr>
          <w:rFonts w:asciiTheme="majorBidi" w:hAnsiTheme="majorBidi" w:cstheme="majorBidi"/>
          <w:i/>
          <w:iCs/>
          <w:sz w:val="24"/>
          <w:szCs w:val="24"/>
        </w:rPr>
        <w:t>learning</w:t>
      </w:r>
      <w:proofErr w:type="spellEnd"/>
      <w:r w:rsidR="004E4279" w:rsidRPr="004E4279">
        <w:rPr>
          <w:rFonts w:asciiTheme="majorBidi" w:hAnsiTheme="majorBidi" w:cstheme="majorBidi"/>
          <w:sz w:val="24"/>
          <w:szCs w:val="24"/>
        </w:rPr>
        <w:t xml:space="preserve">, et plus précisément des </w:t>
      </w:r>
      <w:r w:rsidR="004E4279" w:rsidRPr="004E4279">
        <w:rPr>
          <w:rFonts w:asciiTheme="majorBidi" w:hAnsiTheme="majorBidi" w:cstheme="majorBidi"/>
          <w:i/>
          <w:iCs/>
          <w:sz w:val="24"/>
          <w:szCs w:val="24"/>
        </w:rPr>
        <w:t>modèles d’apprentissage supervisé</w:t>
      </w:r>
      <w:r w:rsidR="004E4279" w:rsidRPr="004E4279">
        <w:rPr>
          <w:rFonts w:asciiTheme="majorBidi" w:hAnsiTheme="majorBidi" w:cstheme="majorBidi"/>
          <w:sz w:val="24"/>
          <w:szCs w:val="24"/>
        </w:rPr>
        <w:t xml:space="preserve"> : la régression logistique, l’arbre de décision (</w:t>
      </w:r>
      <w:proofErr w:type="spellStart"/>
      <w:r w:rsidR="004E4279" w:rsidRPr="004E4279">
        <w:rPr>
          <w:rFonts w:asciiTheme="majorBidi" w:hAnsiTheme="majorBidi" w:cstheme="majorBidi"/>
          <w:sz w:val="24"/>
          <w:szCs w:val="24"/>
        </w:rPr>
        <w:t>Decision</w:t>
      </w:r>
      <w:proofErr w:type="spellEnd"/>
      <w:r w:rsidR="004E4279" w:rsidRPr="004E4279">
        <w:rPr>
          <w:rFonts w:asciiTheme="majorBidi" w:hAnsiTheme="majorBidi" w:cstheme="majorBidi"/>
          <w:sz w:val="24"/>
          <w:szCs w:val="24"/>
        </w:rPr>
        <w:t xml:space="preserve"> </w:t>
      </w:r>
      <w:proofErr w:type="spellStart"/>
      <w:r w:rsidR="004E4279" w:rsidRPr="004E4279">
        <w:rPr>
          <w:rFonts w:asciiTheme="majorBidi" w:hAnsiTheme="majorBidi" w:cstheme="majorBidi"/>
          <w:sz w:val="24"/>
          <w:szCs w:val="24"/>
        </w:rPr>
        <w:t>Tree</w:t>
      </w:r>
      <w:proofErr w:type="spellEnd"/>
      <w:r w:rsidR="004E4279" w:rsidRPr="004E4279">
        <w:rPr>
          <w:rFonts w:asciiTheme="majorBidi" w:hAnsiTheme="majorBidi" w:cstheme="majorBidi"/>
          <w:sz w:val="24"/>
          <w:szCs w:val="24"/>
        </w:rPr>
        <w:t xml:space="preserve">) et </w:t>
      </w:r>
      <w:proofErr w:type="spellStart"/>
      <w:r w:rsidR="004E4279" w:rsidRPr="004E4279">
        <w:rPr>
          <w:rFonts w:asciiTheme="majorBidi" w:hAnsiTheme="majorBidi" w:cstheme="majorBidi"/>
          <w:sz w:val="24"/>
          <w:szCs w:val="24"/>
        </w:rPr>
        <w:t>XGBoost</w:t>
      </w:r>
      <w:proofErr w:type="spellEnd"/>
      <w:r w:rsidR="004E4279" w:rsidRPr="004E4279">
        <w:rPr>
          <w:rFonts w:asciiTheme="majorBidi" w:hAnsiTheme="majorBidi" w:cstheme="majorBidi"/>
          <w:sz w:val="24"/>
          <w:szCs w:val="24"/>
        </w:rPr>
        <w:t xml:space="preserve">. Ces modèles ont été entraînés et testés sur un ensemble de données réelles, et les résultats de l’expérimentation ont montré des performances satisfaisantes, notamment en matière de détection de signaux frauduleux, avec un bon taux de précision. Ces résultats ont permis de valider la pertinence de l’approche. Une application a ensuite été déployée pour automatiser l’analyse prédictive ; cet outil permet aux auditeurs d’identifier de manière proactive les zones à risque, renforçant ainsi la qualité et l’efficacité des missions d’audit. Ce mémoire démontre donc que l’intégration du </w:t>
      </w:r>
      <w:r w:rsidR="004E4279" w:rsidRPr="004E4279">
        <w:rPr>
          <w:rFonts w:asciiTheme="majorBidi" w:hAnsiTheme="majorBidi" w:cstheme="majorBidi"/>
          <w:i/>
          <w:iCs/>
          <w:sz w:val="24"/>
          <w:szCs w:val="24"/>
        </w:rPr>
        <w:t xml:space="preserve">machine </w:t>
      </w:r>
      <w:proofErr w:type="spellStart"/>
      <w:r w:rsidR="004E4279" w:rsidRPr="004E4279">
        <w:rPr>
          <w:rFonts w:asciiTheme="majorBidi" w:hAnsiTheme="majorBidi" w:cstheme="majorBidi"/>
          <w:i/>
          <w:iCs/>
          <w:sz w:val="24"/>
          <w:szCs w:val="24"/>
        </w:rPr>
        <w:t>learning</w:t>
      </w:r>
      <w:proofErr w:type="spellEnd"/>
      <w:r w:rsidR="004E4279" w:rsidRPr="004E4279">
        <w:rPr>
          <w:rFonts w:asciiTheme="majorBidi" w:hAnsiTheme="majorBidi" w:cstheme="majorBidi"/>
          <w:sz w:val="24"/>
          <w:szCs w:val="24"/>
        </w:rPr>
        <w:t xml:space="preserve"> dans les processus d’audit constitue une avancée significative pour anticiper la fraude et améliorer la gestion des risques.</w:t>
      </w:r>
    </w:p>
    <w:p w14:paraId="1975F390" w14:textId="6A491E60" w:rsidR="00B27638" w:rsidRPr="00C128E4" w:rsidRDefault="00B27638" w:rsidP="004E4279">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Mots-clés :</w:t>
      </w:r>
      <w:r w:rsidRPr="00C128E4">
        <w:rPr>
          <w:rFonts w:asciiTheme="majorBidi" w:hAnsiTheme="majorBidi" w:cstheme="majorBidi"/>
          <w:sz w:val="24"/>
          <w:szCs w:val="24"/>
        </w:rPr>
        <w:t xml:space="preserve"> Audit prédictif, Données historiques, Anticipation de la fraude,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xml:space="preserve">, </w:t>
      </w:r>
      <w:r w:rsidR="002C0CE8" w:rsidRPr="00C128E4">
        <w:rPr>
          <w:rFonts w:asciiTheme="majorBidi" w:hAnsiTheme="majorBidi" w:cstheme="majorBidi"/>
          <w:sz w:val="24"/>
          <w:szCs w:val="24"/>
        </w:rPr>
        <w:t>Apprentissage supervisé</w:t>
      </w:r>
    </w:p>
    <w:bookmarkEnd w:id="7"/>
    <w:p w14:paraId="1C9A37A7" w14:textId="77777777" w:rsidR="004E4279" w:rsidRPr="00653A56" w:rsidRDefault="004E4279" w:rsidP="00201646">
      <w:pPr>
        <w:spacing w:line="360" w:lineRule="auto"/>
        <w:jc w:val="center"/>
        <w:rPr>
          <w:rFonts w:asciiTheme="majorBidi" w:hAnsiTheme="majorBidi" w:cstheme="majorBidi"/>
          <w:b/>
          <w:bCs/>
          <w:sz w:val="24"/>
          <w:szCs w:val="24"/>
        </w:rPr>
      </w:pPr>
    </w:p>
    <w:p w14:paraId="6EF585DB" w14:textId="77777777" w:rsidR="004E4279" w:rsidRPr="00653A56" w:rsidRDefault="004E4279" w:rsidP="00201646">
      <w:pPr>
        <w:spacing w:line="360" w:lineRule="auto"/>
        <w:jc w:val="center"/>
        <w:rPr>
          <w:rFonts w:asciiTheme="majorBidi" w:hAnsiTheme="majorBidi" w:cstheme="majorBidi"/>
          <w:b/>
          <w:bCs/>
          <w:sz w:val="24"/>
          <w:szCs w:val="24"/>
        </w:rPr>
      </w:pPr>
    </w:p>
    <w:p w14:paraId="6089F586" w14:textId="77777777" w:rsidR="004E4279" w:rsidRPr="00653A56" w:rsidRDefault="004E4279" w:rsidP="00201646">
      <w:pPr>
        <w:spacing w:line="360" w:lineRule="auto"/>
        <w:jc w:val="center"/>
        <w:rPr>
          <w:rFonts w:asciiTheme="majorBidi" w:hAnsiTheme="majorBidi" w:cstheme="majorBidi"/>
          <w:b/>
          <w:bCs/>
          <w:sz w:val="24"/>
          <w:szCs w:val="24"/>
        </w:rPr>
      </w:pPr>
    </w:p>
    <w:p w14:paraId="4EA5848F" w14:textId="77777777" w:rsidR="004E4279" w:rsidRPr="00653A56" w:rsidRDefault="004E4279" w:rsidP="00201646">
      <w:pPr>
        <w:spacing w:line="360" w:lineRule="auto"/>
        <w:jc w:val="center"/>
        <w:rPr>
          <w:rFonts w:asciiTheme="majorBidi" w:hAnsiTheme="majorBidi" w:cstheme="majorBidi"/>
          <w:b/>
          <w:bCs/>
          <w:sz w:val="24"/>
          <w:szCs w:val="24"/>
        </w:rPr>
      </w:pPr>
    </w:p>
    <w:p w14:paraId="7E0149FD" w14:textId="77777777" w:rsidR="004E4279" w:rsidRPr="00653A56" w:rsidRDefault="004E4279" w:rsidP="00201646">
      <w:pPr>
        <w:spacing w:line="360" w:lineRule="auto"/>
        <w:jc w:val="center"/>
        <w:rPr>
          <w:rFonts w:asciiTheme="majorBidi" w:hAnsiTheme="majorBidi" w:cstheme="majorBidi"/>
          <w:b/>
          <w:bCs/>
          <w:sz w:val="24"/>
          <w:szCs w:val="24"/>
        </w:rPr>
      </w:pPr>
    </w:p>
    <w:p w14:paraId="625932B2" w14:textId="77777777" w:rsidR="004E4279" w:rsidRPr="00653A56" w:rsidRDefault="004E4279" w:rsidP="00201646">
      <w:pPr>
        <w:spacing w:line="360" w:lineRule="auto"/>
        <w:jc w:val="center"/>
        <w:rPr>
          <w:rFonts w:asciiTheme="majorBidi" w:hAnsiTheme="majorBidi" w:cstheme="majorBidi"/>
          <w:b/>
          <w:bCs/>
          <w:sz w:val="24"/>
          <w:szCs w:val="24"/>
        </w:rPr>
      </w:pPr>
    </w:p>
    <w:p w14:paraId="36C2317E" w14:textId="77777777" w:rsidR="004E4279" w:rsidRPr="00653A56" w:rsidRDefault="004E4279" w:rsidP="00201646">
      <w:pPr>
        <w:spacing w:line="360" w:lineRule="auto"/>
        <w:jc w:val="center"/>
        <w:rPr>
          <w:rFonts w:asciiTheme="majorBidi" w:hAnsiTheme="majorBidi" w:cstheme="majorBidi"/>
          <w:b/>
          <w:bCs/>
          <w:sz w:val="24"/>
          <w:szCs w:val="24"/>
        </w:rPr>
      </w:pPr>
    </w:p>
    <w:p w14:paraId="15EAAE08" w14:textId="77777777" w:rsidR="004E4279" w:rsidRPr="00653A56" w:rsidRDefault="004E4279" w:rsidP="00201646">
      <w:pPr>
        <w:spacing w:line="360" w:lineRule="auto"/>
        <w:jc w:val="center"/>
        <w:rPr>
          <w:rFonts w:asciiTheme="majorBidi" w:hAnsiTheme="majorBidi" w:cstheme="majorBidi"/>
          <w:b/>
          <w:bCs/>
          <w:sz w:val="24"/>
          <w:szCs w:val="24"/>
        </w:rPr>
      </w:pPr>
    </w:p>
    <w:p w14:paraId="2D5BCF33" w14:textId="52F180E5" w:rsidR="00B27638" w:rsidRPr="00C128E4" w:rsidRDefault="00B27638" w:rsidP="00201646">
      <w:pPr>
        <w:spacing w:line="360" w:lineRule="auto"/>
        <w:jc w:val="center"/>
        <w:rPr>
          <w:rFonts w:asciiTheme="majorBidi" w:hAnsiTheme="majorBidi" w:cstheme="majorBidi"/>
          <w:b/>
          <w:bCs/>
          <w:sz w:val="24"/>
          <w:szCs w:val="24"/>
          <w:lang w:val="en-US"/>
        </w:rPr>
      </w:pPr>
      <w:r w:rsidRPr="00201646">
        <w:rPr>
          <w:rFonts w:asciiTheme="majorBidi" w:eastAsiaTheme="majorEastAsia" w:hAnsiTheme="majorBidi" w:cstheme="majorBidi"/>
          <w:b/>
          <w:sz w:val="32"/>
          <w:szCs w:val="32"/>
          <w:lang w:val="en-US"/>
        </w:rPr>
        <w:lastRenderedPageBreak/>
        <w:t>Abstract</w:t>
      </w:r>
    </w:p>
    <w:p w14:paraId="0747D060" w14:textId="77777777" w:rsidR="00BF6EE9" w:rsidRPr="00653A56" w:rsidRDefault="00BF6EE9" w:rsidP="00BF6EE9">
      <w:pPr>
        <w:jc w:val="right"/>
        <w:rPr>
          <w:lang w:val="en-US"/>
        </w:rPr>
      </w:pPr>
    </w:p>
    <w:p w14:paraId="6911B09D" w14:textId="77777777" w:rsidR="00BF6EE9" w:rsidRPr="00AB32D8" w:rsidRDefault="00BF6EE9" w:rsidP="00BF6EE9">
      <w:pPr>
        <w:pStyle w:val="Paragraph"/>
        <w:jc w:val="both"/>
        <w:rPr>
          <w:lang w:val="en-US"/>
        </w:rPr>
      </w:pPr>
      <w:r w:rsidRPr="00AB32D8">
        <w:rPr>
          <w:lang w:val="en-US"/>
        </w:rPr>
        <w:t>Fraud represents a major risk for companies, potentially leading to significant financial losses and damaging their reputation. As fraudulent methods evolve and become more sophisticated, traditional audit approaches</w:t>
      </w:r>
      <w:r>
        <w:rPr>
          <w:lang w:val="en-US"/>
        </w:rPr>
        <w:t xml:space="preserve"> </w:t>
      </w:r>
      <w:r w:rsidRPr="00AB32D8">
        <w:rPr>
          <w:lang w:val="en-US"/>
        </w:rPr>
        <w:t>often based on manual controls</w:t>
      </w:r>
      <w:r>
        <w:rPr>
          <w:lang w:val="en-US"/>
        </w:rPr>
        <w:t xml:space="preserve"> </w:t>
      </w:r>
      <w:r w:rsidRPr="00AB32D8">
        <w:rPr>
          <w:lang w:val="en-US"/>
        </w:rPr>
        <w:t xml:space="preserve">show limitations in identifying increasingly complex fraud patterns. They are not always effective in detecting anomalies in real-time or anticipating future risks. In this context, this research introduces a new approach based on predictive auditing, aiming to leverage historical data using </w:t>
      </w:r>
      <w:r w:rsidRPr="00AB32D8">
        <w:rPr>
          <w:i/>
          <w:iCs/>
          <w:lang w:val="en-US"/>
        </w:rPr>
        <w:t>machine learning</w:t>
      </w:r>
      <w:r w:rsidRPr="00AB32D8">
        <w:rPr>
          <w:lang w:val="en-US"/>
        </w:rPr>
        <w:t xml:space="preserve"> techniques, specifically </w:t>
      </w:r>
      <w:r w:rsidRPr="00AB32D8">
        <w:rPr>
          <w:i/>
          <w:iCs/>
          <w:lang w:val="en-US"/>
        </w:rPr>
        <w:t>supervised learning models</w:t>
      </w:r>
      <w:r w:rsidRPr="00AB32D8">
        <w:rPr>
          <w:lang w:val="en-US"/>
        </w:rPr>
        <w:t xml:space="preserve">: logistic regression, decision tree, and </w:t>
      </w:r>
      <w:proofErr w:type="spellStart"/>
      <w:r w:rsidRPr="00AB32D8">
        <w:rPr>
          <w:lang w:val="en-US"/>
        </w:rPr>
        <w:t>XGBoost</w:t>
      </w:r>
      <w:proofErr w:type="spellEnd"/>
      <w:r w:rsidRPr="00AB32D8">
        <w:rPr>
          <w:lang w:val="en-US"/>
        </w:rPr>
        <w:t xml:space="preserve">. These models were trained and tested on real datasets, and the experimentation results demonstrated satisfactory performance in detecting fraud signals, with a good level of accuracy, thus validating the relevance of the approach. Subsequently, an application was deployed to automate predictive analysis; this tool allows auditors to proactively identify high-risk areas, thereby improving the quality and effectiveness of audit missions. This thesis demonstrates that integrating </w:t>
      </w:r>
      <w:r w:rsidRPr="00AB32D8">
        <w:rPr>
          <w:i/>
          <w:iCs/>
          <w:lang w:val="en-US"/>
        </w:rPr>
        <w:t>machine learning</w:t>
      </w:r>
      <w:r w:rsidRPr="00AB32D8">
        <w:rPr>
          <w:lang w:val="en-US"/>
        </w:rPr>
        <w:t xml:space="preserve"> into audit processes represents a significant advancement in anticipating fraud and enhancing risk management.</w:t>
      </w:r>
    </w:p>
    <w:p w14:paraId="04675DDA" w14:textId="37344A72" w:rsidR="00D1369E" w:rsidRPr="00C128E4" w:rsidRDefault="00D1369E" w:rsidP="004E4279">
      <w:pPr>
        <w:spacing w:line="360" w:lineRule="auto"/>
        <w:jc w:val="both"/>
        <w:rPr>
          <w:rFonts w:asciiTheme="majorBidi" w:hAnsiTheme="majorBidi" w:cstheme="majorBidi"/>
          <w:sz w:val="24"/>
          <w:szCs w:val="24"/>
          <w:lang w:val="en-US"/>
        </w:rPr>
      </w:pPr>
      <w:r w:rsidRPr="00C128E4">
        <w:rPr>
          <w:rFonts w:asciiTheme="majorBidi" w:hAnsiTheme="majorBidi" w:cstheme="majorBidi"/>
          <w:b/>
          <w:bCs/>
          <w:sz w:val="24"/>
          <w:szCs w:val="24"/>
          <w:lang w:val="en-US"/>
        </w:rPr>
        <w:t>Keywords</w:t>
      </w:r>
      <w:r w:rsidR="008B7598">
        <w:rPr>
          <w:rFonts w:asciiTheme="majorBidi" w:hAnsiTheme="majorBidi" w:cstheme="majorBidi"/>
          <w:b/>
          <w:bCs/>
          <w:sz w:val="24"/>
          <w:szCs w:val="24"/>
          <w:lang w:val="en-US"/>
        </w:rPr>
        <w:t>:</w:t>
      </w:r>
      <w:r w:rsidRPr="00C128E4">
        <w:rPr>
          <w:rFonts w:asciiTheme="majorBidi" w:hAnsiTheme="majorBidi" w:cstheme="majorBidi"/>
          <w:sz w:val="24"/>
          <w:szCs w:val="24"/>
          <w:lang w:val="en-US"/>
        </w:rPr>
        <w:t xml:space="preserve"> Predictive auditing, Historical data, Fraud anticipation, Machine learning, </w:t>
      </w:r>
      <w:r w:rsidR="002C0CE8" w:rsidRPr="00C128E4">
        <w:rPr>
          <w:rFonts w:asciiTheme="majorBidi" w:hAnsiTheme="majorBidi" w:cstheme="majorBidi"/>
          <w:sz w:val="24"/>
          <w:szCs w:val="24"/>
          <w:lang w:val="en-US"/>
        </w:rPr>
        <w:t>supervised learning</w:t>
      </w:r>
    </w:p>
    <w:p w14:paraId="1DDBCEFE" w14:textId="77777777" w:rsidR="004E4279" w:rsidRPr="00653A56" w:rsidRDefault="004E4279" w:rsidP="00C128E4">
      <w:pPr>
        <w:spacing w:line="360" w:lineRule="auto"/>
        <w:jc w:val="both"/>
        <w:rPr>
          <w:rFonts w:asciiTheme="majorBidi" w:hAnsiTheme="majorBidi" w:cstheme="majorBidi"/>
          <w:sz w:val="24"/>
          <w:szCs w:val="24"/>
          <w:lang w:val="en-US"/>
        </w:rPr>
      </w:pPr>
    </w:p>
    <w:p w14:paraId="711D2213" w14:textId="77777777" w:rsidR="004E4279" w:rsidRPr="00653A56" w:rsidRDefault="004E4279" w:rsidP="00C128E4">
      <w:pPr>
        <w:spacing w:line="360" w:lineRule="auto"/>
        <w:jc w:val="both"/>
        <w:rPr>
          <w:rFonts w:asciiTheme="majorBidi" w:hAnsiTheme="majorBidi" w:cstheme="majorBidi"/>
          <w:sz w:val="24"/>
          <w:szCs w:val="24"/>
          <w:lang w:val="en-US"/>
        </w:rPr>
      </w:pPr>
    </w:p>
    <w:p w14:paraId="76874CA5" w14:textId="77777777" w:rsidR="004E4279" w:rsidRPr="00653A56" w:rsidRDefault="004E4279" w:rsidP="00C128E4">
      <w:pPr>
        <w:spacing w:line="360" w:lineRule="auto"/>
        <w:jc w:val="both"/>
        <w:rPr>
          <w:rFonts w:asciiTheme="majorBidi" w:hAnsiTheme="majorBidi" w:cstheme="majorBidi"/>
          <w:sz w:val="24"/>
          <w:szCs w:val="24"/>
          <w:lang w:val="en-US"/>
        </w:rPr>
      </w:pPr>
    </w:p>
    <w:p w14:paraId="35AE9E29" w14:textId="77777777" w:rsidR="004E4279" w:rsidRPr="00653A56" w:rsidRDefault="004E4279" w:rsidP="00C128E4">
      <w:pPr>
        <w:spacing w:line="360" w:lineRule="auto"/>
        <w:jc w:val="both"/>
        <w:rPr>
          <w:rFonts w:asciiTheme="majorBidi" w:hAnsiTheme="majorBidi" w:cstheme="majorBidi"/>
          <w:sz w:val="24"/>
          <w:szCs w:val="24"/>
          <w:lang w:val="en-US"/>
        </w:rPr>
      </w:pPr>
    </w:p>
    <w:p w14:paraId="10134E3C" w14:textId="77777777" w:rsidR="004E4279" w:rsidRPr="00653A56" w:rsidRDefault="004E4279" w:rsidP="00C128E4">
      <w:pPr>
        <w:spacing w:line="360" w:lineRule="auto"/>
        <w:jc w:val="both"/>
        <w:rPr>
          <w:rFonts w:asciiTheme="majorBidi" w:hAnsiTheme="majorBidi" w:cstheme="majorBidi"/>
          <w:sz w:val="24"/>
          <w:szCs w:val="24"/>
          <w:lang w:val="en-US"/>
        </w:rPr>
      </w:pPr>
    </w:p>
    <w:p w14:paraId="3B9DFE5F" w14:textId="77777777" w:rsidR="004E4279" w:rsidRPr="00653A56" w:rsidRDefault="004E4279" w:rsidP="00C128E4">
      <w:pPr>
        <w:spacing w:line="360" w:lineRule="auto"/>
        <w:jc w:val="both"/>
        <w:rPr>
          <w:rFonts w:asciiTheme="majorBidi" w:hAnsiTheme="majorBidi" w:cstheme="majorBidi"/>
          <w:sz w:val="24"/>
          <w:szCs w:val="24"/>
          <w:lang w:val="en-US"/>
        </w:rPr>
      </w:pPr>
    </w:p>
    <w:p w14:paraId="3615EB60" w14:textId="77777777" w:rsidR="004E4279" w:rsidRPr="00653A56" w:rsidRDefault="004E4279" w:rsidP="00C128E4">
      <w:pPr>
        <w:spacing w:line="360" w:lineRule="auto"/>
        <w:jc w:val="both"/>
        <w:rPr>
          <w:rFonts w:asciiTheme="majorBidi" w:hAnsiTheme="majorBidi" w:cstheme="majorBidi"/>
          <w:sz w:val="24"/>
          <w:szCs w:val="24"/>
          <w:lang w:val="en-US"/>
        </w:rPr>
      </w:pPr>
    </w:p>
    <w:p w14:paraId="76D80D9C" w14:textId="77777777" w:rsidR="004E4279" w:rsidRPr="00653A56" w:rsidRDefault="004E4279" w:rsidP="00C128E4">
      <w:pPr>
        <w:spacing w:line="360" w:lineRule="auto"/>
        <w:jc w:val="both"/>
        <w:rPr>
          <w:rFonts w:asciiTheme="majorBidi" w:hAnsiTheme="majorBidi" w:cstheme="majorBidi"/>
          <w:sz w:val="24"/>
          <w:szCs w:val="24"/>
          <w:lang w:val="en-US"/>
        </w:rPr>
      </w:pPr>
    </w:p>
    <w:p w14:paraId="651764B4" w14:textId="7BF2598C" w:rsidR="00B03FA2" w:rsidRPr="00C128E4" w:rsidRDefault="00B03FA2" w:rsidP="00B3464A">
      <w:pPr>
        <w:spacing w:line="360" w:lineRule="auto"/>
        <w:jc w:val="both"/>
        <w:rPr>
          <w:rFonts w:asciiTheme="majorBidi" w:hAnsiTheme="majorBidi" w:cstheme="majorBidi"/>
          <w:sz w:val="24"/>
          <w:szCs w:val="24"/>
          <w:rtl/>
        </w:rPr>
      </w:pPr>
    </w:p>
    <w:p w14:paraId="33EF1D7D" w14:textId="34FD7E6B" w:rsidR="00B03FA2" w:rsidRPr="00C128E4" w:rsidRDefault="00B03FA2" w:rsidP="00C128E4">
      <w:pPr>
        <w:spacing w:line="360" w:lineRule="auto"/>
        <w:jc w:val="both"/>
        <w:rPr>
          <w:rFonts w:asciiTheme="majorBidi" w:hAnsiTheme="majorBidi" w:cstheme="majorBidi"/>
          <w:sz w:val="24"/>
          <w:szCs w:val="24"/>
          <w:rtl/>
        </w:rPr>
      </w:pPr>
    </w:p>
    <w:p w14:paraId="3BAFD18B" w14:textId="77777777" w:rsidR="00CB4B48" w:rsidRDefault="00BF6EE9" w:rsidP="005F3D0D">
      <w:pPr>
        <w:pStyle w:val="Titre1"/>
        <w:bidi/>
        <w:spacing w:line="360" w:lineRule="auto"/>
        <w:rPr>
          <w:b w:val="0"/>
          <w:bCs/>
          <w:sz w:val="32"/>
          <w:lang w:bidi="ar-DZ"/>
        </w:rPr>
      </w:pPr>
      <w:r w:rsidRPr="00BF6EE9">
        <w:rPr>
          <w:rFonts w:hint="cs"/>
          <w:b w:val="0"/>
          <w:bCs/>
          <w:sz w:val="32"/>
          <w:rtl/>
          <w:lang w:bidi="ar-DZ"/>
        </w:rPr>
        <w:t xml:space="preserve">ملخص </w:t>
      </w:r>
    </w:p>
    <w:p w14:paraId="0E4B91E2" w14:textId="77777777" w:rsidR="004634A6" w:rsidRDefault="004634A6" w:rsidP="004634A6">
      <w:pPr>
        <w:rPr>
          <w:lang w:bidi="ar-DZ"/>
        </w:rPr>
      </w:pPr>
    </w:p>
    <w:p w14:paraId="09BB4790" w14:textId="5DBC66B2" w:rsidR="004B322F" w:rsidRPr="004634A6" w:rsidRDefault="004634A6" w:rsidP="005F3D0D">
      <w:pPr>
        <w:pStyle w:val="Paragraph"/>
        <w:bidi/>
      </w:pPr>
      <w:r w:rsidRPr="004634A6">
        <w:rPr>
          <w:rtl/>
        </w:rPr>
        <w:t xml:space="preserve">تُعدّ الاحتيالات المالية من أبرز المخاطر التي تهدد الشركات، حيث يمكن أن تُسبب خسائر مالية كبيرة وتُسيء إلى سمعتها. ومع تعقّد أساليب الاحتيال، لم تَعُد الطرق التقليدية في التدقيق، التي تعتمد غالبًا على المراقبة اليدوية، كافية للكشف عن هذه الأنماط المتطورة. كما أنها لا تمكّن دائمًا من اكتشاف الشذوذات في الوقت المناسب أو من التنبؤ بالمخاطر المستقبلية. وفي هذا السياق، يقترح هذا البحث منهجًا جديدًا قائمًا على التدقيق التنبئي، يهدف إلى استغلال البيانات التاريخية باستخدام تقنيات التعلم </w:t>
      </w:r>
      <w:proofErr w:type="gramStart"/>
      <w:r w:rsidRPr="004634A6">
        <w:rPr>
          <w:rtl/>
        </w:rPr>
        <w:t>الآلي</w:t>
      </w:r>
      <w:r w:rsidRPr="004634A6">
        <w:rPr>
          <w:rFonts w:hint="cs"/>
          <w:rtl/>
        </w:rPr>
        <w:t xml:space="preserve"> ,</w:t>
      </w:r>
      <w:proofErr w:type="gramEnd"/>
      <w:r w:rsidRPr="004634A6">
        <w:rPr>
          <w:rFonts w:hint="cs"/>
          <w:rtl/>
        </w:rPr>
        <w:t xml:space="preserve"> </w:t>
      </w:r>
      <w:r w:rsidRPr="004634A6">
        <w:rPr>
          <w:rtl/>
        </w:rPr>
        <w:t>وخاصة نماذج التعلم الخاضع للإشراف، وهي: الانحدار اللوجستي، شجرة القرار</w:t>
      </w:r>
      <w:r w:rsidRPr="004634A6">
        <w:rPr>
          <w:rFonts w:hint="cs"/>
          <w:rtl/>
        </w:rPr>
        <w:t xml:space="preserve">. حيث </w:t>
      </w:r>
      <w:r w:rsidRPr="004634A6">
        <w:rPr>
          <w:rtl/>
        </w:rPr>
        <w:t>تم تدريب هذ</w:t>
      </w:r>
      <w:r w:rsidRPr="004634A6">
        <w:rPr>
          <w:rFonts w:hint="cs"/>
          <w:rtl/>
        </w:rPr>
        <w:t>ه</w:t>
      </w:r>
      <w:r w:rsidRPr="004634A6">
        <w:rPr>
          <w:rtl/>
        </w:rPr>
        <w:t xml:space="preserve"> النماذج واختبارها على بيانات حقيقية، وقد أظهرت نتائج التجربة أداءً جيدًا في اكتشاف مؤشرات الاحتيال بدقة مقبولة، مما يؤكد فعالية هذا التوجه. بعد ذلك، تم تطوير تطبيق يتيح أتمتة التحليل التنبئي، حيث يُمكّن المدققين من تحديد المناطق عالية الخطورة بشكل استباقي، مما يعزز جودة وكفاءة مهام التدقيق. ويُظهر هذا البحث أن دمج التعلم الآلي في عمليات التدقيق يُمثل خطوة متقدمة في التنبؤ بالاحتيال وتحسين إدارة المخاط</w:t>
      </w:r>
      <w:r w:rsidR="005F3D0D">
        <w:t>.</w:t>
      </w:r>
      <w:r w:rsidR="004B322F">
        <w:t xml:space="preserve"> </w:t>
      </w:r>
    </w:p>
    <w:p w14:paraId="5ACA3B2D" w14:textId="77777777" w:rsidR="004634A6" w:rsidRDefault="004634A6" w:rsidP="004634A6">
      <w:pPr>
        <w:jc w:val="right"/>
        <w:rPr>
          <w:lang w:bidi="ar-DZ"/>
        </w:rPr>
      </w:pPr>
    </w:p>
    <w:p w14:paraId="7A685A09" w14:textId="1972342E" w:rsidR="00C2240F" w:rsidRPr="004634A6" w:rsidRDefault="00C2240F" w:rsidP="004634A6">
      <w:pPr>
        <w:jc w:val="right"/>
        <w:rPr>
          <w:rtl/>
          <w:lang w:bidi="ar-DZ"/>
        </w:rPr>
        <w:sectPr w:rsidR="00C2240F" w:rsidRPr="004634A6" w:rsidSect="004741F5">
          <w:headerReference w:type="default" r:id="rId10"/>
          <w:footnotePr>
            <w:numRestart w:val="eachPage"/>
          </w:footnotePr>
          <w:pgSz w:w="12240" w:h="15840"/>
          <w:pgMar w:top="1418" w:right="1134" w:bottom="1418" w:left="1701" w:header="720" w:footer="720" w:gutter="0"/>
          <w:cols w:space="720"/>
          <w:docGrid w:linePitch="360"/>
        </w:sectPr>
      </w:pPr>
      <w:r w:rsidRPr="00C2240F">
        <w:rPr>
          <w:rFonts w:hint="cs"/>
          <w:b/>
          <w:bCs/>
          <w:rtl/>
          <w:lang w:bidi="ar-DZ"/>
        </w:rPr>
        <w:t>الكلمات المفتاحية:</w:t>
      </w:r>
      <w:r>
        <w:rPr>
          <w:rFonts w:hint="cs"/>
          <w:rtl/>
          <w:lang w:bidi="ar-DZ"/>
        </w:rPr>
        <w:t xml:space="preserve"> التدقيق التنبؤي، البيانات التاريخية، التنبؤ الاحتيال، التعلم الالي، التعلم الخاضع للإشراف</w:t>
      </w:r>
    </w:p>
    <w:p w14:paraId="19B6DA2B" w14:textId="074D47B4" w:rsidR="00A40059" w:rsidRPr="00C128E4" w:rsidRDefault="00A40059" w:rsidP="00C128E4">
      <w:pPr>
        <w:spacing w:line="360" w:lineRule="auto"/>
        <w:jc w:val="both"/>
        <w:rPr>
          <w:rFonts w:asciiTheme="majorBidi" w:hAnsiTheme="majorBidi" w:cstheme="majorBidi"/>
          <w:i/>
          <w:iCs/>
          <w:color w:val="404040" w:themeColor="text1" w:themeTint="BF"/>
          <w:sz w:val="24"/>
          <w:szCs w:val="24"/>
        </w:rPr>
      </w:pPr>
      <w:r w:rsidRPr="00C128E4">
        <w:rPr>
          <w:rFonts w:asciiTheme="majorBidi" w:hAnsiTheme="majorBidi" w:cstheme="majorBidi"/>
          <w:noProof/>
          <w:sz w:val="24"/>
          <w:szCs w:val="24"/>
          <w:lang w:eastAsia="fr-FR"/>
        </w:rPr>
        <w:lastRenderedPageBreak/>
        <mc:AlternateContent>
          <mc:Choice Requires="wps">
            <w:drawing>
              <wp:anchor distT="0" distB="0" distL="114300" distR="114300" simplePos="0" relativeHeight="251753984" behindDoc="0" locked="0" layoutInCell="1" allowOverlap="1" wp14:anchorId="3AC48C06" wp14:editId="3B4DA3AA">
                <wp:simplePos x="820271" y="4948518"/>
                <wp:positionH relativeFrom="margin">
                  <wp:align>center</wp:align>
                </wp:positionH>
                <wp:positionV relativeFrom="margin">
                  <wp:align>center</wp:align>
                </wp:positionV>
                <wp:extent cx="5889811" cy="2312894"/>
                <wp:effectExtent l="0" t="0" r="15875" b="11430"/>
                <wp:wrapSquare wrapText="bothSides"/>
                <wp:docPr id="1" name="Rounded Rectangle 1"/>
                <wp:cNvGraphicFramePr/>
                <a:graphic xmlns:a="http://schemas.openxmlformats.org/drawingml/2006/main">
                  <a:graphicData uri="http://schemas.microsoft.com/office/word/2010/wordprocessingShape">
                    <wps:wsp>
                      <wps:cNvSpPr/>
                      <wps:spPr>
                        <a:xfrm>
                          <a:off x="0" y="0"/>
                          <a:ext cx="5889811" cy="231289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C957C" w14:textId="6C5575B0" w:rsidR="00402191" w:rsidRDefault="00402191" w:rsidP="00A40059">
                            <w:pPr>
                              <w:pStyle w:val="Citation"/>
                              <w:pBdr>
                                <w:bottom w:val="single" w:sz="6" w:space="1" w:color="auto"/>
                              </w:pBdr>
                              <w:jc w:val="center"/>
                              <w:rPr>
                                <w:b/>
                                <w:bCs/>
                                <w:i w:val="0"/>
                                <w:iCs w:val="0"/>
                                <w:color w:val="000000" w:themeColor="text1"/>
                                <w:sz w:val="52"/>
                                <w:szCs w:val="52"/>
                              </w:rPr>
                            </w:pPr>
                            <w:r w:rsidRPr="00A40059">
                              <w:rPr>
                                <w:b/>
                                <w:bCs/>
                                <w:i w:val="0"/>
                                <w:iCs w:val="0"/>
                                <w:color w:val="000000" w:themeColor="text1"/>
                                <w:sz w:val="52"/>
                                <w:szCs w:val="52"/>
                              </w:rPr>
                              <w:t>INTRODUCTION GENERALE</w:t>
                            </w:r>
                          </w:p>
                          <w:p w14:paraId="0EBB4B6A" w14:textId="77777777" w:rsidR="00402191" w:rsidRPr="00A40059" w:rsidRDefault="00402191" w:rsidP="00A40059"/>
                          <w:p w14:paraId="63A76BA5" w14:textId="77777777" w:rsidR="00402191" w:rsidRDefault="00402191" w:rsidP="00A400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48C06" id="Rounded Rectangle 1" o:spid="_x0000_s1028" style="position:absolute;left:0;text-align:left;margin-left:0;margin-top:0;width:463.75pt;height:182.1pt;z-index:251753984;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" fillcolor="white [3212]" strokecolor="white [3212]" strokeweight="1pt">
                <v:stroke joinstyle="miter"/>
                <v:textbox>
                  <w:txbxContent>
                    <w:p w14:paraId="552C957C" w14:textId="6C5575B0" w:rsidR="00402191" w:rsidRDefault="00402191" w:rsidP="00A40059">
                      <w:pPr>
                        <w:pStyle w:val="Citation"/>
                        <w:pBdr>
                          <w:bottom w:val="single" w:sz="6" w:space="1" w:color="auto"/>
                        </w:pBdr>
                        <w:jc w:val="center"/>
                        <w:rPr>
                          <w:b/>
                          <w:bCs/>
                          <w:i w:val="0"/>
                          <w:iCs w:val="0"/>
                          <w:color w:val="000000" w:themeColor="text1"/>
                          <w:sz w:val="52"/>
                          <w:szCs w:val="52"/>
                        </w:rPr>
                      </w:pPr>
                      <w:r w:rsidRPr="00A40059">
                        <w:rPr>
                          <w:b/>
                          <w:bCs/>
                          <w:i w:val="0"/>
                          <w:iCs w:val="0"/>
                          <w:color w:val="000000" w:themeColor="text1"/>
                          <w:sz w:val="52"/>
                          <w:szCs w:val="52"/>
                        </w:rPr>
                        <w:t>INTRODUCTION GENERALE</w:t>
                      </w:r>
                    </w:p>
                    <w:p w14:paraId="0EBB4B6A" w14:textId="77777777" w:rsidR="00402191" w:rsidRPr="00A40059" w:rsidRDefault="00402191" w:rsidP="00A40059"/>
                    <w:p w14:paraId="63A76BA5" w14:textId="77777777" w:rsidR="00402191" w:rsidRDefault="00402191" w:rsidP="00A40059">
                      <w:pPr>
                        <w:jc w:val="center"/>
                      </w:pPr>
                    </w:p>
                  </w:txbxContent>
                </v:textbox>
                <w10:wrap type="square" anchorx="margin" anchory="margin"/>
              </v:roundrect>
            </w:pict>
          </mc:Fallback>
        </mc:AlternateContent>
      </w:r>
      <w:r w:rsidRPr="00C128E4">
        <w:rPr>
          <w:rFonts w:asciiTheme="majorBidi" w:hAnsiTheme="majorBidi" w:cstheme="majorBidi"/>
          <w:sz w:val="24"/>
          <w:szCs w:val="24"/>
        </w:rPr>
        <w:br w:type="page"/>
      </w:r>
    </w:p>
    <w:p w14:paraId="7455E990" w14:textId="4DC13AF1" w:rsidR="00452C36" w:rsidRPr="00C128E4" w:rsidRDefault="00FE4C50" w:rsidP="00C128E4">
      <w:pPr>
        <w:pStyle w:val="Titre1"/>
        <w:spacing w:line="360" w:lineRule="auto"/>
        <w:jc w:val="both"/>
        <w:rPr>
          <w:sz w:val="24"/>
          <w:szCs w:val="24"/>
        </w:rPr>
      </w:pPr>
      <w:bookmarkStart w:id="8" w:name="_Toc199781142"/>
      <w:r w:rsidRPr="00C128E4">
        <w:rPr>
          <w:sz w:val="24"/>
          <w:szCs w:val="24"/>
        </w:rPr>
        <w:lastRenderedPageBreak/>
        <w:t>Introduction Générale</w:t>
      </w:r>
      <w:bookmarkEnd w:id="8"/>
    </w:p>
    <w:p w14:paraId="538B260F" w14:textId="77777777" w:rsidR="009039CE" w:rsidRPr="00C128E4" w:rsidRDefault="009039CE" w:rsidP="00C128E4">
      <w:pPr>
        <w:pStyle w:val="Paragraph"/>
        <w:jc w:val="both"/>
      </w:pPr>
      <w:bookmarkStart w:id="9" w:name="_Hlk199796068"/>
      <w:r w:rsidRPr="00C128E4">
        <w:t xml:space="preserve">Depuis toujours, </w:t>
      </w:r>
      <w:bookmarkEnd w:id="9"/>
      <w:r w:rsidRPr="00C128E4">
        <w:t xml:space="preserve">l’audit joue un rôle important dans </w:t>
      </w:r>
      <w:bookmarkStart w:id="10" w:name="_Hlk199796089"/>
      <w:r w:rsidRPr="00C128E4">
        <w:t xml:space="preserve">la vérification des informations financières et dans le bon fonctionnement des entreprises. </w:t>
      </w:r>
      <w:bookmarkEnd w:id="10"/>
      <w:r w:rsidRPr="00C128E4">
        <w:t>Les auditeurs utilisent des méthodes classiques, comme l’analyse d’échantillons, les contrôles documentaires, ou encore les entretiens avec les responsables, pour vérifier que tout est conforme et pour détecter les erreurs ou les fraudes éventuelles.</w:t>
      </w:r>
    </w:p>
    <w:p w14:paraId="55BD11A6" w14:textId="7530123A" w:rsidR="009039CE" w:rsidRPr="00C128E4" w:rsidRDefault="00FE4C50" w:rsidP="00C128E4">
      <w:pPr>
        <w:pStyle w:val="Paragraph"/>
        <w:jc w:val="both"/>
      </w:pPr>
      <w:r w:rsidRPr="00C128E4">
        <w:t xml:space="preserve"> </w:t>
      </w:r>
      <w:bookmarkStart w:id="11" w:name="_Toc136170713"/>
      <w:bookmarkStart w:id="12" w:name="_Toc136171006"/>
      <w:bookmarkStart w:id="13" w:name="_Toc136171165"/>
      <w:bookmarkStart w:id="14" w:name="_Toc137950002"/>
      <w:bookmarkStart w:id="15" w:name="_Toc161684646"/>
      <w:bookmarkStart w:id="16" w:name="_Toc161684733"/>
      <w:r w:rsidR="009039CE" w:rsidRPr="0067750D">
        <w:t xml:space="preserve">Mais aujourd’hui, </w:t>
      </w:r>
      <w:r w:rsidR="0067750D" w:rsidRPr="0067750D">
        <w:t>l</w:t>
      </w:r>
      <w:r w:rsidR="0067750D" w:rsidRPr="001338B1">
        <w:t>es entreprises opèrent dans un environnement en constante évolution</w:t>
      </w:r>
      <w:r w:rsidR="0067750D">
        <w:t>. Les</w:t>
      </w:r>
      <w:r w:rsidR="009039CE" w:rsidRPr="0067750D">
        <w:t xml:space="preserve"> opérations deviennent plus complexes, et</w:t>
      </w:r>
      <w:r w:rsidR="006D76D2">
        <w:t xml:space="preserve"> </w:t>
      </w:r>
      <w:r w:rsidR="006D76D2" w:rsidRPr="001338B1">
        <w:t>la quantité de données produites ne cesse d'augmenter</w:t>
      </w:r>
      <w:r w:rsidR="009039CE" w:rsidRPr="0067750D">
        <w:t xml:space="preserve">. </w:t>
      </w:r>
      <w:bookmarkStart w:id="17" w:name="_Hlk199794396"/>
      <w:r w:rsidR="009039CE" w:rsidRPr="0067750D">
        <w:t>Dans ce contexte, le risque de fraude devient plus important. Il peut s’agir de manipulations comptables, de détournements de fonds ou encore des pratiques frauduleuses de la part des tiers, tels que des fournisseurs. Ces agissements, qu’ils soient internes ou externes, fragilisent non seulement la santé financière de l’entreprise, mais aussi la confiance des parties prenantes.</w:t>
      </w:r>
      <w:r w:rsidR="009039CE" w:rsidRPr="00C128E4">
        <w:t xml:space="preserve"> </w:t>
      </w:r>
    </w:p>
    <w:bookmarkEnd w:id="17"/>
    <w:p w14:paraId="515ADDC7" w14:textId="5C9304C3" w:rsidR="009039CE" w:rsidRPr="00C128E4" w:rsidRDefault="009311C8" w:rsidP="009311C8">
      <w:pPr>
        <w:pStyle w:val="Paragraph"/>
        <w:jc w:val="both"/>
      </w:pPr>
      <w:r w:rsidRPr="009311C8">
        <w:t>Face à cette réalité, les auditeurs doivent adapter leurs méthodes en renforçant les mécanismes de contrôle et en adoptant des outils plus performants afin de protéger l’intégrité financière des organisations</w:t>
      </w:r>
      <w:r w:rsidR="009039CE" w:rsidRPr="00C128E4">
        <w:t xml:space="preserve">. C’est dans cette dynamique que s’inscrit l’audit prédictif, une approche innovante qui vise à exploiter les données historiques afin de détecter les anomalies, identifier les zones à risque et anticiper des situations potentiellement frauduleuses. Loin de se limiter à l’analyse des écarts ou à l’examen des justificatifs, l’audit prédictif s’appuie sur la puissance de calcul des algorithmes de machine </w:t>
      </w:r>
      <w:proofErr w:type="spellStart"/>
      <w:r w:rsidR="009039CE" w:rsidRPr="00C128E4">
        <w:t>learning</w:t>
      </w:r>
      <w:proofErr w:type="spellEnd"/>
      <w:r w:rsidR="009039CE" w:rsidRPr="00C128E4">
        <w:t xml:space="preserve"> pour analyser des volumes massifs de données comptables, financières et opérationnelles.  </w:t>
      </w:r>
    </w:p>
    <w:p w14:paraId="25FAF848" w14:textId="2286196E" w:rsidR="009039CE" w:rsidRPr="00C128E4" w:rsidRDefault="009039CE" w:rsidP="007C32CF">
      <w:pPr>
        <w:pStyle w:val="Paragraph"/>
        <w:jc w:val="both"/>
      </w:pPr>
      <w:r w:rsidRPr="00C128E4">
        <w:t>Cette révolution dans les pratiques d’audit offre des perspectives prometteuses pour les entreprises et les cabinets d’audit. Grâce à la modélisation statistique et à l’apprentissage automatique, il devient possible de construire des outils prédictifs capables de signaler, en amont, des irrégularités probables</w:t>
      </w:r>
      <w:r w:rsidR="007C32CF">
        <w:t xml:space="preserve"> et </w:t>
      </w:r>
      <w:r w:rsidRPr="00C128E4">
        <w:t>des comportements inhabituels.</w:t>
      </w:r>
      <w:r w:rsidR="007C32CF">
        <w:t xml:space="preserve"> </w:t>
      </w:r>
      <w:r w:rsidRPr="00C128E4">
        <w:t>Cela permet non seulement d’améliorer la qualité des contrôles, mais aussi de réduire les coûts de recherche et de rendre la lutte contre la fraude plus efficace.</w:t>
      </w:r>
    </w:p>
    <w:p w14:paraId="2813A598" w14:textId="77777777" w:rsidR="009039CE" w:rsidRPr="00C128E4" w:rsidRDefault="009039CE" w:rsidP="00C128E4">
      <w:pPr>
        <w:pStyle w:val="Paragraph"/>
        <w:jc w:val="both"/>
      </w:pPr>
      <w:r w:rsidRPr="00C128E4">
        <w:t>Ce mémoire explore ainsi l’audit prédictif, en mettant l’accent sur son rôle dans l’anticipation des fraudes à travers l’analyse des données historiques, une démarche qui redéfinit les pratiques d’audit et renforce la résilience des organisations face aux menaces émergentes.</w:t>
      </w:r>
    </w:p>
    <w:p w14:paraId="14C47DFB" w14:textId="77777777" w:rsidR="009039CE" w:rsidRPr="00C128E4" w:rsidRDefault="009039CE" w:rsidP="00C128E4">
      <w:pPr>
        <w:pStyle w:val="Paragraph"/>
        <w:jc w:val="both"/>
      </w:pPr>
      <w:r w:rsidRPr="00C128E4">
        <w:lastRenderedPageBreak/>
        <w:t>Le choix de ce thème découle dans une double motivation, à la fois objective et personnelle.</w:t>
      </w:r>
      <w:r w:rsidRPr="00C128E4">
        <w:br/>
        <w:t>Sur le plan objectif, l’émergence de nouvelles formes de fraude, de plus en plus sophistiquées et difficiles à détecter, pousse les entreprises et les auditeurs à revoir leurs approches traditionnelles. Face à la complexité croissante des opérations et à l’explosion des volumes de données, les méthodes classiques d’audit montrent leurs limites, notamment en matière de réactivité et de prévention. L’audit prédictif apparaît alors comme une solution innovante, permettant d’analyser les données historiques pour détecter plus tôt les anomalies, anticiper les zones à risque et ainsi renforcer la lutte contre la fraude. Il représente une avancée importante pour améliorer la qualité des contrôles, la fiabilité de l’information financière et la sécurité des organisations.</w:t>
      </w:r>
    </w:p>
    <w:p w14:paraId="5121BDC8" w14:textId="77777777" w:rsidR="009039CE" w:rsidRPr="00C128E4" w:rsidRDefault="009039CE" w:rsidP="00C128E4">
      <w:pPr>
        <w:pStyle w:val="Paragraph"/>
        <w:jc w:val="both"/>
      </w:pPr>
      <w:r w:rsidRPr="00C128E4">
        <w:t>Sur le plan personnel, ce sujet a particulièrement retenu mon attention suite aux missions d’audit que j’ai réalisées au sein du cabinet EY durant mon stage. J’ai pu constater que certaines anomalies ou erreurs n’étaient identifiées qu’à la fin des missions, parfois trop tard pour permettre une réaction efficace de la part de l’entreprise. Cette constatation m’a amenée à m’interroger sur les limites des méthodes actuelles face aux exigences du terrain. Cela a éveillé en moi un véritable intérêt pour des approches plus modernes et proactives, capables d’anticiper les risques en amont grâce à l’exploitation intelligente des données, comme le propose l’audit prédictif.</w:t>
      </w:r>
    </w:p>
    <w:p w14:paraId="70EA7F34" w14:textId="77777777" w:rsidR="00D32C88" w:rsidRPr="00C128E4" w:rsidRDefault="009039CE" w:rsidP="00C128E4">
      <w:pPr>
        <w:pStyle w:val="Paragraph"/>
        <w:jc w:val="both"/>
      </w:pPr>
      <w:r w:rsidRPr="00C128E4">
        <w:t>Cette réflexion m’a donc amenée à m’interroger sur l’évolution nécessaire des pratiques d’audit face à ces nouvelles réalités. Dès lors, une problématique s’est imposée :</w:t>
      </w:r>
    </w:p>
    <w:p w14:paraId="7298D78D" w14:textId="2184162F" w:rsidR="009039CE" w:rsidRPr="00C128E4" w:rsidRDefault="009039CE" w:rsidP="00C128E4">
      <w:pPr>
        <w:pStyle w:val="Paragraph"/>
        <w:jc w:val="both"/>
        <w:rPr>
          <w:b/>
          <w:bCs/>
        </w:rPr>
      </w:pPr>
      <w:r w:rsidRPr="00C128E4">
        <w:br/>
      </w:r>
      <w:r w:rsidRPr="00C128E4">
        <w:rPr>
          <w:b/>
          <w:bCs/>
        </w:rPr>
        <w:t xml:space="preserve">« </w:t>
      </w:r>
      <w:r w:rsidR="00B8573D" w:rsidRPr="00C128E4">
        <w:rPr>
          <w:b/>
          <w:bCs/>
        </w:rPr>
        <w:t>Comment l’audit prédictif, basé sur l’utilisation des données historiques et des outils automatisés, peut-il transformer les pratiques d’audit en matière de détection et de prévention des fraudes ?</w:t>
      </w:r>
      <w:r w:rsidRPr="00C128E4">
        <w:rPr>
          <w:b/>
          <w:bCs/>
        </w:rPr>
        <w:t>»</w:t>
      </w:r>
    </w:p>
    <w:p w14:paraId="6C921F0D" w14:textId="77777777" w:rsidR="009039CE" w:rsidRPr="00C128E4" w:rsidRDefault="009039CE" w:rsidP="00C128E4">
      <w:pPr>
        <w:pStyle w:val="Paragraph"/>
        <w:jc w:val="both"/>
        <w:rPr>
          <w:rStyle w:val="fadeinm1hgl8"/>
        </w:rPr>
      </w:pPr>
      <w:r w:rsidRPr="00C128E4">
        <w:rPr>
          <w:rStyle w:val="fadeinm1hgl8"/>
        </w:rPr>
        <w:t>Pour répondre à cette problématique, plusieurs sous-questions se posent naturellement :</w:t>
      </w:r>
    </w:p>
    <w:p w14:paraId="3CBE260A" w14:textId="77777777" w:rsidR="009039CE" w:rsidRPr="00C128E4" w:rsidRDefault="009039CE" w:rsidP="00C077FD">
      <w:pPr>
        <w:pStyle w:val="NormalWeb"/>
        <w:numPr>
          <w:ilvl w:val="0"/>
          <w:numId w:val="28"/>
        </w:numPr>
        <w:spacing w:line="360" w:lineRule="auto"/>
        <w:jc w:val="both"/>
        <w:rPr>
          <w:rFonts w:asciiTheme="majorBidi" w:hAnsiTheme="majorBidi" w:cstheme="majorBidi"/>
        </w:rPr>
      </w:pPr>
      <w:r w:rsidRPr="00C128E4">
        <w:rPr>
          <w:rFonts w:asciiTheme="majorBidi" w:hAnsiTheme="majorBidi" w:cstheme="majorBidi"/>
        </w:rPr>
        <w:t>Comment l’audit prédictif peut-il s’intégrer aux pratiques actuelles de l’audit ?</w:t>
      </w:r>
    </w:p>
    <w:p w14:paraId="65C63242" w14:textId="77777777" w:rsidR="009039CE" w:rsidRPr="00C128E4" w:rsidRDefault="009039CE" w:rsidP="00C077FD">
      <w:pPr>
        <w:pStyle w:val="Paragraphedeliste"/>
        <w:numPr>
          <w:ilvl w:val="0"/>
          <w:numId w:val="28"/>
        </w:numPr>
        <w:spacing w:after="160" w:line="360" w:lineRule="auto"/>
        <w:jc w:val="both"/>
        <w:rPr>
          <w:rFonts w:asciiTheme="majorBidi" w:eastAsia="Times New Roman" w:hAnsiTheme="majorBidi" w:cstheme="majorBidi"/>
          <w:sz w:val="24"/>
          <w:szCs w:val="24"/>
        </w:rPr>
      </w:pPr>
      <w:r w:rsidRPr="00C128E4">
        <w:rPr>
          <w:rFonts w:asciiTheme="majorBidi" w:eastAsia="Times New Roman" w:hAnsiTheme="majorBidi" w:cstheme="majorBidi"/>
          <w:sz w:val="24"/>
          <w:szCs w:val="24"/>
        </w:rPr>
        <w:t>Quels algorithmes d'apprentissage supervisé sont les plus efficaces pour détecter la fraude ?</w:t>
      </w:r>
    </w:p>
    <w:p w14:paraId="7F830C01" w14:textId="77777777" w:rsidR="009039CE" w:rsidRPr="00C128E4" w:rsidRDefault="009039CE" w:rsidP="00C077FD">
      <w:pPr>
        <w:pStyle w:val="Paragraphedeliste"/>
        <w:numPr>
          <w:ilvl w:val="0"/>
          <w:numId w:val="28"/>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Comment l’audit prédictif permet-il aux auditeurs de réagir plus rapidement face aux risques de fraude ?</w:t>
      </w:r>
    </w:p>
    <w:p w14:paraId="61707022" w14:textId="77777777" w:rsidR="009039CE" w:rsidRPr="00C128E4" w:rsidRDefault="009039CE" w:rsidP="00C077FD">
      <w:pPr>
        <w:pStyle w:val="Paragraphedeliste"/>
        <w:numPr>
          <w:ilvl w:val="0"/>
          <w:numId w:val="28"/>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Comment un modèle prédictif basé sur les données de fournisseurs peut-il détecter un fournisseur potentiellement frauduleux ?</w:t>
      </w:r>
    </w:p>
    <w:p w14:paraId="318AA63D" w14:textId="77777777" w:rsidR="009039CE" w:rsidRPr="00C128E4" w:rsidRDefault="009039CE" w:rsidP="00C128E4">
      <w:pPr>
        <w:pStyle w:val="Paragraphedeliste"/>
        <w:spacing w:line="360" w:lineRule="auto"/>
        <w:jc w:val="both"/>
        <w:rPr>
          <w:rFonts w:asciiTheme="majorBidi" w:hAnsiTheme="majorBidi" w:cstheme="majorBidi"/>
          <w:sz w:val="24"/>
          <w:szCs w:val="24"/>
        </w:rPr>
      </w:pPr>
    </w:p>
    <w:p w14:paraId="4FD56871" w14:textId="00DE1F98" w:rsidR="009039CE" w:rsidRPr="00C128E4" w:rsidRDefault="009039CE" w:rsidP="00C128E4">
      <w:pPr>
        <w:pStyle w:val="Paragraph"/>
        <w:jc w:val="both"/>
      </w:pPr>
      <w:r w:rsidRPr="00C128E4">
        <w:t>Dans l’optique de répondre aux questions précédemment posées, nous avons formulé les hypothèses suivantes :</w:t>
      </w:r>
    </w:p>
    <w:p w14:paraId="49149982" w14:textId="77777777" w:rsidR="009039CE" w:rsidRPr="00C128E4" w:rsidRDefault="009039CE" w:rsidP="0025184E">
      <w:pPr>
        <w:pStyle w:val="Paragraph"/>
        <w:ind w:firstLine="0"/>
        <w:jc w:val="both"/>
      </w:pPr>
      <w:r w:rsidRPr="00C128E4">
        <w:rPr>
          <w:b/>
          <w:bCs/>
        </w:rPr>
        <w:t xml:space="preserve">Hypothèse 01 : </w:t>
      </w:r>
      <w:r w:rsidRPr="00C128E4">
        <w:t xml:space="preserve">L’utilisation des modèles machine </w:t>
      </w:r>
      <w:proofErr w:type="spellStart"/>
      <w:r w:rsidRPr="00C128E4">
        <w:t>learning</w:t>
      </w:r>
      <w:proofErr w:type="spellEnd"/>
      <w:r w:rsidRPr="00C128E4">
        <w:t xml:space="preserve"> combinée à la formation des auditeurs aux technologies d’analyse de données, facilite l’intégration de l’audit prédictif dans les missions courantes.</w:t>
      </w:r>
    </w:p>
    <w:p w14:paraId="3651DDA1" w14:textId="300A40EE" w:rsidR="009039CE" w:rsidRPr="00C128E4" w:rsidRDefault="009039CE" w:rsidP="0025184E">
      <w:pPr>
        <w:pStyle w:val="Paragraph"/>
        <w:ind w:firstLine="0"/>
        <w:jc w:val="both"/>
      </w:pPr>
      <w:r w:rsidRPr="00C128E4">
        <w:rPr>
          <w:b/>
          <w:bCs/>
        </w:rPr>
        <w:t xml:space="preserve">Hypothèse 02 : </w:t>
      </w:r>
      <w:r w:rsidRPr="00C128E4">
        <w:t xml:space="preserve">Les algorithmes d'apprentissage supervisé tels que la régression logistique, </w:t>
      </w:r>
      <w:proofErr w:type="spellStart"/>
      <w:r w:rsidRPr="00C128E4">
        <w:t>XGBoost</w:t>
      </w:r>
      <w:proofErr w:type="spellEnd"/>
      <w:r w:rsidRPr="00C128E4">
        <w:t xml:space="preserve">, </w:t>
      </w:r>
      <w:r w:rsidR="00C3580B">
        <w:t>et</w:t>
      </w:r>
      <w:r w:rsidRPr="00C128E4">
        <w:t xml:space="preserve"> les arbres de décision peuvent être efficaces pour détecter la fraude potentielle.</w:t>
      </w:r>
    </w:p>
    <w:p w14:paraId="7DB03550" w14:textId="77777777" w:rsidR="009039CE" w:rsidRPr="00C128E4" w:rsidRDefault="009039CE" w:rsidP="0025184E">
      <w:pPr>
        <w:pStyle w:val="Paragraph"/>
        <w:ind w:firstLine="0"/>
        <w:jc w:val="both"/>
      </w:pPr>
      <w:r w:rsidRPr="00C128E4">
        <w:rPr>
          <w:b/>
          <w:bCs/>
        </w:rPr>
        <w:t xml:space="preserve">Hypothèse 03 : </w:t>
      </w:r>
      <w:r w:rsidRPr="00C128E4">
        <w:t>L’audit prédictif aide les auditeurs à détecter plus tôt les fraudes, ce qui leur permet d’agir plus rapidement.</w:t>
      </w:r>
    </w:p>
    <w:p w14:paraId="6BFA375E" w14:textId="77777777" w:rsidR="009039CE" w:rsidRPr="00C128E4" w:rsidRDefault="009039CE" w:rsidP="0025184E">
      <w:pPr>
        <w:pStyle w:val="Paragraph"/>
        <w:ind w:firstLine="0"/>
        <w:jc w:val="both"/>
      </w:pPr>
      <w:r w:rsidRPr="00C128E4">
        <w:rPr>
          <w:b/>
          <w:bCs/>
        </w:rPr>
        <w:t xml:space="preserve">Hypothèse 04 : </w:t>
      </w:r>
      <w:r w:rsidRPr="00C128E4">
        <w:t>Un modèle prédictif entraîné sur des données historiques de fournisseurs peut identifier des comportements atypiques et ainsi signaler des fournisseurs présentant un risque élevé de fraude.</w:t>
      </w:r>
    </w:p>
    <w:p w14:paraId="792B1458" w14:textId="77777777" w:rsidR="009039CE" w:rsidRPr="00C128E4" w:rsidRDefault="009039CE" w:rsidP="00C128E4">
      <w:pPr>
        <w:pStyle w:val="Paragraph"/>
        <w:jc w:val="both"/>
      </w:pPr>
      <w:r w:rsidRPr="00C128E4">
        <w:t xml:space="preserve">Pour explorer ces hypothèses, ce mémoire s’appuie sur une combinaison d’outils de recherche théoriques et pratiques. Sur le plan théorique, une revue de la littérature a été réalisée pour analyser les fondements de l’audit, les typologies de fraudes et les principes de l’audit prédictif. Sur le plan pratique, une étude de cas a été menée dans le cadre de mon stage au sein de EY, où des modèles prédictifs ont été appliqués à l’aide du langage de programmation Python. Ces modèles, incluant des algorithmes comme la régression logistique et les arbres de décision, ont été utilisés pour analyser les données historiques des transactions fournisseurs afin d’identifier des fournisseurs présentant un risque élevé de fraude. </w:t>
      </w:r>
    </w:p>
    <w:p w14:paraId="04B87646" w14:textId="77777777" w:rsidR="009039CE" w:rsidRPr="00C128E4" w:rsidRDefault="009039CE" w:rsidP="00C128E4">
      <w:pPr>
        <w:pStyle w:val="Paragraph"/>
        <w:jc w:val="both"/>
      </w:pPr>
      <w:r w:rsidRPr="00C128E4">
        <w:rPr>
          <w:rStyle w:val="fadeinm1hgl8"/>
        </w:rPr>
        <w:t>Afin de répondre à notre problématique de recherche et de vérifier les hypothèses formulées, ce mémoire est structuré en deux chapitres complémentaires :</w:t>
      </w:r>
    </w:p>
    <w:p w14:paraId="339E0A1C" w14:textId="77777777" w:rsidR="009039CE" w:rsidRPr="00C128E4" w:rsidRDefault="009039CE" w:rsidP="00C128E4">
      <w:pPr>
        <w:pStyle w:val="Paragraph"/>
        <w:jc w:val="both"/>
      </w:pPr>
      <w:r w:rsidRPr="00C128E4">
        <w:t>Le premier chapitre, essentiellement théorique, établit les bases conceptuelles du sujet. La première section présente les fondements de l’audit, en détaillant ses principes et ses objectifs. La deuxième section s’intéresse à la fraude, en en identifiant les différentes typologies. La troisième section met l’accent sur l’audit prédictif, en expliquant son rôle dans l’anticipation des fraudes, en insistant sur l’importance des données historiques, et en présentant la modélisation prédictive qui le sous-tend.</w:t>
      </w:r>
    </w:p>
    <w:p w14:paraId="50F6B43B" w14:textId="77777777" w:rsidR="009039CE" w:rsidRPr="00C128E4" w:rsidRDefault="009039CE" w:rsidP="00C128E4">
      <w:pPr>
        <w:pStyle w:val="Paragraph"/>
        <w:jc w:val="both"/>
      </w:pPr>
      <w:r w:rsidRPr="00C128E4">
        <w:lastRenderedPageBreak/>
        <w:t xml:space="preserve">Le deuxième chapitre, de nature pratique, s’appuie sur une étude de cas réalisée auprès de l’entreprise K, cliente du cabinet EY. La première section présentative du cabinet. La deuxième section décrit l’approche par les risques adoptée par le cabinet, ainsi que </w:t>
      </w:r>
      <w:r w:rsidRPr="009311C8">
        <w:t>les forces et limites observées.</w:t>
      </w:r>
      <w:r w:rsidRPr="00C128E4">
        <w:t xml:space="preserve"> Enfin, la troisième section propose un modèle de machine </w:t>
      </w:r>
      <w:proofErr w:type="spellStart"/>
      <w:r w:rsidRPr="00C128E4">
        <w:t>learning</w:t>
      </w:r>
      <w:proofErr w:type="spellEnd"/>
      <w:r w:rsidRPr="00C128E4">
        <w:t xml:space="preserve"> appliqué aux données réelles des fournisseurs de l’entreprise K. Ces données ont été utilisées pour entraîner un algorithme prédictif capable de détecter les fournisseurs à comportement potentiellement frauduleux.</w:t>
      </w:r>
    </w:p>
    <w:p w14:paraId="236D1008" w14:textId="77777777" w:rsidR="009039CE" w:rsidRPr="00C128E4" w:rsidRDefault="009039CE" w:rsidP="00C128E4">
      <w:pPr>
        <w:spacing w:line="360" w:lineRule="auto"/>
        <w:jc w:val="both"/>
        <w:rPr>
          <w:rFonts w:asciiTheme="majorBidi" w:hAnsiTheme="majorBidi" w:cstheme="majorBidi"/>
          <w:sz w:val="24"/>
          <w:szCs w:val="24"/>
        </w:rPr>
      </w:pPr>
    </w:p>
    <w:p w14:paraId="102D0429" w14:textId="77777777" w:rsidR="009039CE" w:rsidRPr="00C128E4" w:rsidRDefault="009039CE" w:rsidP="00C128E4">
      <w:pPr>
        <w:spacing w:line="360" w:lineRule="auto"/>
        <w:jc w:val="both"/>
        <w:rPr>
          <w:rFonts w:asciiTheme="majorBidi" w:hAnsiTheme="majorBidi" w:cstheme="majorBidi"/>
          <w:sz w:val="24"/>
          <w:szCs w:val="24"/>
        </w:rPr>
      </w:pPr>
    </w:p>
    <w:p w14:paraId="687BC5D3" w14:textId="77777777" w:rsidR="009039CE" w:rsidRPr="00C128E4" w:rsidRDefault="009039CE" w:rsidP="00C128E4">
      <w:pPr>
        <w:spacing w:line="360" w:lineRule="auto"/>
        <w:jc w:val="both"/>
        <w:rPr>
          <w:rFonts w:asciiTheme="majorBidi" w:hAnsiTheme="majorBidi" w:cstheme="majorBidi"/>
          <w:sz w:val="24"/>
          <w:szCs w:val="24"/>
        </w:rPr>
      </w:pPr>
    </w:p>
    <w:p w14:paraId="7BBE1586" w14:textId="77777777" w:rsidR="009039CE" w:rsidRPr="00C128E4" w:rsidRDefault="009039CE" w:rsidP="00C128E4">
      <w:pPr>
        <w:spacing w:line="360" w:lineRule="auto"/>
        <w:jc w:val="both"/>
        <w:rPr>
          <w:rFonts w:asciiTheme="majorBidi" w:hAnsiTheme="majorBidi" w:cstheme="majorBidi"/>
          <w:sz w:val="24"/>
          <w:szCs w:val="24"/>
        </w:rPr>
      </w:pPr>
    </w:p>
    <w:p w14:paraId="07D371E3" w14:textId="77777777" w:rsidR="009039CE" w:rsidRPr="00C128E4" w:rsidRDefault="009039CE" w:rsidP="00C128E4">
      <w:pPr>
        <w:spacing w:line="360" w:lineRule="auto"/>
        <w:jc w:val="both"/>
        <w:rPr>
          <w:rFonts w:asciiTheme="majorBidi" w:hAnsiTheme="majorBidi" w:cstheme="majorBidi"/>
          <w:sz w:val="24"/>
          <w:szCs w:val="24"/>
        </w:rPr>
      </w:pPr>
    </w:p>
    <w:p w14:paraId="78EF4148" w14:textId="77777777" w:rsidR="009039CE" w:rsidRPr="00C128E4" w:rsidRDefault="009039CE" w:rsidP="00C128E4">
      <w:pPr>
        <w:spacing w:line="360" w:lineRule="auto"/>
        <w:jc w:val="both"/>
        <w:rPr>
          <w:rFonts w:asciiTheme="majorBidi" w:hAnsiTheme="majorBidi" w:cstheme="majorBidi"/>
          <w:sz w:val="24"/>
          <w:szCs w:val="24"/>
        </w:rPr>
      </w:pPr>
    </w:p>
    <w:p w14:paraId="0CFD0F5A" w14:textId="77777777" w:rsidR="009039CE" w:rsidRPr="00C128E4" w:rsidRDefault="009039CE" w:rsidP="00C128E4">
      <w:pPr>
        <w:spacing w:line="360" w:lineRule="auto"/>
        <w:jc w:val="both"/>
        <w:rPr>
          <w:rFonts w:asciiTheme="majorBidi" w:hAnsiTheme="majorBidi" w:cstheme="majorBidi"/>
          <w:sz w:val="24"/>
          <w:szCs w:val="24"/>
        </w:rPr>
      </w:pPr>
    </w:p>
    <w:p w14:paraId="0FF32FB8" w14:textId="77777777" w:rsidR="009039CE" w:rsidRPr="00C128E4" w:rsidRDefault="009039CE" w:rsidP="00C128E4">
      <w:pPr>
        <w:spacing w:line="360" w:lineRule="auto"/>
        <w:jc w:val="both"/>
        <w:rPr>
          <w:rFonts w:asciiTheme="majorBidi" w:hAnsiTheme="majorBidi" w:cstheme="majorBidi"/>
          <w:sz w:val="24"/>
          <w:szCs w:val="24"/>
        </w:rPr>
      </w:pPr>
    </w:p>
    <w:p w14:paraId="1345D606" w14:textId="77777777" w:rsidR="009039CE" w:rsidRPr="00C128E4" w:rsidRDefault="009039CE" w:rsidP="00C128E4">
      <w:pPr>
        <w:spacing w:line="360" w:lineRule="auto"/>
        <w:jc w:val="both"/>
        <w:rPr>
          <w:rFonts w:asciiTheme="majorBidi" w:hAnsiTheme="majorBidi" w:cstheme="majorBidi"/>
          <w:sz w:val="24"/>
          <w:szCs w:val="24"/>
        </w:rPr>
      </w:pPr>
    </w:p>
    <w:p w14:paraId="5220715A" w14:textId="77777777" w:rsidR="009039CE" w:rsidRPr="00C128E4" w:rsidRDefault="009039CE" w:rsidP="00C128E4">
      <w:pPr>
        <w:spacing w:line="360" w:lineRule="auto"/>
        <w:jc w:val="both"/>
        <w:rPr>
          <w:rFonts w:asciiTheme="majorBidi" w:hAnsiTheme="majorBidi" w:cstheme="majorBidi"/>
          <w:sz w:val="24"/>
          <w:szCs w:val="24"/>
        </w:rPr>
      </w:pPr>
    </w:p>
    <w:p w14:paraId="1D19B0E3" w14:textId="77777777" w:rsidR="009039CE" w:rsidRPr="00C128E4" w:rsidRDefault="009039CE" w:rsidP="00C128E4">
      <w:pPr>
        <w:spacing w:line="360" w:lineRule="auto"/>
        <w:jc w:val="both"/>
        <w:rPr>
          <w:rFonts w:asciiTheme="majorBidi" w:hAnsiTheme="majorBidi" w:cstheme="majorBidi"/>
          <w:sz w:val="24"/>
          <w:szCs w:val="24"/>
        </w:rPr>
      </w:pPr>
    </w:p>
    <w:p w14:paraId="06E51D09" w14:textId="77777777" w:rsidR="00D32C88" w:rsidRPr="00C128E4" w:rsidRDefault="00D32C88" w:rsidP="00C128E4">
      <w:pPr>
        <w:pStyle w:val="Titre1"/>
        <w:spacing w:line="360" w:lineRule="auto"/>
        <w:ind w:firstLine="360"/>
        <w:jc w:val="both"/>
        <w:rPr>
          <w:bCs/>
          <w:sz w:val="24"/>
          <w:szCs w:val="24"/>
        </w:rPr>
        <w:sectPr w:rsidR="00D32C88" w:rsidRPr="00C128E4" w:rsidSect="004741F5">
          <w:headerReference w:type="default" r:id="rId11"/>
          <w:footerReference w:type="default" r:id="rId12"/>
          <w:headerReference w:type="first" r:id="rId13"/>
          <w:footnotePr>
            <w:numRestart w:val="eachPage"/>
          </w:footnotePr>
          <w:pgSz w:w="12240" w:h="15840"/>
          <w:pgMar w:top="1418" w:right="1134" w:bottom="1418" w:left="1701" w:header="720" w:footer="720" w:gutter="0"/>
          <w:pgNumType w:start="1"/>
          <w:cols w:space="720"/>
          <w:titlePg/>
          <w:docGrid w:linePitch="360"/>
        </w:sectPr>
      </w:pPr>
    </w:p>
    <w:bookmarkEnd w:id="11"/>
    <w:bookmarkEnd w:id="12"/>
    <w:bookmarkEnd w:id="13"/>
    <w:bookmarkEnd w:id="14"/>
    <w:bookmarkEnd w:id="15"/>
    <w:bookmarkEnd w:id="16"/>
    <w:p w14:paraId="0B9EDC29" w14:textId="50745C8D" w:rsidR="003B173E" w:rsidRPr="00C128E4" w:rsidRDefault="003B173E" w:rsidP="00C128E4">
      <w:pPr>
        <w:spacing w:line="360" w:lineRule="auto"/>
        <w:jc w:val="both"/>
        <w:rPr>
          <w:rFonts w:asciiTheme="majorBidi" w:eastAsiaTheme="majorEastAsia" w:hAnsiTheme="majorBidi" w:cstheme="majorBidi"/>
          <w:b/>
          <w:bCs/>
          <w:sz w:val="24"/>
          <w:szCs w:val="24"/>
        </w:rPr>
      </w:pPr>
      <w:r w:rsidRPr="00C128E4">
        <w:rPr>
          <w:rFonts w:asciiTheme="majorBidi" w:eastAsiaTheme="majorEastAsia" w:hAnsiTheme="majorBidi" w:cstheme="majorBidi"/>
          <w:b/>
          <w:bCs/>
          <w:noProof/>
          <w:sz w:val="24"/>
          <w:szCs w:val="24"/>
          <w:lang w:eastAsia="fr-FR"/>
        </w:rPr>
        <w:lastRenderedPageBreak/>
        <mc:AlternateContent>
          <mc:Choice Requires="wps">
            <w:drawing>
              <wp:anchor distT="0" distB="0" distL="114300" distR="114300" simplePos="0" relativeHeight="251755008" behindDoc="0" locked="0" layoutInCell="1" allowOverlap="1" wp14:anchorId="1B0F5ED2" wp14:editId="2C8C7924">
                <wp:simplePos x="1143000" y="2944906"/>
                <wp:positionH relativeFrom="margin">
                  <wp:align>center</wp:align>
                </wp:positionH>
                <wp:positionV relativeFrom="margin">
                  <wp:align>center</wp:align>
                </wp:positionV>
                <wp:extent cx="5970494" cy="2259106"/>
                <wp:effectExtent l="0" t="0" r="11430" b="27305"/>
                <wp:wrapSquare wrapText="bothSides"/>
                <wp:docPr id="3" name="Rounded Rectangle 3"/>
                <wp:cNvGraphicFramePr/>
                <a:graphic xmlns:a="http://schemas.openxmlformats.org/drawingml/2006/main">
                  <a:graphicData uri="http://schemas.microsoft.com/office/word/2010/wordprocessingShape">
                    <wps:wsp>
                      <wps:cNvSpPr/>
                      <wps:spPr>
                        <a:xfrm>
                          <a:off x="0" y="0"/>
                          <a:ext cx="5970494" cy="225910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C7D6D" w14:textId="41CD272B" w:rsidR="00402191" w:rsidRDefault="00402191" w:rsidP="003B173E">
                            <w:pPr>
                              <w:pStyle w:val="Titre1"/>
                              <w:pBdr>
                                <w:bottom w:val="single" w:sz="6" w:space="1" w:color="auto"/>
                              </w:pBdr>
                              <w:jc w:val="center"/>
                              <w:rPr>
                                <w:bCs/>
                                <w:color w:val="000000" w:themeColor="text1"/>
                                <w:sz w:val="48"/>
                                <w:szCs w:val="48"/>
                              </w:rPr>
                            </w:pPr>
                            <w:bookmarkStart w:id="18" w:name="_Toc199781143"/>
                            <w:r w:rsidRPr="003B173E">
                              <w:rPr>
                                <w:bCs/>
                                <w:color w:val="000000" w:themeColor="text1"/>
                                <w:sz w:val="48"/>
                                <w:szCs w:val="48"/>
                              </w:rPr>
                              <w:t>CHAPITRE I : CADRE THEORIQUE DE L’AUDIT, DE LA FRAUDE ET DE L’AUDIT PREDICTIF</w:t>
                            </w:r>
                            <w:bookmarkEnd w:id="18"/>
                          </w:p>
                          <w:p w14:paraId="194E67FD" w14:textId="77777777" w:rsidR="00402191" w:rsidRPr="003B173E" w:rsidRDefault="00402191" w:rsidP="003B173E"/>
                          <w:p w14:paraId="313490CC" w14:textId="77777777" w:rsidR="00402191" w:rsidRDefault="00402191" w:rsidP="003B173E">
                            <w:pPr>
                              <w:rPr>
                                <w:rFonts w:asciiTheme="majorBidi" w:eastAsiaTheme="majorEastAsia" w:hAnsiTheme="majorBidi" w:cstheme="majorBidi"/>
                                <w:b/>
                                <w:bCs/>
                                <w:sz w:val="32"/>
                                <w:szCs w:val="32"/>
                              </w:rPr>
                            </w:pPr>
                            <w:r>
                              <w:rPr>
                                <w:rFonts w:asciiTheme="majorBidi" w:hAnsiTheme="majorBidi"/>
                                <w:bCs/>
                                <w:sz w:val="32"/>
                              </w:rPr>
                              <w:br w:type="page"/>
                            </w:r>
                          </w:p>
                          <w:p w14:paraId="732B17E0" w14:textId="77777777" w:rsidR="00402191" w:rsidRDefault="00402191" w:rsidP="003B173E">
                            <w:pPr>
                              <w:rPr>
                                <w:rFonts w:asciiTheme="majorBidi" w:eastAsiaTheme="majorEastAsia" w:hAnsiTheme="majorBidi" w:cstheme="majorBidi"/>
                                <w:b/>
                                <w:bCs/>
                                <w:sz w:val="32"/>
                                <w:szCs w:val="32"/>
                              </w:rPr>
                            </w:pPr>
                          </w:p>
                          <w:p w14:paraId="29D7A35C" w14:textId="77777777" w:rsidR="00402191" w:rsidRDefault="00402191" w:rsidP="003B1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0F5ED2" id="Rounded Rectangle 3" o:spid="_x0000_s1029" style="position:absolute;left:0;text-align:left;margin-left:0;margin-top:0;width:470.1pt;height:177.9pt;z-index:251755008;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" fillcolor="white [3212]" strokecolor="white [3212]" strokeweight="1pt">
                <v:stroke joinstyle="miter"/>
                <v:textbox>
                  <w:txbxContent>
                    <w:p w14:paraId="230C7D6D" w14:textId="41CD272B" w:rsidR="00402191" w:rsidRDefault="00402191" w:rsidP="003B173E">
                      <w:pPr>
                        <w:pStyle w:val="Titre1"/>
                        <w:pBdr>
                          <w:bottom w:val="single" w:sz="6" w:space="1" w:color="auto"/>
                        </w:pBdr>
                        <w:jc w:val="center"/>
                        <w:rPr>
                          <w:bCs/>
                          <w:color w:val="000000" w:themeColor="text1"/>
                          <w:sz w:val="48"/>
                          <w:szCs w:val="48"/>
                        </w:rPr>
                      </w:pPr>
                      <w:bookmarkStart w:id="19" w:name="_Toc199781143"/>
                      <w:r w:rsidRPr="003B173E">
                        <w:rPr>
                          <w:bCs/>
                          <w:color w:val="000000" w:themeColor="text1"/>
                          <w:sz w:val="48"/>
                          <w:szCs w:val="48"/>
                        </w:rPr>
                        <w:t>CHAPITRE I : CADRE THEORIQUE DE L’AUDIT, DE LA FRAUDE ET DE L’AUDIT PREDICTIF</w:t>
                      </w:r>
                      <w:bookmarkEnd w:id="19"/>
                    </w:p>
                    <w:p w14:paraId="194E67FD" w14:textId="77777777" w:rsidR="00402191" w:rsidRPr="003B173E" w:rsidRDefault="00402191" w:rsidP="003B173E"/>
                    <w:p w14:paraId="313490CC" w14:textId="77777777" w:rsidR="00402191" w:rsidRDefault="00402191" w:rsidP="003B173E">
                      <w:pPr>
                        <w:rPr>
                          <w:rFonts w:asciiTheme="majorBidi" w:eastAsiaTheme="majorEastAsia" w:hAnsiTheme="majorBidi" w:cstheme="majorBidi"/>
                          <w:b/>
                          <w:bCs/>
                          <w:sz w:val="32"/>
                          <w:szCs w:val="32"/>
                        </w:rPr>
                      </w:pPr>
                      <w:r>
                        <w:rPr>
                          <w:rFonts w:asciiTheme="majorBidi" w:hAnsiTheme="majorBidi"/>
                          <w:bCs/>
                          <w:sz w:val="32"/>
                        </w:rPr>
                        <w:br w:type="page"/>
                      </w:r>
                    </w:p>
                    <w:p w14:paraId="732B17E0" w14:textId="77777777" w:rsidR="00402191" w:rsidRDefault="00402191" w:rsidP="003B173E">
                      <w:pPr>
                        <w:rPr>
                          <w:rFonts w:asciiTheme="majorBidi" w:eastAsiaTheme="majorEastAsia" w:hAnsiTheme="majorBidi" w:cstheme="majorBidi"/>
                          <w:b/>
                          <w:bCs/>
                          <w:sz w:val="32"/>
                          <w:szCs w:val="32"/>
                        </w:rPr>
                      </w:pPr>
                    </w:p>
                    <w:p w14:paraId="29D7A35C" w14:textId="77777777" w:rsidR="00402191" w:rsidRDefault="00402191" w:rsidP="003B173E">
                      <w:pPr>
                        <w:jc w:val="center"/>
                      </w:pPr>
                    </w:p>
                  </w:txbxContent>
                </v:textbox>
                <w10:wrap type="square" anchorx="margin" anchory="margin"/>
              </v:roundrect>
            </w:pict>
          </mc:Fallback>
        </mc:AlternateContent>
      </w:r>
      <w:r w:rsidRPr="00C128E4">
        <w:rPr>
          <w:rFonts w:asciiTheme="majorBidi" w:eastAsiaTheme="majorEastAsia" w:hAnsiTheme="majorBidi" w:cstheme="majorBidi"/>
          <w:b/>
          <w:bCs/>
          <w:sz w:val="24"/>
          <w:szCs w:val="24"/>
        </w:rPr>
        <w:br w:type="page"/>
      </w:r>
    </w:p>
    <w:p w14:paraId="2B3DE169" w14:textId="77777777" w:rsidR="00C11380" w:rsidRPr="004B322F" w:rsidRDefault="00C11380" w:rsidP="00C128E4">
      <w:pPr>
        <w:spacing w:line="360" w:lineRule="auto"/>
        <w:jc w:val="both"/>
        <w:rPr>
          <w:rFonts w:asciiTheme="majorBidi" w:hAnsiTheme="majorBidi" w:cstheme="majorBidi"/>
          <w:b/>
          <w:bCs/>
          <w:sz w:val="32"/>
          <w:szCs w:val="32"/>
        </w:rPr>
      </w:pPr>
      <w:r w:rsidRPr="004B322F">
        <w:rPr>
          <w:rFonts w:asciiTheme="majorBidi" w:hAnsiTheme="majorBidi" w:cstheme="majorBidi"/>
          <w:b/>
          <w:bCs/>
          <w:sz w:val="32"/>
          <w:szCs w:val="32"/>
        </w:rPr>
        <w:lastRenderedPageBreak/>
        <w:t>Chapitre I : Cadre théorique de l’audit, de la fraude et de l’audit prédictif</w:t>
      </w:r>
    </w:p>
    <w:p w14:paraId="7631D27D" w14:textId="452B400C" w:rsidR="009F601B" w:rsidRPr="00C128E4" w:rsidRDefault="009F601B" w:rsidP="00C128E4">
      <w:pPr>
        <w:pStyle w:val="Paragraph"/>
        <w:jc w:val="both"/>
      </w:pPr>
      <w:r w:rsidRPr="00C128E4">
        <w:rPr>
          <w:color w:val="000000" w:themeColor="text1"/>
        </w:rPr>
        <w:t>D</w:t>
      </w:r>
      <w:r w:rsidRPr="00C128E4">
        <w:t>ans un environnement économique complexe, les fraudes financières deviennent plus sophistiquées et difficiles à détecter avec les méthodes classiques d’audit. Les auditeurs externes doivent renforcer leurs outils, en utilisant des données historiques et des technologies d’analyse prédictive pour anticiper les risques et identifier les signaux faibles de fraude.</w:t>
      </w:r>
    </w:p>
    <w:p w14:paraId="6A9E7782" w14:textId="4EC83B73" w:rsidR="009F601B" w:rsidRPr="00C128E4" w:rsidRDefault="009F601B" w:rsidP="00C128E4">
      <w:pPr>
        <w:pStyle w:val="Paragraph"/>
        <w:jc w:val="both"/>
      </w:pPr>
      <w:r w:rsidRPr="00C128E4">
        <w:t>Ce premier chapitre présente les bases théoriques de l’audit prédictif appliqué à la détection de fraude. Il se divise en trois sections : la première aborde les fondamentaux de l’audit. La deuxième analyse les théories de la fraude, ses causes et modèles, notamment le triangle de la fraude. La troisième explore le rôle de l’audit prédictif dans l’anticipation des risques, en utilisant des données et des outils d’analyse avancée.</w:t>
      </w:r>
    </w:p>
    <w:p w14:paraId="5FBF7E15" w14:textId="77777777" w:rsidR="00C64766" w:rsidRPr="00C128E4" w:rsidRDefault="00C64766" w:rsidP="00C128E4">
      <w:pPr>
        <w:spacing w:line="360" w:lineRule="auto"/>
        <w:jc w:val="both"/>
        <w:rPr>
          <w:rFonts w:asciiTheme="majorBidi" w:hAnsiTheme="majorBidi" w:cstheme="majorBidi"/>
          <w:sz w:val="24"/>
          <w:szCs w:val="24"/>
        </w:rPr>
      </w:pPr>
      <w:bookmarkStart w:id="20" w:name="_Toc161684647"/>
      <w:bookmarkStart w:id="21" w:name="_Toc161684734"/>
      <w:r w:rsidRPr="00C128E4">
        <w:rPr>
          <w:rFonts w:asciiTheme="majorBidi" w:hAnsiTheme="majorBidi" w:cstheme="majorBidi"/>
          <w:sz w:val="24"/>
          <w:szCs w:val="24"/>
        </w:rPr>
        <w:br w:type="page"/>
      </w:r>
    </w:p>
    <w:p w14:paraId="57391AF5" w14:textId="2B9A7677" w:rsidR="00FA67A0" w:rsidRPr="00571EA5" w:rsidRDefault="00AB77B4" w:rsidP="00CE130B">
      <w:pPr>
        <w:pStyle w:val="Titre1"/>
        <w:spacing w:line="360" w:lineRule="auto"/>
        <w:ind w:left="360" w:hanging="360"/>
        <w:jc w:val="both"/>
        <w:rPr>
          <w:szCs w:val="28"/>
        </w:rPr>
      </w:pPr>
      <w:bookmarkStart w:id="22" w:name="_Toc199781144"/>
      <w:r w:rsidRPr="00571EA5">
        <w:rPr>
          <w:szCs w:val="28"/>
        </w:rPr>
        <w:lastRenderedPageBreak/>
        <w:t>Section 01</w:t>
      </w:r>
      <w:r w:rsidR="0072187B" w:rsidRPr="00571EA5">
        <w:rPr>
          <w:szCs w:val="28"/>
        </w:rPr>
        <w:t xml:space="preserve"> </w:t>
      </w:r>
      <w:r w:rsidRPr="00571EA5">
        <w:rPr>
          <w:szCs w:val="28"/>
        </w:rPr>
        <w:t xml:space="preserve">: </w:t>
      </w:r>
      <w:bookmarkEnd w:id="20"/>
      <w:bookmarkEnd w:id="21"/>
      <w:r w:rsidR="0056181E" w:rsidRPr="00571EA5">
        <w:rPr>
          <w:szCs w:val="28"/>
        </w:rPr>
        <w:t xml:space="preserve">Les fondamentaux </w:t>
      </w:r>
      <w:r w:rsidR="00A4134F" w:rsidRPr="00571EA5">
        <w:rPr>
          <w:szCs w:val="28"/>
        </w:rPr>
        <w:t>de l’audit</w:t>
      </w:r>
      <w:bookmarkEnd w:id="22"/>
    </w:p>
    <w:p w14:paraId="374A4794" w14:textId="41C89D78" w:rsidR="00925E10" w:rsidRPr="00C128E4" w:rsidRDefault="00A4134F" w:rsidP="00CE130B">
      <w:pPr>
        <w:pStyle w:val="Paragraph"/>
        <w:ind w:firstLine="567"/>
        <w:jc w:val="both"/>
      </w:pPr>
      <w:bookmarkStart w:id="23" w:name="_Toc161684735"/>
      <w:r w:rsidRPr="00C128E4">
        <w:t xml:space="preserve">L’audit est un processus d’évaluation indépendant où l’auditeur recueille des preuves pour émettre une opinion fiable. Dans ce cadre, l’auditeur doit non seulement vérifier la conformité des données passées, mais aussi anticiper d’éventuelles anomalies futures, contribuant ainsi à prévenir la fraude et à garantir la fiabilité des prévisions financières. </w:t>
      </w:r>
      <w:bookmarkEnd w:id="23"/>
      <w:r w:rsidR="00925E10" w:rsidRPr="00925E10">
        <w:t xml:space="preserve">Cette section a pour objectif de présenter les bases théoriques de l’audit, en revenant sur ses principes, ses objectifs, ses différents types, </w:t>
      </w:r>
      <w:r w:rsidR="00A15D18">
        <w:t>a</w:t>
      </w:r>
      <w:r w:rsidR="00A15D18" w:rsidRPr="00A15D18">
        <w:t>insi qu’à la responsabilité de l’auditeur dans la prévention et la détection de la fraude</w:t>
      </w:r>
      <w:r w:rsidR="00925E10" w:rsidRPr="00925E10">
        <w:t>.</w:t>
      </w:r>
    </w:p>
    <w:p w14:paraId="57CAA243" w14:textId="42BD8821" w:rsidR="00982AFB" w:rsidRPr="00C128E4" w:rsidRDefault="00AA0865" w:rsidP="00C077FD">
      <w:pPr>
        <w:pStyle w:val="Titre3"/>
        <w:numPr>
          <w:ilvl w:val="1"/>
          <w:numId w:val="63"/>
        </w:numPr>
        <w:spacing w:line="360" w:lineRule="auto"/>
        <w:ind w:left="567" w:hanging="567"/>
        <w:jc w:val="both"/>
        <w:rPr>
          <w:rFonts w:asciiTheme="majorBidi" w:hAnsiTheme="majorBidi" w:cstheme="majorBidi"/>
          <w:sz w:val="24"/>
          <w:szCs w:val="24"/>
        </w:rPr>
      </w:pPr>
      <w:r w:rsidRPr="00C128E4">
        <w:rPr>
          <w:rFonts w:asciiTheme="majorBidi" w:hAnsiTheme="majorBidi" w:cstheme="majorBidi"/>
          <w:sz w:val="24"/>
          <w:szCs w:val="24"/>
        </w:rPr>
        <w:t>Définitions de l</w:t>
      </w:r>
      <w:r w:rsidR="00566914" w:rsidRPr="00C128E4">
        <w:rPr>
          <w:rFonts w:asciiTheme="majorBidi" w:hAnsiTheme="majorBidi" w:cstheme="majorBidi"/>
          <w:sz w:val="24"/>
          <w:szCs w:val="24"/>
        </w:rPr>
        <w:t xml:space="preserve">’audit </w:t>
      </w:r>
    </w:p>
    <w:p w14:paraId="146CFCDB" w14:textId="0399D618" w:rsidR="00566914" w:rsidRPr="00C128E4" w:rsidRDefault="00566914" w:rsidP="00802F51">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 mot « audit » a ses origines dans le verbe latin </w:t>
      </w:r>
      <w:proofErr w:type="spellStart"/>
      <w:r w:rsidRPr="00C128E4">
        <w:rPr>
          <w:rFonts w:asciiTheme="majorBidi" w:eastAsia="Times New Roman" w:hAnsiTheme="majorBidi" w:cstheme="majorBidi"/>
          <w:color w:val="000000"/>
          <w:sz w:val="24"/>
          <w:szCs w:val="24"/>
        </w:rPr>
        <w:t>audire</w:t>
      </w:r>
      <w:proofErr w:type="spellEnd"/>
      <w:r w:rsidRPr="00C128E4">
        <w:rPr>
          <w:rFonts w:asciiTheme="majorBidi" w:eastAsia="Times New Roman" w:hAnsiTheme="majorBidi" w:cstheme="majorBidi"/>
          <w:color w:val="000000"/>
          <w:sz w:val="24"/>
          <w:szCs w:val="24"/>
        </w:rPr>
        <w:t>, qui signifie « écouter »</w:t>
      </w:r>
      <w:r w:rsidR="003975B0" w:rsidRPr="00C128E4">
        <w:rPr>
          <w:rStyle w:val="Appelnotedebasdep"/>
          <w:rFonts w:asciiTheme="majorBidi" w:eastAsia="Times New Roman" w:hAnsiTheme="majorBidi" w:cstheme="majorBidi"/>
          <w:color w:val="000000"/>
          <w:sz w:val="24"/>
          <w:szCs w:val="24"/>
        </w:rPr>
        <w:footnoteReference w:id="1"/>
      </w:r>
      <w:r w:rsidRPr="00C128E4">
        <w:rPr>
          <w:rFonts w:asciiTheme="majorBidi" w:eastAsia="Times New Roman" w:hAnsiTheme="majorBidi" w:cstheme="majorBidi"/>
          <w:color w:val="000000"/>
          <w:sz w:val="24"/>
          <w:szCs w:val="24"/>
        </w:rPr>
        <w:t>. Traditionnellement, cela se réfère à une pratique où un individu examinait les récits et évaluait leur précision. Cet héritage est toujours présent, où une écoute minutieuse et une évaluation impartiale des faits sont essentielles.</w:t>
      </w:r>
    </w:p>
    <w:p w14:paraId="342D2C63" w14:textId="77777777" w:rsidR="00566914" w:rsidRPr="00C128E4" w:rsidRDefault="00566914" w:rsidP="00802F51">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L’audit occupe aujourd’hui une place centrale dans le monde économique et financier. Dans un environnement de plus en plus complexe et réglementé, les organisations ont besoin de garantir la fiabilité de leurs informations et gérer leurs risques. L’audit intervient ainsi comme une activité d’évaluation indépendante qui permet de renforcer la transparence, la confiance et l’amélioration continue au sein des entreprises. À travers différentes approches, il a évolué pour répondre aux besoins d’une gouvernance efficace et responsable. </w:t>
      </w:r>
    </w:p>
    <w:p w14:paraId="440C943D" w14:textId="77777777" w:rsidR="00566914" w:rsidRPr="00C128E4" w:rsidRDefault="00566914" w:rsidP="00802F51">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Plusieurs définitions ont été proposées, pour cerner au mieux cette notion, nous allons contenter dans le cadre de notre travail d’en citer les plus communément admises.</w:t>
      </w:r>
    </w:p>
    <w:p w14:paraId="319FC82F" w14:textId="620F0BB5" w:rsidR="00566914" w:rsidRPr="00C128E4" w:rsidRDefault="00566914" w:rsidP="00802F51">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i/>
          <w:iCs/>
          <w:color w:val="000000"/>
          <w:sz w:val="24"/>
          <w:szCs w:val="24"/>
        </w:rPr>
        <w:t xml:space="preserve">L’audit a pour but d’augmenter le niveau de confiance que les états financiers inspirent aux utilisateurs visés. Pour que ce but soit atteint, l’auditeur exprime une opinion indiquant si les états financiers ont été préparés, dans tous leurs aspects significatifs, conformément au référentiel d’information financière applicable. Dans le contexte de la plupart des référentiels à usage </w:t>
      </w:r>
      <w:r w:rsidRPr="00C128E4">
        <w:rPr>
          <w:rFonts w:asciiTheme="majorBidi" w:eastAsia="Times New Roman" w:hAnsiTheme="majorBidi" w:cstheme="majorBidi"/>
          <w:i/>
          <w:iCs/>
          <w:color w:val="000000"/>
          <w:sz w:val="24"/>
          <w:szCs w:val="24"/>
        </w:rPr>
        <w:lastRenderedPageBreak/>
        <w:t>général, cette opinion consiste à indiquer si les états financiers donnent, dans tous leurs aspects significatifs, une image fidèle conformément au référentiel</w:t>
      </w:r>
      <w:r w:rsidR="003975B0"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w:t>
      </w:r>
      <w:r w:rsidRPr="00C128E4">
        <w:rPr>
          <w:rFonts w:asciiTheme="majorBidi" w:eastAsia="Times New Roman" w:hAnsiTheme="majorBidi" w:cstheme="majorBidi"/>
          <w:color w:val="000000"/>
          <w:sz w:val="24"/>
          <w:szCs w:val="24"/>
          <w:vertAlign w:val="superscript"/>
        </w:rPr>
        <w:footnoteReference w:id="2"/>
      </w:r>
      <w:r w:rsidRPr="00C128E4">
        <w:rPr>
          <w:rFonts w:asciiTheme="majorBidi" w:eastAsia="Times New Roman" w:hAnsiTheme="majorBidi" w:cstheme="majorBidi"/>
          <w:color w:val="000000"/>
          <w:sz w:val="24"/>
          <w:szCs w:val="24"/>
        </w:rPr>
        <w:t xml:space="preserve"> </w:t>
      </w:r>
    </w:p>
    <w:p w14:paraId="59CF70F7" w14:textId="51ADCD46" w:rsidR="00566914" w:rsidRPr="00C128E4" w:rsidRDefault="00566914" w:rsidP="00802F51">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 </w:t>
      </w:r>
      <w:r w:rsidR="00DC37F7" w:rsidRPr="00C128E4">
        <w:rPr>
          <w:rFonts w:asciiTheme="majorBidi" w:eastAsia="Times New Roman" w:hAnsiTheme="majorBidi" w:cstheme="majorBidi"/>
          <w:i/>
          <w:iCs/>
          <w:color w:val="000000"/>
          <w:sz w:val="24"/>
          <w:szCs w:val="24"/>
        </w:rPr>
        <w:t>L’audit est un processus systématique, indépendant et documenté permettant d'obtenir des preuves et de les évaluer de manière objective pour déterminer dans quelle mesure les critères d'audit sont satisfaits</w:t>
      </w:r>
      <w:r w:rsidRPr="00C128E4">
        <w:rPr>
          <w:rFonts w:asciiTheme="majorBidi" w:eastAsia="Times New Roman" w:hAnsiTheme="majorBidi" w:cstheme="majorBidi"/>
          <w:color w:val="000000"/>
          <w:sz w:val="24"/>
          <w:szCs w:val="24"/>
        </w:rPr>
        <w:t>. »</w:t>
      </w:r>
      <w:r w:rsidRPr="00C128E4">
        <w:rPr>
          <w:rFonts w:asciiTheme="majorBidi" w:eastAsia="Times New Roman" w:hAnsiTheme="majorBidi" w:cstheme="majorBidi"/>
          <w:color w:val="000000"/>
          <w:sz w:val="24"/>
          <w:szCs w:val="24"/>
          <w:vertAlign w:val="superscript"/>
        </w:rPr>
        <w:footnoteReference w:id="3"/>
      </w:r>
    </w:p>
    <w:p w14:paraId="15D769AF" w14:textId="19CFC381" w:rsidR="0072187B" w:rsidRPr="00C128E4" w:rsidRDefault="00566914" w:rsidP="00802F51">
      <w:pPr>
        <w:pBdr>
          <w:top w:val="nil"/>
          <w:left w:val="nil"/>
          <w:bottom w:val="nil"/>
          <w:right w:val="nil"/>
          <w:between w:val="nil"/>
        </w:pBdr>
        <w:spacing w:line="360" w:lineRule="auto"/>
        <w:ind w:firstLine="567"/>
        <w:jc w:val="both"/>
        <w:rPr>
          <w:rFonts w:asciiTheme="majorBidi" w:eastAsia="Times New Roman" w:hAnsiTheme="majorBidi" w:cstheme="majorBidi"/>
          <w:i/>
          <w:iCs/>
          <w:color w:val="000000"/>
          <w:sz w:val="24"/>
          <w:szCs w:val="24"/>
        </w:rPr>
      </w:pPr>
      <w:r w:rsidRPr="00C128E4">
        <w:rPr>
          <w:rFonts w:asciiTheme="majorBidi" w:eastAsia="Times New Roman" w:hAnsiTheme="majorBidi" w:cstheme="majorBidi"/>
          <w:color w:val="000000"/>
          <w:sz w:val="24"/>
          <w:szCs w:val="24"/>
        </w:rPr>
        <w:t xml:space="preserve"> « </w:t>
      </w:r>
      <w:r w:rsidR="00E3084B" w:rsidRPr="00C128E4">
        <w:rPr>
          <w:rFonts w:asciiTheme="majorBidi" w:eastAsia="Times New Roman" w:hAnsiTheme="majorBidi" w:cstheme="majorBidi"/>
          <w:i/>
          <w:iCs/>
          <w:color w:val="000000"/>
          <w:sz w:val="24"/>
          <w:szCs w:val="24"/>
        </w:rPr>
        <w:t xml:space="preserve">L’audit est le processus d’accumulation et d’évaluation de preuves relatives à des informations, dans le but de déterminer et de rendre compte du degré de conformité entre ces informations et des critères préétablis. </w:t>
      </w:r>
      <w:r w:rsidR="00DC37F7" w:rsidRPr="00C128E4">
        <w:rPr>
          <w:rFonts w:asciiTheme="majorBidi" w:eastAsia="Times New Roman" w:hAnsiTheme="majorBidi" w:cstheme="majorBidi"/>
          <w:i/>
          <w:iCs/>
          <w:color w:val="000000"/>
          <w:sz w:val="24"/>
          <w:szCs w:val="24"/>
        </w:rPr>
        <w:t>Il</w:t>
      </w:r>
      <w:r w:rsidR="00E3084B" w:rsidRPr="00C128E4">
        <w:rPr>
          <w:rFonts w:asciiTheme="majorBidi" w:eastAsia="Times New Roman" w:hAnsiTheme="majorBidi" w:cstheme="majorBidi"/>
          <w:i/>
          <w:iCs/>
          <w:color w:val="000000"/>
          <w:sz w:val="24"/>
          <w:szCs w:val="24"/>
        </w:rPr>
        <w:t xml:space="preserve"> doit être réalisé par une personne compétente et indépendante.</w:t>
      </w:r>
      <w:r w:rsidR="00E3084B"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w:t>
      </w:r>
      <w:r w:rsidRPr="00C128E4">
        <w:rPr>
          <w:rFonts w:asciiTheme="majorBidi" w:eastAsia="Times New Roman" w:hAnsiTheme="majorBidi" w:cstheme="majorBidi"/>
          <w:color w:val="000000"/>
          <w:sz w:val="24"/>
          <w:szCs w:val="24"/>
          <w:vertAlign w:val="superscript"/>
        </w:rPr>
        <w:footnoteReference w:id="4"/>
      </w:r>
    </w:p>
    <w:p w14:paraId="7949D25D" w14:textId="484DDBBC" w:rsidR="003F7317" w:rsidRPr="00A15D18" w:rsidRDefault="00566914" w:rsidP="00802F51">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Globalement, on peut définir l'audit comme étant un processus systématique d'examen et d'évaluation des pratiques, des informations ou des processus d'une organisation, effectué par un professionnel qualifié et impartial. Ce processus permet de vérifier la conformité avec des normes ou des critères établis, de détecter les anomalies ou les failles potentielles, et d'identifier des axes d'amélioration. L'objectif principal de l'audit est de renforcer la transparence, la fiabilité et la confiance des parties prenantes dans les informations fournies par l'organisation. </w:t>
      </w:r>
      <w:r w:rsidR="00A446F9" w:rsidRPr="00C128E4">
        <w:rPr>
          <w:rFonts w:asciiTheme="majorBidi" w:eastAsia="Times New Roman" w:hAnsiTheme="majorBidi" w:cstheme="majorBidi"/>
          <w:color w:val="000000"/>
          <w:sz w:val="24"/>
          <w:szCs w:val="24"/>
        </w:rPr>
        <w:t xml:space="preserve">C’est pourquoi l’audit joue un rôle clé dans l’assurance qualité, la maîtrise des risques et l’amélioration continue </w:t>
      </w:r>
      <w:r w:rsidRPr="00C128E4">
        <w:rPr>
          <w:rFonts w:asciiTheme="majorBidi" w:eastAsia="Times New Roman" w:hAnsiTheme="majorBidi" w:cstheme="majorBidi"/>
          <w:color w:val="000000"/>
          <w:sz w:val="24"/>
          <w:szCs w:val="24"/>
        </w:rPr>
        <w:t>des pratiques au sein des entreprises.</w:t>
      </w:r>
      <w:bookmarkStart w:id="29" w:name="_8bcipvz5q222" w:colFirst="0" w:colLast="0"/>
      <w:bookmarkEnd w:id="29"/>
    </w:p>
    <w:p w14:paraId="3810A887" w14:textId="4ADC2711" w:rsidR="00A15D18" w:rsidRPr="00A15D18" w:rsidRDefault="00FF2251" w:rsidP="00C077FD">
      <w:pPr>
        <w:pStyle w:val="Paragraph"/>
        <w:numPr>
          <w:ilvl w:val="1"/>
          <w:numId w:val="63"/>
        </w:numPr>
        <w:ind w:left="567" w:hanging="567"/>
        <w:rPr>
          <w:b/>
          <w:bCs/>
          <w:i/>
        </w:rPr>
      </w:pPr>
      <w:r w:rsidRPr="00D46DAA">
        <w:rPr>
          <w:b/>
          <w:bCs/>
        </w:rPr>
        <w:t>A</w:t>
      </w:r>
      <w:r w:rsidR="00E91ADB" w:rsidRPr="00D46DAA">
        <w:rPr>
          <w:b/>
          <w:bCs/>
        </w:rPr>
        <w:t xml:space="preserve">perçu historique </w:t>
      </w:r>
      <w:r w:rsidRPr="00D46DAA">
        <w:rPr>
          <w:b/>
          <w:bCs/>
        </w:rPr>
        <w:t>sur l’audit</w:t>
      </w:r>
    </w:p>
    <w:p w14:paraId="01E54637" w14:textId="4156C000" w:rsidR="00B122BC" w:rsidRPr="00A15D18" w:rsidRDefault="00E468CE" w:rsidP="00802F51">
      <w:pPr>
        <w:pStyle w:val="Paragraph"/>
        <w:ind w:firstLine="567"/>
        <w:jc w:val="both"/>
        <w:rPr>
          <w:b/>
          <w:i/>
        </w:rPr>
      </w:pPr>
      <w:r w:rsidRPr="00A15D18">
        <w:t xml:space="preserve">Comme mentionné précédemment, le mot “audit”, qui vient du latin </w:t>
      </w:r>
      <w:proofErr w:type="spellStart"/>
      <w:r w:rsidRPr="00A15D18">
        <w:t>audire</w:t>
      </w:r>
      <w:proofErr w:type="spellEnd"/>
      <w:r w:rsidRPr="00A15D18">
        <w:t>, qui signifie “écouter”, reflète l'idée de prêter une attention particulière afin d'analyser et de former une opinion sur une situation. “</w:t>
      </w:r>
      <w:proofErr w:type="spellStart"/>
      <w:r w:rsidRPr="00A15D18">
        <w:t>Audire</w:t>
      </w:r>
      <w:proofErr w:type="spellEnd"/>
      <w:r w:rsidRPr="00A15D18">
        <w:t xml:space="preserve">”, qui impliquait un inventaire précis et détaillé des éléments en jeu dans les affaires contradictoires, était également utilisé dans la Rome antique au cours du troisième siècle avant J.-C. </w:t>
      </w:r>
      <w:r w:rsidR="00347CA6" w:rsidRPr="00A15D18">
        <w:t xml:space="preserve">lors de l’audition des </w:t>
      </w:r>
      <w:r w:rsidRPr="00A15D18">
        <w:t xml:space="preserve">témoins et les parties opposées avec les faits devant un tribunal. De plus, les Romains utilisaient ce terme pour désigner la supervision des finances </w:t>
      </w:r>
      <w:r w:rsidRPr="00A15D18">
        <w:lastRenderedPageBreak/>
        <w:t>publiques effectuée par des enquêteurs chargés d'examiner la gestion provinciale au nom de l'empereur. Ces magistrats examinaient les comptes et les ressources, posant ainsi les bases des pratiques contemporaines de contrôle financier.</w:t>
      </w:r>
      <w:r w:rsidR="00E91ADB" w:rsidRPr="00A15D18">
        <w:t xml:space="preserve"> Avec l’évolution des structures économiques, les pratiques d’audit se sont peu à peu professionnalisées, mais c’est surtout au </w:t>
      </w:r>
      <w:r w:rsidR="00A446F9" w:rsidRPr="00A15D18">
        <w:t>19</w:t>
      </w:r>
      <w:r w:rsidR="00E91ADB" w:rsidRPr="00A15D18">
        <w:t>e siècle, avec la naissance de l’entreprise moderne, que l’audit a commencé à se structurer de façon rigoureuse. On distingue trois grandes étapes dans cette évolution</w:t>
      </w:r>
      <w:r w:rsidR="00D75043" w:rsidRPr="00C128E4">
        <w:rPr>
          <w:rStyle w:val="Appelnotedebasdep"/>
          <w:rFonts w:eastAsia="Times New Roman"/>
          <w:bCs/>
          <w:color w:val="000000"/>
        </w:rPr>
        <w:footnoteReference w:id="5"/>
      </w:r>
      <w:r w:rsidR="009E0B7B" w:rsidRPr="00A15D18">
        <w:t xml:space="preserve"> </w:t>
      </w:r>
      <w:r w:rsidR="00E91ADB" w:rsidRPr="00A15D18">
        <w:t>:</w:t>
      </w:r>
    </w:p>
    <w:p w14:paraId="0851A745" w14:textId="6861D657" w:rsidR="00B122BC" w:rsidRPr="00C128E4" w:rsidRDefault="00B122BC" w:rsidP="00C077FD">
      <w:pPr>
        <w:pStyle w:val="Titre4"/>
        <w:numPr>
          <w:ilvl w:val="0"/>
          <w:numId w:val="11"/>
        </w:numPr>
        <w:spacing w:after="240" w:line="360" w:lineRule="auto"/>
        <w:jc w:val="both"/>
        <w:rPr>
          <w:rFonts w:asciiTheme="majorBidi" w:eastAsia="Times New Roman" w:hAnsiTheme="majorBidi"/>
          <w:bCs/>
          <w:i w:val="0"/>
          <w:color w:val="000000"/>
          <w:sz w:val="24"/>
          <w:szCs w:val="24"/>
        </w:rPr>
      </w:pPr>
      <w:r w:rsidRPr="00C128E4">
        <w:rPr>
          <w:rFonts w:asciiTheme="majorBidi" w:eastAsia="Times New Roman" w:hAnsiTheme="majorBidi"/>
          <w:bCs/>
          <w:i w:val="0"/>
          <w:color w:val="000000"/>
          <w:sz w:val="24"/>
          <w:szCs w:val="24"/>
        </w:rPr>
        <w:t>J</w:t>
      </w:r>
      <w:r w:rsidR="00E91ADB" w:rsidRPr="00C128E4">
        <w:rPr>
          <w:rFonts w:asciiTheme="majorBidi" w:eastAsia="Times New Roman" w:hAnsiTheme="majorBidi"/>
          <w:bCs/>
          <w:i w:val="0"/>
          <w:color w:val="000000"/>
          <w:sz w:val="24"/>
          <w:szCs w:val="24"/>
        </w:rPr>
        <w:t xml:space="preserve">usqu’à la fin du </w:t>
      </w:r>
      <w:r w:rsidR="00A446F9" w:rsidRPr="00C128E4">
        <w:rPr>
          <w:rFonts w:asciiTheme="majorBidi" w:eastAsia="Times New Roman" w:hAnsiTheme="majorBidi"/>
          <w:bCs/>
          <w:i w:val="0"/>
          <w:color w:val="000000"/>
          <w:sz w:val="24"/>
          <w:szCs w:val="24"/>
        </w:rPr>
        <w:t>19e</w:t>
      </w:r>
      <w:r w:rsidR="00E91ADB" w:rsidRPr="00C128E4">
        <w:rPr>
          <w:rFonts w:asciiTheme="majorBidi" w:eastAsia="Times New Roman" w:hAnsiTheme="majorBidi"/>
          <w:bCs/>
          <w:i w:val="0"/>
          <w:color w:val="000000"/>
          <w:sz w:val="24"/>
          <w:szCs w:val="24"/>
        </w:rPr>
        <w:t xml:space="preserve"> siècle, l’objectif principal de l’audit était la détection de fraudes, via une vérification détaillée des </w:t>
      </w:r>
      <w:r w:rsidR="009E0B7B" w:rsidRPr="00C128E4">
        <w:rPr>
          <w:rFonts w:asciiTheme="majorBidi" w:eastAsia="Times New Roman" w:hAnsiTheme="majorBidi"/>
          <w:bCs/>
          <w:i w:val="0"/>
          <w:color w:val="000000"/>
          <w:sz w:val="24"/>
          <w:szCs w:val="24"/>
        </w:rPr>
        <w:t>pièces</w:t>
      </w:r>
      <w:r w:rsidRPr="00C128E4">
        <w:rPr>
          <w:rFonts w:asciiTheme="majorBidi" w:eastAsia="Times New Roman" w:hAnsiTheme="majorBidi"/>
          <w:bCs/>
          <w:i w:val="0"/>
          <w:color w:val="000000"/>
          <w:sz w:val="24"/>
          <w:szCs w:val="24"/>
        </w:rPr>
        <w:t>.</w:t>
      </w:r>
    </w:p>
    <w:p w14:paraId="4732895E" w14:textId="75260537" w:rsidR="00B122BC" w:rsidRPr="00C128E4" w:rsidRDefault="00B122BC" w:rsidP="00C077FD">
      <w:pPr>
        <w:pStyle w:val="Titre4"/>
        <w:numPr>
          <w:ilvl w:val="0"/>
          <w:numId w:val="11"/>
        </w:numPr>
        <w:spacing w:after="240" w:line="360" w:lineRule="auto"/>
        <w:jc w:val="both"/>
        <w:rPr>
          <w:rFonts w:asciiTheme="majorBidi" w:eastAsia="Times New Roman" w:hAnsiTheme="majorBidi"/>
          <w:bCs/>
          <w:i w:val="0"/>
          <w:color w:val="000000"/>
          <w:sz w:val="24"/>
          <w:szCs w:val="24"/>
        </w:rPr>
      </w:pPr>
      <w:r w:rsidRPr="00C128E4">
        <w:rPr>
          <w:rFonts w:asciiTheme="majorBidi" w:eastAsia="Times New Roman" w:hAnsiTheme="majorBidi"/>
          <w:bCs/>
          <w:i w:val="0"/>
          <w:color w:val="000000"/>
          <w:sz w:val="24"/>
          <w:szCs w:val="24"/>
        </w:rPr>
        <w:t>A</w:t>
      </w:r>
      <w:r w:rsidR="00E91ADB" w:rsidRPr="00C128E4">
        <w:rPr>
          <w:rFonts w:asciiTheme="majorBidi" w:eastAsia="Times New Roman" w:hAnsiTheme="majorBidi"/>
          <w:bCs/>
          <w:i w:val="0"/>
          <w:color w:val="000000"/>
          <w:sz w:val="24"/>
          <w:szCs w:val="24"/>
        </w:rPr>
        <w:t xml:space="preserve">u début du </w:t>
      </w:r>
      <w:r w:rsidR="00A446F9" w:rsidRPr="00C128E4">
        <w:rPr>
          <w:rFonts w:asciiTheme="majorBidi" w:eastAsia="Times New Roman" w:hAnsiTheme="majorBidi"/>
          <w:bCs/>
          <w:i w:val="0"/>
          <w:color w:val="000000"/>
          <w:sz w:val="24"/>
          <w:szCs w:val="24"/>
        </w:rPr>
        <w:t>20e</w:t>
      </w:r>
      <w:r w:rsidR="00E91ADB" w:rsidRPr="00C128E4">
        <w:rPr>
          <w:rFonts w:asciiTheme="majorBidi" w:eastAsia="Times New Roman" w:hAnsiTheme="majorBidi"/>
          <w:bCs/>
          <w:i w:val="0"/>
          <w:color w:val="000000"/>
          <w:sz w:val="24"/>
          <w:szCs w:val="24"/>
        </w:rPr>
        <w:t xml:space="preserve"> siècle, l’usage des techniques de sondage s’impose, en réponse à la croissance des organisations et à la complexité croissante des comptes</w:t>
      </w:r>
      <w:r w:rsidRPr="00C128E4">
        <w:rPr>
          <w:rFonts w:asciiTheme="majorBidi" w:eastAsia="Times New Roman" w:hAnsiTheme="majorBidi"/>
          <w:bCs/>
          <w:i w:val="0"/>
          <w:color w:val="000000"/>
          <w:sz w:val="24"/>
          <w:szCs w:val="24"/>
        </w:rPr>
        <w:t>.</w:t>
      </w:r>
    </w:p>
    <w:p w14:paraId="73F8B299" w14:textId="29C2DA44" w:rsidR="00DD77D3" w:rsidRPr="00C128E4" w:rsidRDefault="008978C0" w:rsidP="00C077FD">
      <w:pPr>
        <w:pStyle w:val="Titre4"/>
        <w:numPr>
          <w:ilvl w:val="0"/>
          <w:numId w:val="11"/>
        </w:numPr>
        <w:spacing w:after="240" w:line="360" w:lineRule="auto"/>
        <w:jc w:val="both"/>
        <w:rPr>
          <w:rFonts w:asciiTheme="majorBidi" w:eastAsia="Times New Roman" w:hAnsiTheme="majorBidi"/>
          <w:bCs/>
          <w:i w:val="0"/>
          <w:color w:val="000000"/>
          <w:sz w:val="24"/>
          <w:szCs w:val="24"/>
        </w:rPr>
      </w:pPr>
      <w:r w:rsidRPr="00C128E4">
        <w:rPr>
          <w:rFonts w:asciiTheme="majorBidi" w:eastAsia="Times New Roman" w:hAnsiTheme="majorBidi"/>
          <w:bCs/>
          <w:i w:val="0"/>
          <w:color w:val="000000"/>
          <w:sz w:val="24"/>
          <w:szCs w:val="24"/>
        </w:rPr>
        <w:t>D</w:t>
      </w:r>
      <w:r w:rsidR="00E91ADB" w:rsidRPr="00C128E4">
        <w:rPr>
          <w:rFonts w:asciiTheme="majorBidi" w:eastAsia="Times New Roman" w:hAnsiTheme="majorBidi"/>
          <w:bCs/>
          <w:i w:val="0"/>
          <w:color w:val="000000"/>
          <w:sz w:val="24"/>
          <w:szCs w:val="24"/>
        </w:rPr>
        <w:t xml:space="preserve">epuis le milieu du </w:t>
      </w:r>
      <w:r w:rsidR="00A446F9" w:rsidRPr="00C128E4">
        <w:rPr>
          <w:rFonts w:asciiTheme="majorBidi" w:eastAsia="Times New Roman" w:hAnsiTheme="majorBidi"/>
          <w:bCs/>
          <w:i w:val="0"/>
          <w:color w:val="000000"/>
          <w:sz w:val="24"/>
          <w:szCs w:val="24"/>
        </w:rPr>
        <w:t>20e</w:t>
      </w:r>
      <w:r w:rsidR="00E91ADB" w:rsidRPr="00C128E4">
        <w:rPr>
          <w:rFonts w:asciiTheme="majorBidi" w:eastAsia="Times New Roman" w:hAnsiTheme="majorBidi"/>
          <w:bCs/>
          <w:i w:val="0"/>
          <w:color w:val="000000"/>
          <w:sz w:val="24"/>
          <w:szCs w:val="24"/>
        </w:rPr>
        <w:t xml:space="preserve"> siècle, la mission de l’auditeur se recentre sur l’émission d’une opinion indépendante sur les états financiers, en intégrant l’analyse des procédures internes comme critère fondamental de fiabilit</w:t>
      </w:r>
      <w:r w:rsidR="00DD77D3" w:rsidRPr="00C128E4">
        <w:rPr>
          <w:rFonts w:asciiTheme="majorBidi" w:eastAsia="Times New Roman" w:hAnsiTheme="majorBidi"/>
          <w:bCs/>
          <w:i w:val="0"/>
          <w:color w:val="000000"/>
          <w:sz w:val="24"/>
          <w:szCs w:val="24"/>
        </w:rPr>
        <w:t>é</w:t>
      </w:r>
    </w:p>
    <w:p w14:paraId="049B1A69" w14:textId="424C5B97" w:rsidR="00DD77D3" w:rsidRPr="00C128E4" w:rsidRDefault="007F4809" w:rsidP="00802F51">
      <w:pPr>
        <w:pStyle w:val="Paragraph"/>
        <w:ind w:firstLine="567"/>
        <w:jc w:val="both"/>
        <w:rPr>
          <w:i/>
        </w:rPr>
      </w:pPr>
      <w:r w:rsidRPr="00C128E4">
        <w:t xml:space="preserve"> </w:t>
      </w:r>
      <w:r w:rsidR="00DD77D3" w:rsidRPr="00C128E4">
        <w:t xml:space="preserve">En Algérie, </w:t>
      </w:r>
      <w:r w:rsidR="00347CA6" w:rsidRPr="00C128E4">
        <w:t>juste</w:t>
      </w:r>
      <w:r w:rsidR="00DD77D3" w:rsidRPr="00C128E4">
        <w:t xml:space="preserve"> après l’indépendance, l’État a mis en place la Société Nationale de Comptabilité, chargée principalement d'assurer la tenue et le suivi des écritures comptables au sein des institutions et entreprises publiques. Cette structure marquait une première étape vers l’organisation d’un système de contrôle financier.</w:t>
      </w:r>
    </w:p>
    <w:p w14:paraId="1749E80C" w14:textId="6F423C53" w:rsidR="007F4809" w:rsidRDefault="00DD77D3" w:rsidP="00802F51">
      <w:pPr>
        <w:pStyle w:val="Paragraph"/>
        <w:ind w:firstLine="567"/>
        <w:jc w:val="both"/>
      </w:pPr>
      <w:r w:rsidRPr="00C128E4">
        <w:t xml:space="preserve">C’est en 1980 que fut instaurée la Cour des comptes, organe administratif indépendant chargé de veiller à la régularité et à la conformité des comptes publics. Sa mission consiste à contrôler la bonne gestion des </w:t>
      </w:r>
      <w:r w:rsidR="007F4809" w:rsidRPr="00C128E4">
        <w:t>fonds</w:t>
      </w:r>
      <w:r w:rsidRPr="00C128E4">
        <w:t xml:space="preserve"> publics </w:t>
      </w:r>
      <w:r w:rsidR="007F4809" w:rsidRPr="00C128E4">
        <w:t>par les ordonnateurs, les entreprises publiques, ou même les organismes privés bénéficiant d'une aide de l'État, elle est chargée d'informer le parlement, le gouvernement et l'opinion publique sur la conformité des comptes</w:t>
      </w:r>
      <w:r w:rsidR="007F4809" w:rsidRPr="00C128E4">
        <w:rPr>
          <w:rStyle w:val="Appelnotedebasdep"/>
          <w:rFonts w:eastAsia="Times New Roman"/>
          <w:bCs/>
          <w:color w:val="000000"/>
        </w:rPr>
        <w:footnoteReference w:id="6"/>
      </w:r>
      <w:r w:rsidR="008978C0" w:rsidRPr="00C128E4">
        <w:t>.</w:t>
      </w:r>
    </w:p>
    <w:p w14:paraId="5C4C6DC8" w14:textId="77777777" w:rsidR="00A15D18" w:rsidRDefault="00A15D18" w:rsidP="00C128E4">
      <w:pPr>
        <w:pStyle w:val="Paragraph"/>
        <w:jc w:val="both"/>
      </w:pPr>
    </w:p>
    <w:p w14:paraId="0F87F3F4" w14:textId="77777777" w:rsidR="00A15D18" w:rsidRPr="00C128E4" w:rsidRDefault="00A15D18" w:rsidP="00C128E4">
      <w:pPr>
        <w:pStyle w:val="Paragraph"/>
        <w:jc w:val="both"/>
        <w:rPr>
          <w:i/>
        </w:rPr>
      </w:pPr>
    </w:p>
    <w:p w14:paraId="3B7F98C2" w14:textId="05AFA147" w:rsidR="00004E98" w:rsidRPr="00C128E4" w:rsidRDefault="00C11380" w:rsidP="00A047D2">
      <w:pPr>
        <w:pStyle w:val="Lgende"/>
        <w:spacing w:line="360" w:lineRule="auto"/>
        <w:jc w:val="center"/>
        <w:rPr>
          <w:rFonts w:cstheme="majorBidi"/>
          <w:b w:val="0"/>
          <w:bCs/>
          <w:i/>
          <w:iCs w:val="0"/>
          <w:szCs w:val="24"/>
        </w:rPr>
      </w:pPr>
      <w:bookmarkStart w:id="32" w:name="_Toc199863538"/>
      <w:r w:rsidRPr="00C128E4">
        <w:rPr>
          <w:rFonts w:cstheme="majorBidi"/>
          <w:szCs w:val="24"/>
        </w:rPr>
        <w:lastRenderedPageBreak/>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1</w:t>
      </w:r>
      <w:r w:rsidRPr="00C128E4">
        <w:rPr>
          <w:rFonts w:cstheme="majorBidi"/>
          <w:szCs w:val="24"/>
        </w:rPr>
        <w:fldChar w:fldCharType="end"/>
      </w:r>
      <w:r w:rsidRPr="00C128E4">
        <w:rPr>
          <w:rFonts w:cstheme="majorBidi"/>
          <w:szCs w:val="24"/>
        </w:rPr>
        <w:t xml:space="preserve">: </w:t>
      </w:r>
      <w:r w:rsidR="00571EA5">
        <w:rPr>
          <w:rFonts w:cstheme="majorBidi"/>
          <w:b w:val="0"/>
          <w:bCs/>
          <w:szCs w:val="24"/>
        </w:rPr>
        <w:t>R</w:t>
      </w:r>
      <w:r w:rsidRPr="00571EA5">
        <w:rPr>
          <w:rFonts w:cstheme="majorBidi"/>
          <w:b w:val="0"/>
          <w:bCs/>
          <w:szCs w:val="24"/>
        </w:rPr>
        <w:t>écapitulatif de l’histoire de l’audit</w:t>
      </w:r>
      <w:bookmarkEnd w:id="32"/>
    </w:p>
    <w:tbl>
      <w:tblPr>
        <w:tblStyle w:val="Grilledutableau"/>
        <w:tblW w:w="0" w:type="auto"/>
        <w:tblLook w:val="04A0" w:firstRow="1" w:lastRow="0" w:firstColumn="1" w:lastColumn="0" w:noHBand="0" w:noVBand="1"/>
      </w:tblPr>
      <w:tblGrid>
        <w:gridCol w:w="3131"/>
        <w:gridCol w:w="3132"/>
        <w:gridCol w:w="3132"/>
      </w:tblGrid>
      <w:tr w:rsidR="00F155E4" w:rsidRPr="00C128E4" w14:paraId="43EF810D" w14:textId="77777777" w:rsidTr="00525653">
        <w:tc>
          <w:tcPr>
            <w:tcW w:w="3131" w:type="dxa"/>
            <w:shd w:val="clear" w:color="auto" w:fill="F2F2F2" w:themeFill="background1" w:themeFillShade="F2"/>
            <w:vAlign w:val="center"/>
          </w:tcPr>
          <w:p w14:paraId="4F98D025" w14:textId="3EDE8CD1" w:rsidR="00F155E4" w:rsidRPr="00C128E4" w:rsidRDefault="00F155E4"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Période</w:t>
            </w:r>
          </w:p>
        </w:tc>
        <w:tc>
          <w:tcPr>
            <w:tcW w:w="3132" w:type="dxa"/>
            <w:shd w:val="clear" w:color="auto" w:fill="F2F2F2" w:themeFill="background1" w:themeFillShade="F2"/>
          </w:tcPr>
          <w:p w14:paraId="3476028B" w14:textId="25AFE763" w:rsidR="00F155E4" w:rsidRPr="00C128E4" w:rsidRDefault="00F155E4"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Auditeur</w:t>
            </w:r>
          </w:p>
        </w:tc>
        <w:tc>
          <w:tcPr>
            <w:tcW w:w="3132" w:type="dxa"/>
            <w:shd w:val="clear" w:color="auto" w:fill="F2F2F2" w:themeFill="background1" w:themeFillShade="F2"/>
            <w:vAlign w:val="center"/>
          </w:tcPr>
          <w:p w14:paraId="2E4C65F0" w14:textId="224E1E2B" w:rsidR="00F155E4" w:rsidRPr="00C128E4" w:rsidRDefault="00F155E4"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Objectif</w:t>
            </w:r>
          </w:p>
        </w:tc>
      </w:tr>
      <w:tr w:rsidR="00525653" w:rsidRPr="00C128E4" w14:paraId="0A63579F" w14:textId="77777777" w:rsidTr="00DB643A">
        <w:tc>
          <w:tcPr>
            <w:tcW w:w="3131" w:type="dxa"/>
          </w:tcPr>
          <w:p w14:paraId="5636B9E5" w14:textId="461B4E76"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3e siècle av. J.-C.</w:t>
            </w:r>
          </w:p>
        </w:tc>
        <w:tc>
          <w:tcPr>
            <w:tcW w:w="3132" w:type="dxa"/>
          </w:tcPr>
          <w:p w14:paraId="0C866ECB" w14:textId="5B0715C0" w:rsidR="00525653" w:rsidRPr="00C128E4" w:rsidRDefault="00525653" w:rsidP="005755B5">
            <w:pPr>
              <w:spacing w:line="360" w:lineRule="auto"/>
              <w:jc w:val="center"/>
              <w:rPr>
                <w:rFonts w:asciiTheme="majorBidi" w:hAnsiTheme="majorBidi" w:cstheme="majorBidi"/>
                <w:sz w:val="24"/>
                <w:szCs w:val="24"/>
              </w:rPr>
            </w:pPr>
            <w:r w:rsidRPr="00C128E4">
              <w:rPr>
                <w:rFonts w:asciiTheme="majorBidi" w:hAnsiTheme="majorBidi" w:cstheme="majorBidi"/>
                <w:sz w:val="24"/>
                <w:szCs w:val="24"/>
              </w:rPr>
              <w:t>Questeurs, Clercs</w:t>
            </w:r>
          </w:p>
        </w:tc>
        <w:tc>
          <w:tcPr>
            <w:tcW w:w="3132" w:type="dxa"/>
            <w:vAlign w:val="center"/>
          </w:tcPr>
          <w:p w14:paraId="1C552B1A" w14:textId="731F9733"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Identifier les détournements de richesse</w:t>
            </w:r>
          </w:p>
        </w:tc>
      </w:tr>
      <w:tr w:rsidR="00525653" w:rsidRPr="00C128E4" w14:paraId="0E18C775" w14:textId="77777777" w:rsidTr="00F155E4">
        <w:tc>
          <w:tcPr>
            <w:tcW w:w="3131" w:type="dxa"/>
          </w:tcPr>
          <w:p w14:paraId="202513B4" w14:textId="3374C526"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1700 à 1850</w:t>
            </w:r>
          </w:p>
        </w:tc>
        <w:tc>
          <w:tcPr>
            <w:tcW w:w="3132" w:type="dxa"/>
            <w:tcBorders>
              <w:bottom w:val="single" w:sz="4" w:space="0" w:color="auto"/>
            </w:tcBorders>
          </w:tcPr>
          <w:p w14:paraId="4971A8EC" w14:textId="32511211" w:rsidR="00525653" w:rsidRPr="00C128E4" w:rsidRDefault="00525653" w:rsidP="005755B5">
            <w:pPr>
              <w:spacing w:line="360" w:lineRule="auto"/>
              <w:jc w:val="center"/>
              <w:rPr>
                <w:rFonts w:asciiTheme="majorBidi" w:hAnsiTheme="majorBidi" w:cstheme="majorBidi"/>
                <w:sz w:val="24"/>
                <w:szCs w:val="24"/>
              </w:rPr>
            </w:pPr>
            <w:r w:rsidRPr="00C128E4">
              <w:rPr>
                <w:rFonts w:asciiTheme="majorBidi" w:hAnsiTheme="majorBidi" w:cstheme="majorBidi"/>
                <w:sz w:val="24"/>
                <w:szCs w:val="24"/>
              </w:rPr>
              <w:t>Comptables</w:t>
            </w:r>
          </w:p>
        </w:tc>
        <w:tc>
          <w:tcPr>
            <w:tcW w:w="3132" w:type="dxa"/>
          </w:tcPr>
          <w:p w14:paraId="286A38FB" w14:textId="5E691BC9"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Réprimer les fraudes</w:t>
            </w:r>
          </w:p>
        </w:tc>
      </w:tr>
      <w:tr w:rsidR="00525653" w:rsidRPr="00C128E4" w14:paraId="742BC453" w14:textId="77777777" w:rsidTr="00DB643A">
        <w:tc>
          <w:tcPr>
            <w:tcW w:w="3131" w:type="dxa"/>
          </w:tcPr>
          <w:p w14:paraId="67A897E9" w14:textId="7D91E007"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1851 à 1940</w:t>
            </w:r>
          </w:p>
        </w:tc>
        <w:tc>
          <w:tcPr>
            <w:tcW w:w="3132" w:type="dxa"/>
            <w:vMerge w:val="restart"/>
          </w:tcPr>
          <w:p w14:paraId="49D8BFA1" w14:textId="2E25F05A" w:rsidR="00525653" w:rsidRPr="00C128E4" w:rsidRDefault="00525653" w:rsidP="005755B5">
            <w:pPr>
              <w:spacing w:line="360" w:lineRule="auto"/>
              <w:jc w:val="center"/>
              <w:rPr>
                <w:rFonts w:asciiTheme="majorBidi" w:hAnsiTheme="majorBidi" w:cstheme="majorBidi"/>
                <w:sz w:val="24"/>
                <w:szCs w:val="24"/>
              </w:rPr>
            </w:pPr>
            <w:r w:rsidRPr="00C128E4">
              <w:rPr>
                <w:rFonts w:asciiTheme="majorBidi" w:hAnsiTheme="majorBidi" w:cstheme="majorBidi"/>
                <w:sz w:val="24"/>
                <w:szCs w:val="24"/>
              </w:rPr>
              <w:t>Professionnels, Comptables</w:t>
            </w:r>
          </w:p>
        </w:tc>
        <w:tc>
          <w:tcPr>
            <w:tcW w:w="3132" w:type="dxa"/>
            <w:vAlign w:val="center"/>
          </w:tcPr>
          <w:p w14:paraId="1B3C523E" w14:textId="115010D8"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Éviter les fraudes et attester de la fiabilité des états financiers</w:t>
            </w:r>
          </w:p>
        </w:tc>
      </w:tr>
      <w:tr w:rsidR="00525653" w:rsidRPr="00C128E4" w14:paraId="3F07C782" w14:textId="77777777" w:rsidTr="00DB643A">
        <w:tc>
          <w:tcPr>
            <w:tcW w:w="3131" w:type="dxa"/>
          </w:tcPr>
          <w:p w14:paraId="4E17A002" w14:textId="2BB0E362"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1941 à 1970</w:t>
            </w:r>
          </w:p>
        </w:tc>
        <w:tc>
          <w:tcPr>
            <w:tcW w:w="3132" w:type="dxa"/>
            <w:vMerge/>
          </w:tcPr>
          <w:p w14:paraId="7B62504E" w14:textId="77777777" w:rsidR="00525653" w:rsidRPr="00C128E4" w:rsidRDefault="00525653" w:rsidP="00C128E4">
            <w:pPr>
              <w:spacing w:line="360" w:lineRule="auto"/>
              <w:jc w:val="both"/>
              <w:rPr>
                <w:rFonts w:asciiTheme="majorBidi" w:hAnsiTheme="majorBidi" w:cstheme="majorBidi"/>
                <w:sz w:val="24"/>
                <w:szCs w:val="24"/>
              </w:rPr>
            </w:pPr>
          </w:p>
        </w:tc>
        <w:tc>
          <w:tcPr>
            <w:tcW w:w="3132" w:type="dxa"/>
          </w:tcPr>
          <w:p w14:paraId="05AFA98A" w14:textId="5171D3AD"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Attester la sincérité et la régularité des états financiers</w:t>
            </w:r>
          </w:p>
        </w:tc>
      </w:tr>
      <w:tr w:rsidR="00525653" w:rsidRPr="00C128E4" w14:paraId="47A0507C" w14:textId="77777777" w:rsidTr="00DB643A">
        <w:tc>
          <w:tcPr>
            <w:tcW w:w="3131" w:type="dxa"/>
          </w:tcPr>
          <w:p w14:paraId="287D9ECB" w14:textId="632009F0"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1971 à 1990</w:t>
            </w:r>
          </w:p>
        </w:tc>
        <w:tc>
          <w:tcPr>
            <w:tcW w:w="3132" w:type="dxa"/>
            <w:vMerge/>
          </w:tcPr>
          <w:p w14:paraId="7641A00B" w14:textId="77777777" w:rsidR="00525653" w:rsidRPr="00C128E4" w:rsidRDefault="00525653" w:rsidP="00C128E4">
            <w:pPr>
              <w:spacing w:line="360" w:lineRule="auto"/>
              <w:jc w:val="both"/>
              <w:rPr>
                <w:rFonts w:asciiTheme="majorBidi" w:hAnsiTheme="majorBidi" w:cstheme="majorBidi"/>
                <w:sz w:val="24"/>
                <w:szCs w:val="24"/>
              </w:rPr>
            </w:pPr>
          </w:p>
        </w:tc>
        <w:tc>
          <w:tcPr>
            <w:tcW w:w="3132" w:type="dxa"/>
            <w:vAlign w:val="center"/>
          </w:tcPr>
          <w:p w14:paraId="4EA5BF14" w14:textId="51AD892B"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Attester la qualité du contrôle interne et le respect des normes comptables et d’audit</w:t>
            </w:r>
          </w:p>
        </w:tc>
      </w:tr>
      <w:tr w:rsidR="00525653" w:rsidRPr="00C128E4" w14:paraId="5DAAB3AA" w14:textId="77777777" w:rsidTr="00DB643A">
        <w:tc>
          <w:tcPr>
            <w:tcW w:w="3131" w:type="dxa"/>
            <w:vAlign w:val="center"/>
          </w:tcPr>
          <w:p w14:paraId="6B4EF20D" w14:textId="274FFDEE"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À partir de 1991</w:t>
            </w:r>
          </w:p>
        </w:tc>
        <w:tc>
          <w:tcPr>
            <w:tcW w:w="3132" w:type="dxa"/>
            <w:vMerge/>
          </w:tcPr>
          <w:p w14:paraId="4EA8BAAF" w14:textId="77777777" w:rsidR="00525653" w:rsidRPr="00C128E4" w:rsidRDefault="00525653" w:rsidP="00C128E4">
            <w:pPr>
              <w:spacing w:line="360" w:lineRule="auto"/>
              <w:jc w:val="both"/>
              <w:rPr>
                <w:rFonts w:asciiTheme="majorBidi" w:hAnsiTheme="majorBidi" w:cstheme="majorBidi"/>
                <w:sz w:val="24"/>
                <w:szCs w:val="24"/>
              </w:rPr>
            </w:pPr>
          </w:p>
        </w:tc>
        <w:tc>
          <w:tcPr>
            <w:tcW w:w="3132" w:type="dxa"/>
          </w:tcPr>
          <w:p w14:paraId="3A0E9D06" w14:textId="46463DEB" w:rsidR="00525653" w:rsidRPr="00C128E4" w:rsidRDefault="00525653"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Attester de la qualité du contrôle interne, le respect des normes. Protection contre la fraude internationale</w:t>
            </w:r>
          </w:p>
        </w:tc>
      </w:tr>
    </w:tbl>
    <w:p w14:paraId="49C2DF33" w14:textId="7F651CE1" w:rsidR="00FA1AF6" w:rsidRPr="004B322F" w:rsidRDefault="00047B8E" w:rsidP="0025184E">
      <w:pPr>
        <w:pStyle w:val="Notedebasdepage"/>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Source :</w:t>
      </w:r>
      <w:r w:rsidRPr="00C128E4">
        <w:rPr>
          <w:rFonts w:asciiTheme="majorBidi" w:hAnsiTheme="majorBidi" w:cstheme="majorBidi"/>
          <w:sz w:val="24"/>
          <w:szCs w:val="24"/>
        </w:rPr>
        <w:t xml:space="preserve"> </w:t>
      </w:r>
      <w:proofErr w:type="spellStart"/>
      <w:r w:rsidRPr="004B322F">
        <w:rPr>
          <w:rFonts w:asciiTheme="majorBidi" w:hAnsiTheme="majorBidi" w:cstheme="majorBidi"/>
          <w:sz w:val="24"/>
          <w:szCs w:val="24"/>
        </w:rPr>
        <w:t>Manfouo</w:t>
      </w:r>
      <w:proofErr w:type="spellEnd"/>
      <w:r w:rsidRPr="004B322F">
        <w:rPr>
          <w:rFonts w:asciiTheme="majorBidi" w:hAnsiTheme="majorBidi" w:cstheme="majorBidi"/>
          <w:sz w:val="24"/>
          <w:szCs w:val="24"/>
        </w:rPr>
        <w:t>, S. O. (2025)</w:t>
      </w:r>
      <w:r w:rsidR="00975E1D">
        <w:rPr>
          <w:rFonts w:asciiTheme="majorBidi" w:hAnsiTheme="majorBidi" w:cstheme="majorBidi"/>
          <w:sz w:val="24"/>
          <w:szCs w:val="24"/>
        </w:rPr>
        <w:t>, « </w:t>
      </w:r>
      <w:r w:rsidRPr="00975E1D">
        <w:rPr>
          <w:rFonts w:asciiTheme="majorBidi" w:hAnsiTheme="majorBidi" w:cstheme="majorBidi"/>
          <w:i/>
          <w:iCs/>
          <w:sz w:val="24"/>
          <w:szCs w:val="24"/>
        </w:rPr>
        <w:t xml:space="preserve">L’audit </w:t>
      </w:r>
      <w:proofErr w:type="gramStart"/>
      <w:r w:rsidRPr="00975E1D">
        <w:rPr>
          <w:rFonts w:asciiTheme="majorBidi" w:hAnsiTheme="majorBidi" w:cstheme="majorBidi"/>
          <w:i/>
          <w:iCs/>
          <w:sz w:val="24"/>
          <w:szCs w:val="24"/>
        </w:rPr>
        <w:t>interne:</w:t>
      </w:r>
      <w:proofErr w:type="gramEnd"/>
      <w:r w:rsidRPr="00975E1D">
        <w:rPr>
          <w:rFonts w:asciiTheme="majorBidi" w:hAnsiTheme="majorBidi" w:cstheme="majorBidi"/>
          <w:i/>
          <w:iCs/>
          <w:sz w:val="24"/>
          <w:szCs w:val="24"/>
        </w:rPr>
        <w:t xml:space="preserve"> Une fonction au cœur de la performance des organisations</w:t>
      </w:r>
      <w:r w:rsidR="00975E1D">
        <w:rPr>
          <w:rFonts w:asciiTheme="majorBidi" w:hAnsiTheme="majorBidi" w:cstheme="majorBidi"/>
          <w:sz w:val="24"/>
          <w:szCs w:val="24"/>
        </w:rPr>
        <w:t> »</w:t>
      </w:r>
      <w:r w:rsidRPr="004B322F">
        <w:rPr>
          <w:rFonts w:asciiTheme="majorBidi" w:hAnsiTheme="majorBidi" w:cstheme="majorBidi"/>
          <w:sz w:val="24"/>
          <w:szCs w:val="24"/>
        </w:rPr>
        <w:t xml:space="preserve"> - 2e édition revue et augmentée, </w:t>
      </w:r>
      <w:proofErr w:type="spellStart"/>
      <w:r w:rsidRPr="004B322F">
        <w:rPr>
          <w:rFonts w:asciiTheme="majorBidi" w:hAnsiTheme="majorBidi" w:cstheme="majorBidi"/>
          <w:sz w:val="24"/>
          <w:szCs w:val="24"/>
        </w:rPr>
        <w:t>L'Harmattan</w:t>
      </w:r>
      <w:proofErr w:type="spellEnd"/>
      <w:r w:rsidRPr="004B322F">
        <w:rPr>
          <w:rFonts w:asciiTheme="majorBidi" w:hAnsiTheme="majorBidi" w:cstheme="majorBidi"/>
          <w:sz w:val="24"/>
          <w:szCs w:val="24"/>
        </w:rPr>
        <w:t>, Paris, P.25</w:t>
      </w:r>
    </w:p>
    <w:p w14:paraId="0E50FAD3" w14:textId="41C59EFC" w:rsidR="00566914" w:rsidRPr="00C128E4" w:rsidRDefault="00566914" w:rsidP="00C077FD">
      <w:pPr>
        <w:pStyle w:val="Titre4"/>
        <w:numPr>
          <w:ilvl w:val="1"/>
          <w:numId w:val="63"/>
        </w:numPr>
        <w:spacing w:after="240" w:line="360" w:lineRule="auto"/>
        <w:ind w:left="567" w:hanging="567"/>
        <w:jc w:val="both"/>
        <w:rPr>
          <w:rFonts w:asciiTheme="majorBidi" w:eastAsia="Times New Roman" w:hAnsiTheme="majorBidi"/>
          <w:b/>
          <w:i w:val="0"/>
          <w:color w:val="000000"/>
          <w:sz w:val="24"/>
          <w:szCs w:val="24"/>
        </w:rPr>
      </w:pPr>
      <w:r w:rsidRPr="00C128E4">
        <w:rPr>
          <w:rFonts w:asciiTheme="majorBidi" w:eastAsia="Times New Roman" w:hAnsiTheme="majorBidi"/>
          <w:b/>
          <w:i w:val="0"/>
          <w:color w:val="000000"/>
          <w:sz w:val="24"/>
          <w:szCs w:val="24"/>
        </w:rPr>
        <w:t xml:space="preserve">Typologie de l’audit </w:t>
      </w:r>
    </w:p>
    <w:p w14:paraId="77248E0F" w14:textId="77777777" w:rsidR="00851583" w:rsidRPr="00C128E4" w:rsidRDefault="00566914" w:rsidP="00251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 peut se manifester sous différentes formes, en fonction des deux critères suivants :</w:t>
      </w:r>
    </w:p>
    <w:p w14:paraId="1E2990B6" w14:textId="72B5A139" w:rsidR="00851583" w:rsidRPr="00C128E4" w:rsidRDefault="00802F51" w:rsidP="00802F51">
      <w:pPr>
        <w:pStyle w:val="Titre5"/>
        <w:spacing w:line="360" w:lineRule="auto"/>
        <w:ind w:left="142" w:hanging="142"/>
        <w:jc w:val="both"/>
        <w:rPr>
          <w:rFonts w:asciiTheme="majorBidi" w:eastAsia="Times New Roman" w:hAnsiTheme="majorBidi"/>
          <w:b/>
          <w:bCs/>
          <w:color w:val="auto"/>
          <w:sz w:val="24"/>
          <w:szCs w:val="24"/>
        </w:rPr>
      </w:pPr>
      <w:r>
        <w:rPr>
          <w:rFonts w:asciiTheme="majorBidi" w:eastAsia="Times New Roman" w:hAnsiTheme="majorBidi"/>
          <w:b/>
          <w:bCs/>
          <w:color w:val="auto"/>
          <w:sz w:val="24"/>
          <w:szCs w:val="24"/>
        </w:rPr>
        <w:t xml:space="preserve">1.3.1 </w:t>
      </w:r>
      <w:r w:rsidR="00566914" w:rsidRPr="00C128E4">
        <w:rPr>
          <w:rFonts w:asciiTheme="majorBidi" w:eastAsia="Times New Roman" w:hAnsiTheme="majorBidi"/>
          <w:b/>
          <w:bCs/>
          <w:color w:val="auto"/>
          <w:sz w:val="24"/>
          <w:szCs w:val="24"/>
        </w:rPr>
        <w:t>Selon la nature de l’audit</w:t>
      </w:r>
    </w:p>
    <w:p w14:paraId="0E77DD30" w14:textId="77777777" w:rsidR="00851583" w:rsidRPr="00C128E4" w:rsidRDefault="00566914" w:rsidP="00802F51">
      <w:pPr>
        <w:pStyle w:val="Paragraphedeliste"/>
        <w:pBdr>
          <w:top w:val="nil"/>
          <w:left w:val="nil"/>
          <w:bottom w:val="nil"/>
          <w:right w:val="nil"/>
          <w:between w:val="nil"/>
        </w:pBdr>
        <w:spacing w:line="360" w:lineRule="auto"/>
        <w:ind w:left="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On distingue deux types d’audit :</w:t>
      </w:r>
    </w:p>
    <w:p w14:paraId="6523969A" w14:textId="760F4139" w:rsidR="00851583" w:rsidRPr="00802F51" w:rsidRDefault="00566914" w:rsidP="00C077FD">
      <w:pPr>
        <w:pStyle w:val="Paragraphedeliste"/>
        <w:numPr>
          <w:ilvl w:val="3"/>
          <w:numId w:val="6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802F51">
        <w:rPr>
          <w:rFonts w:asciiTheme="majorBidi" w:eastAsia="Times New Roman" w:hAnsiTheme="majorBidi" w:cstheme="majorBidi"/>
          <w:b/>
          <w:color w:val="000000"/>
          <w:sz w:val="24"/>
          <w:szCs w:val="24"/>
        </w:rPr>
        <w:t>Audit interne</w:t>
      </w:r>
    </w:p>
    <w:p w14:paraId="32B973AB" w14:textId="77777777" w:rsidR="00851583" w:rsidRPr="0089284E" w:rsidRDefault="00566914" w:rsidP="00802F51">
      <w:pPr>
        <w:pStyle w:val="Paragraph"/>
        <w:ind w:firstLine="0"/>
        <w:jc w:val="both"/>
      </w:pPr>
      <w:r w:rsidRPr="0089284E">
        <w:t xml:space="preserve">L'audit interne est une activité indépendante et objective qui vise à évaluer et à améliorer l'efficacité des processus de gestion des risques, de contrôle interne et de gouvernance d'une organisation. </w:t>
      </w:r>
      <w:r w:rsidRPr="0089284E">
        <w:lastRenderedPageBreak/>
        <w:t>Effectué par des auditeurs internes. Son objectif est de garantir la gestion et le contrôle des activités de l'organisation à la direction et au conseil d'administration.</w:t>
      </w:r>
      <w:r w:rsidRPr="00C128E4">
        <w:rPr>
          <w:vertAlign w:val="superscript"/>
        </w:rPr>
        <w:footnoteReference w:id="7"/>
      </w:r>
    </w:p>
    <w:p w14:paraId="1E643B3F" w14:textId="38ECCF8B" w:rsidR="00851583" w:rsidRPr="00C128E4" w:rsidRDefault="00566914" w:rsidP="00802F51">
      <w:pPr>
        <w:pStyle w:val="Paragraphedeliste"/>
        <w:pBdr>
          <w:top w:val="nil"/>
          <w:left w:val="nil"/>
          <w:bottom w:val="nil"/>
          <w:right w:val="nil"/>
          <w:between w:val="nil"/>
        </w:pBdr>
        <w:spacing w:line="360" w:lineRule="auto"/>
        <w:ind w:left="0"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L’audit interne est une activité indépendante et objective qui donne à une organisation une assurance sur le degré de maitrise de ses opérations, lui apporte ses conseils pour les améliorer, et contribue à créer de la valeur ajoutée.il aide cette organisation à atteindre ses objectifs en évaluant, par une approche systématique et méthodique, ses processus de management des risques, de contrôle, et de gouvernement d’entreprise, et en faisant des propositions pour renforcer leur efficacité ».</w:t>
      </w:r>
      <w:r w:rsidRPr="00C128E4">
        <w:rPr>
          <w:rFonts w:asciiTheme="majorBidi" w:eastAsia="Times New Roman" w:hAnsiTheme="majorBidi" w:cstheme="majorBidi"/>
          <w:color w:val="000000"/>
          <w:sz w:val="24"/>
          <w:szCs w:val="24"/>
          <w:vertAlign w:val="superscript"/>
        </w:rPr>
        <w:footnoteReference w:id="8"/>
      </w:r>
    </w:p>
    <w:p w14:paraId="7A43A38C" w14:textId="3C5D332D" w:rsidR="00851583" w:rsidRPr="00C128E4" w:rsidRDefault="00566914" w:rsidP="00802F51">
      <w:pPr>
        <w:pStyle w:val="Paragraphedeliste"/>
        <w:pBdr>
          <w:top w:val="nil"/>
          <w:left w:val="nil"/>
          <w:bottom w:val="nil"/>
          <w:right w:val="nil"/>
          <w:between w:val="nil"/>
        </w:pBdr>
        <w:spacing w:line="360" w:lineRule="auto"/>
        <w:ind w:left="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 L’audit interne est un dispositif interne à l’entreprise qui vise à</w:t>
      </w:r>
      <w:r w:rsidR="0089284E">
        <w:rPr>
          <w:rStyle w:val="Appelnotedebasdep"/>
          <w:rFonts w:asciiTheme="majorBidi" w:eastAsia="Times New Roman" w:hAnsiTheme="majorBidi" w:cstheme="majorBidi"/>
          <w:color w:val="000000"/>
          <w:sz w:val="24"/>
          <w:szCs w:val="24"/>
        </w:rPr>
        <w:footnoteReference w:id="9"/>
      </w:r>
      <w:r w:rsidRPr="00C128E4">
        <w:rPr>
          <w:rFonts w:asciiTheme="majorBidi" w:eastAsia="Times New Roman" w:hAnsiTheme="majorBidi" w:cstheme="majorBidi"/>
          <w:color w:val="000000"/>
          <w:sz w:val="24"/>
          <w:szCs w:val="24"/>
        </w:rPr>
        <w:t xml:space="preserve"> : </w:t>
      </w:r>
    </w:p>
    <w:p w14:paraId="1750AC04" w14:textId="77777777" w:rsidR="00851583"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Apprécier l’exactitude et la sincérité des informations notamment comptables </w:t>
      </w:r>
    </w:p>
    <w:p w14:paraId="45CF3F62" w14:textId="77777777" w:rsidR="00851583"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Assurer la sécurité physique et comptable des opérations </w:t>
      </w:r>
    </w:p>
    <w:p w14:paraId="6CA7C666" w14:textId="77777777" w:rsidR="00851583"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Garantir l’intégrité du patrimoine </w:t>
      </w:r>
    </w:p>
    <w:p w14:paraId="7080A250" w14:textId="67803424"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Juger de l’efficacité des systèmes d’information. </w:t>
      </w:r>
    </w:p>
    <w:p w14:paraId="731CDEE4" w14:textId="5C90DB1D" w:rsidR="00851583" w:rsidRPr="005755B5" w:rsidRDefault="00802F51" w:rsidP="00802F51">
      <w:pPr>
        <w:pStyle w:val="Paragraphedeliste"/>
        <w:pBdr>
          <w:top w:val="nil"/>
          <w:left w:val="nil"/>
          <w:bottom w:val="nil"/>
          <w:right w:val="nil"/>
          <w:between w:val="nil"/>
        </w:pBdr>
        <w:spacing w:line="360" w:lineRule="auto"/>
        <w:ind w:left="0"/>
        <w:jc w:val="both"/>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 xml:space="preserve">1.3.1.2 </w:t>
      </w:r>
      <w:r w:rsidR="00566914" w:rsidRPr="005755B5">
        <w:rPr>
          <w:rFonts w:asciiTheme="majorBidi" w:eastAsia="Times New Roman" w:hAnsiTheme="majorBidi" w:cstheme="majorBidi"/>
          <w:b/>
          <w:color w:val="000000"/>
          <w:sz w:val="24"/>
          <w:szCs w:val="24"/>
        </w:rPr>
        <w:t>L’audit externe</w:t>
      </w:r>
    </w:p>
    <w:p w14:paraId="278E5C04" w14:textId="77777777" w:rsidR="00851583" w:rsidRPr="00C128E4" w:rsidRDefault="00566914" w:rsidP="00802F51">
      <w:pPr>
        <w:pStyle w:val="Paragraphedeliste"/>
        <w:pBdr>
          <w:top w:val="nil"/>
          <w:left w:val="nil"/>
          <w:bottom w:val="nil"/>
          <w:right w:val="nil"/>
          <w:between w:val="nil"/>
        </w:pBdr>
        <w:spacing w:line="360" w:lineRule="auto"/>
        <w:ind w:left="0"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 externe peut être défini comme une évaluation indépendante des états financiers d'une entreprise, réalisée par un professionnel externe. Son objectif principal est de donner une assurance aux parties prenantes que les états financiers de l'entreprise reflètent une image fidèle et exacte de sa situation financière, conformément aux normes comptables en vigueur.</w:t>
      </w:r>
    </w:p>
    <w:p w14:paraId="5524C2EF" w14:textId="011541EA" w:rsidR="00566914" w:rsidRPr="00C128E4" w:rsidRDefault="00566914" w:rsidP="00802F51">
      <w:pPr>
        <w:pStyle w:val="Paragraphedeliste"/>
        <w:pBdr>
          <w:top w:val="nil"/>
          <w:left w:val="nil"/>
          <w:bottom w:val="nil"/>
          <w:right w:val="nil"/>
          <w:between w:val="nil"/>
        </w:pBdr>
        <w:spacing w:line="360" w:lineRule="auto"/>
        <w:ind w:left="0" w:firstLine="567"/>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color w:val="000000"/>
          <w:sz w:val="24"/>
          <w:szCs w:val="24"/>
        </w:rPr>
        <w:t>Les travaux d’audit externe peuvent varier énormément en fonction des objectifs. En effet, un auditeur externe est en mesure d’effectuer différents types d’audit</w:t>
      </w:r>
      <w:r w:rsidRPr="00C128E4">
        <w:rPr>
          <w:rFonts w:asciiTheme="majorBidi" w:eastAsia="Times New Roman" w:hAnsiTheme="majorBidi" w:cstheme="majorBidi"/>
          <w:color w:val="000000"/>
          <w:sz w:val="24"/>
          <w:szCs w:val="24"/>
          <w:vertAlign w:val="superscript"/>
        </w:rPr>
        <w:footnoteReference w:id="10"/>
      </w:r>
      <w:r w:rsidRPr="00C128E4">
        <w:rPr>
          <w:rFonts w:asciiTheme="majorBidi" w:eastAsia="Times New Roman" w:hAnsiTheme="majorBidi" w:cstheme="majorBidi"/>
          <w:color w:val="000000"/>
          <w:sz w:val="24"/>
          <w:szCs w:val="24"/>
        </w:rPr>
        <w:t xml:space="preserve"> :</w:t>
      </w:r>
    </w:p>
    <w:p w14:paraId="7E571B85" w14:textId="185A33DD"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audits des états financiers.</w:t>
      </w:r>
    </w:p>
    <w:p w14:paraId="6EC7AF34" w14:textId="12FFB027"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missions d’audit spéciales.</w:t>
      </w:r>
    </w:p>
    <w:p w14:paraId="7D9961B0" w14:textId="761583A8"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missions d’examen (procédures étant convenues à l’avance).</w:t>
      </w:r>
    </w:p>
    <w:p w14:paraId="00458A43" w14:textId="3268CCC7"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missions d’examen limité et de compilation.</w:t>
      </w:r>
    </w:p>
    <w:p w14:paraId="06D5E06B" w14:textId="7984B4CC" w:rsidR="00566914" w:rsidRPr="00C128E4" w:rsidRDefault="00566914" w:rsidP="00C077FD">
      <w:pPr>
        <w:pStyle w:val="Paragraphedeliste"/>
        <w:numPr>
          <w:ilvl w:val="0"/>
          <w:numId w:val="4"/>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L’auditeur externe peut exercer son métier dans un cadre légal (commissariat aux comptes) ou dans un cadre contractuel.</w:t>
      </w:r>
    </w:p>
    <w:p w14:paraId="00142E0C" w14:textId="0B783917" w:rsidR="0020601D" w:rsidRPr="005755B5" w:rsidRDefault="00566914" w:rsidP="005755B5">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5755B5">
        <w:rPr>
          <w:rFonts w:asciiTheme="majorBidi" w:eastAsia="Times New Roman" w:hAnsiTheme="majorBidi" w:cstheme="majorBidi"/>
          <w:color w:val="000000"/>
          <w:sz w:val="24"/>
          <w:szCs w:val="24"/>
        </w:rPr>
        <w:lastRenderedPageBreak/>
        <w:t>Pour mieux saisir la distinction entre l’audit interne et l’audit financier externe, voici un tableau comparatif :</w:t>
      </w:r>
    </w:p>
    <w:p w14:paraId="10FFC065" w14:textId="233B5FA9" w:rsidR="00851583" w:rsidRPr="00C128E4" w:rsidRDefault="0020601D" w:rsidP="00A047D2">
      <w:pPr>
        <w:pStyle w:val="Lgende"/>
        <w:spacing w:line="360" w:lineRule="auto"/>
        <w:jc w:val="center"/>
        <w:rPr>
          <w:rFonts w:cstheme="majorBidi"/>
          <w:i/>
          <w:iCs w:val="0"/>
          <w:szCs w:val="24"/>
        </w:rPr>
      </w:pPr>
      <w:bookmarkStart w:id="37" w:name="_Toc199863539"/>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2</w:t>
      </w:r>
      <w:r w:rsidRPr="00C128E4">
        <w:rPr>
          <w:rFonts w:cstheme="majorBidi"/>
          <w:szCs w:val="24"/>
        </w:rPr>
        <w:fldChar w:fldCharType="end"/>
      </w:r>
      <w:r w:rsidRPr="00C128E4">
        <w:rPr>
          <w:rFonts w:cstheme="majorBidi"/>
          <w:szCs w:val="24"/>
        </w:rPr>
        <w:t xml:space="preserve">: </w:t>
      </w:r>
      <w:r w:rsidRPr="00571EA5">
        <w:rPr>
          <w:rFonts w:cstheme="majorBidi"/>
          <w:b w:val="0"/>
          <w:bCs/>
          <w:szCs w:val="24"/>
        </w:rPr>
        <w:t>La différence entre l’audit interne et externe</w:t>
      </w:r>
      <w:bookmarkEnd w:id="37"/>
    </w:p>
    <w:tbl>
      <w:tblPr>
        <w:tblStyle w:val="TableGridLight2"/>
        <w:tblW w:w="9466" w:type="dxa"/>
        <w:tblLayout w:type="fixed"/>
        <w:tblLook w:val="0000" w:firstRow="0" w:lastRow="0" w:firstColumn="0" w:lastColumn="0" w:noHBand="0" w:noVBand="0"/>
      </w:tblPr>
      <w:tblGrid>
        <w:gridCol w:w="2611"/>
        <w:gridCol w:w="2886"/>
        <w:gridCol w:w="3969"/>
      </w:tblGrid>
      <w:tr w:rsidR="00566914" w:rsidRPr="00C128E4" w14:paraId="6F5E629C" w14:textId="77777777" w:rsidTr="0089284E">
        <w:trPr>
          <w:trHeight w:val="136"/>
        </w:trPr>
        <w:tc>
          <w:tcPr>
            <w:tcW w:w="2611" w:type="dxa"/>
            <w:shd w:val="clear" w:color="auto" w:fill="F2F2F2" w:themeFill="background1" w:themeFillShade="F2"/>
          </w:tcPr>
          <w:p w14:paraId="7102EF76" w14:textId="77777777" w:rsidR="00566914" w:rsidRPr="00C128E4" w:rsidRDefault="00566914" w:rsidP="0089284E">
            <w:pPr>
              <w:pBdr>
                <w:top w:val="nil"/>
                <w:left w:val="nil"/>
                <w:bottom w:val="nil"/>
                <w:right w:val="nil"/>
                <w:between w:val="nil"/>
              </w:pBdr>
              <w:spacing w:line="360" w:lineRule="auto"/>
              <w:ind w:firstLine="360"/>
              <w:jc w:val="both"/>
              <w:rPr>
                <w:rFonts w:asciiTheme="majorBidi" w:eastAsia="Times New Roman" w:hAnsiTheme="majorBidi" w:cstheme="majorBidi"/>
                <w:b/>
                <w:bCs/>
                <w:color w:val="000000"/>
                <w:sz w:val="24"/>
                <w:szCs w:val="24"/>
              </w:rPr>
            </w:pPr>
            <w:r w:rsidRPr="00C128E4">
              <w:rPr>
                <w:rFonts w:asciiTheme="majorBidi" w:eastAsia="Times New Roman" w:hAnsiTheme="majorBidi" w:cstheme="majorBidi"/>
                <w:b/>
                <w:bCs/>
                <w:color w:val="000000"/>
                <w:sz w:val="24"/>
                <w:szCs w:val="24"/>
              </w:rPr>
              <w:t>Type d’audit</w:t>
            </w:r>
          </w:p>
        </w:tc>
        <w:tc>
          <w:tcPr>
            <w:tcW w:w="2886" w:type="dxa"/>
            <w:shd w:val="clear" w:color="auto" w:fill="F2F2F2" w:themeFill="background1" w:themeFillShade="F2"/>
          </w:tcPr>
          <w:p w14:paraId="18A9641A" w14:textId="77777777" w:rsidR="00566914" w:rsidRPr="00C128E4" w:rsidRDefault="00566914" w:rsidP="0089284E">
            <w:pPr>
              <w:pBdr>
                <w:top w:val="nil"/>
                <w:left w:val="nil"/>
                <w:bottom w:val="nil"/>
                <w:right w:val="nil"/>
                <w:between w:val="nil"/>
              </w:pBdr>
              <w:spacing w:line="360" w:lineRule="auto"/>
              <w:ind w:firstLine="360"/>
              <w:jc w:val="both"/>
              <w:rPr>
                <w:rFonts w:asciiTheme="majorBidi" w:eastAsia="Times New Roman" w:hAnsiTheme="majorBidi" w:cstheme="majorBidi"/>
                <w:b/>
                <w:bCs/>
                <w:color w:val="000000"/>
                <w:sz w:val="24"/>
                <w:szCs w:val="24"/>
              </w:rPr>
            </w:pPr>
            <w:r w:rsidRPr="00C128E4">
              <w:rPr>
                <w:rFonts w:asciiTheme="majorBidi" w:eastAsia="Times New Roman" w:hAnsiTheme="majorBidi" w:cstheme="majorBidi"/>
                <w:b/>
                <w:bCs/>
                <w:color w:val="000000"/>
                <w:sz w:val="24"/>
                <w:szCs w:val="24"/>
              </w:rPr>
              <w:t>Audit interne</w:t>
            </w:r>
          </w:p>
        </w:tc>
        <w:tc>
          <w:tcPr>
            <w:tcW w:w="3969" w:type="dxa"/>
            <w:shd w:val="clear" w:color="auto" w:fill="F2F2F2" w:themeFill="background1" w:themeFillShade="F2"/>
          </w:tcPr>
          <w:p w14:paraId="3571F204" w14:textId="77777777" w:rsidR="00566914" w:rsidRPr="00C128E4" w:rsidRDefault="00566914" w:rsidP="0089284E">
            <w:pPr>
              <w:pBdr>
                <w:top w:val="nil"/>
                <w:left w:val="nil"/>
                <w:bottom w:val="nil"/>
                <w:right w:val="nil"/>
                <w:between w:val="nil"/>
              </w:pBdr>
              <w:shd w:val="clear" w:color="auto" w:fill="F2F2F2" w:themeFill="background1" w:themeFillShade="F2"/>
              <w:spacing w:line="360" w:lineRule="auto"/>
              <w:ind w:firstLine="360"/>
              <w:jc w:val="both"/>
              <w:rPr>
                <w:rFonts w:asciiTheme="majorBidi" w:eastAsia="Times New Roman" w:hAnsiTheme="majorBidi" w:cstheme="majorBidi"/>
                <w:b/>
                <w:bCs/>
                <w:color w:val="000000"/>
                <w:sz w:val="24"/>
                <w:szCs w:val="24"/>
              </w:rPr>
            </w:pPr>
            <w:r w:rsidRPr="00C128E4">
              <w:rPr>
                <w:rFonts w:asciiTheme="majorBidi" w:eastAsia="Times New Roman" w:hAnsiTheme="majorBidi" w:cstheme="majorBidi"/>
                <w:b/>
                <w:bCs/>
                <w:color w:val="000000"/>
                <w:sz w:val="24"/>
                <w:szCs w:val="24"/>
              </w:rPr>
              <w:t>Audit externe</w:t>
            </w:r>
          </w:p>
        </w:tc>
      </w:tr>
      <w:tr w:rsidR="00566914" w:rsidRPr="00C128E4" w14:paraId="1FA9CB05" w14:textId="77777777" w:rsidTr="0089284E">
        <w:trPr>
          <w:trHeight w:val="381"/>
        </w:trPr>
        <w:tc>
          <w:tcPr>
            <w:tcW w:w="2611" w:type="dxa"/>
          </w:tcPr>
          <w:p w14:paraId="12F9EEBD"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Statut de l’intervention</w:t>
            </w:r>
          </w:p>
        </w:tc>
        <w:tc>
          <w:tcPr>
            <w:tcW w:w="2886" w:type="dxa"/>
          </w:tcPr>
          <w:p w14:paraId="19488A13"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Dépendant de l’entreprise</w:t>
            </w:r>
          </w:p>
        </w:tc>
        <w:tc>
          <w:tcPr>
            <w:tcW w:w="3969" w:type="dxa"/>
          </w:tcPr>
          <w:p w14:paraId="0EE5C456"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Indépendant de l’entreprise</w:t>
            </w:r>
          </w:p>
        </w:tc>
      </w:tr>
      <w:tr w:rsidR="00566914" w:rsidRPr="00C128E4" w14:paraId="58063464" w14:textId="77777777" w:rsidTr="004353F2">
        <w:trPr>
          <w:trHeight w:val="136"/>
        </w:trPr>
        <w:tc>
          <w:tcPr>
            <w:tcW w:w="2611" w:type="dxa"/>
          </w:tcPr>
          <w:p w14:paraId="4FDE45FF" w14:textId="77777777" w:rsidR="00566914" w:rsidRPr="00C128E4" w:rsidRDefault="00566914" w:rsidP="0089284E">
            <w:p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Finalité</w:t>
            </w:r>
          </w:p>
        </w:tc>
        <w:tc>
          <w:tcPr>
            <w:tcW w:w="2886" w:type="dxa"/>
          </w:tcPr>
          <w:p w14:paraId="1D3036E8"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Sécurisé la direction</w:t>
            </w:r>
          </w:p>
        </w:tc>
        <w:tc>
          <w:tcPr>
            <w:tcW w:w="3969" w:type="dxa"/>
          </w:tcPr>
          <w:p w14:paraId="5DB73201"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Sécurisé les actionnaire</w:t>
            </w:r>
          </w:p>
        </w:tc>
      </w:tr>
      <w:tr w:rsidR="00566914" w:rsidRPr="00C128E4" w14:paraId="3E4A24D6" w14:textId="77777777" w:rsidTr="004353F2">
        <w:trPr>
          <w:trHeight w:val="473"/>
        </w:trPr>
        <w:tc>
          <w:tcPr>
            <w:tcW w:w="2611" w:type="dxa"/>
          </w:tcPr>
          <w:p w14:paraId="0114CCFA" w14:textId="77777777" w:rsidR="00566914" w:rsidRPr="00C128E4" w:rsidRDefault="00566914" w:rsidP="0089284E">
            <w:p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Position par rapport au contrôle interne</w:t>
            </w:r>
          </w:p>
        </w:tc>
        <w:tc>
          <w:tcPr>
            <w:tcW w:w="2886" w:type="dxa"/>
          </w:tcPr>
          <w:p w14:paraId="160854D6"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Améliorer le contrôle interne</w:t>
            </w:r>
          </w:p>
        </w:tc>
        <w:tc>
          <w:tcPr>
            <w:tcW w:w="3969" w:type="dxa"/>
          </w:tcPr>
          <w:p w14:paraId="58AB4A31"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Analyser le contrôle interne pour déterminer les contrôles à effectuer</w:t>
            </w:r>
          </w:p>
        </w:tc>
      </w:tr>
      <w:tr w:rsidR="00566914" w:rsidRPr="00C128E4" w14:paraId="220C8EE0" w14:textId="77777777" w:rsidTr="004353F2">
        <w:trPr>
          <w:trHeight w:val="136"/>
        </w:trPr>
        <w:tc>
          <w:tcPr>
            <w:tcW w:w="2611" w:type="dxa"/>
          </w:tcPr>
          <w:p w14:paraId="3D73FE9C" w14:textId="77777777" w:rsidR="00566914" w:rsidRPr="00C128E4" w:rsidRDefault="00566914" w:rsidP="0089284E">
            <w:p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Objectifs</w:t>
            </w:r>
          </w:p>
        </w:tc>
        <w:tc>
          <w:tcPr>
            <w:tcW w:w="2886" w:type="dxa"/>
          </w:tcPr>
          <w:p w14:paraId="25FB6A7C"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Efficacité de la gestion</w:t>
            </w:r>
          </w:p>
        </w:tc>
        <w:tc>
          <w:tcPr>
            <w:tcW w:w="3969" w:type="dxa"/>
          </w:tcPr>
          <w:p w14:paraId="3930D949" w14:textId="77777777" w:rsidR="00566914" w:rsidRPr="00C128E4"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Régularité de l’information</w:t>
            </w:r>
          </w:p>
        </w:tc>
      </w:tr>
    </w:tbl>
    <w:p w14:paraId="56D1FA8B" w14:textId="065F2F73" w:rsidR="00566914" w:rsidRPr="00C128E4" w:rsidRDefault="00566914" w:rsidP="00C128E4">
      <w:pPr>
        <w:pBdr>
          <w:top w:val="nil"/>
          <w:left w:val="nil"/>
          <w:bottom w:val="nil"/>
          <w:right w:val="nil"/>
          <w:between w:val="nil"/>
        </w:pBdr>
        <w:spacing w:before="24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lang w:val="en-US"/>
        </w:rPr>
        <w:t>Source</w:t>
      </w:r>
      <w:bookmarkStart w:id="38" w:name="_Hlk199642001"/>
      <w:r w:rsidRPr="00C128E4">
        <w:rPr>
          <w:rFonts w:asciiTheme="majorBidi" w:eastAsia="Times New Roman" w:hAnsiTheme="majorBidi" w:cstheme="majorBidi"/>
          <w:b/>
          <w:color w:val="000000"/>
          <w:sz w:val="24"/>
          <w:szCs w:val="24"/>
          <w:lang w:val="en-US"/>
        </w:rPr>
        <w:t xml:space="preserve">: </w:t>
      </w:r>
      <w:proofErr w:type="spellStart"/>
      <w:r w:rsidR="00F153DC" w:rsidRPr="00C128E4">
        <w:rPr>
          <w:rFonts w:asciiTheme="majorBidi" w:eastAsia="Times New Roman" w:hAnsiTheme="majorBidi" w:cstheme="majorBidi"/>
          <w:color w:val="000000"/>
          <w:sz w:val="24"/>
          <w:szCs w:val="24"/>
          <w:lang w:val="en-US"/>
        </w:rPr>
        <w:t>Godowski</w:t>
      </w:r>
      <w:proofErr w:type="spellEnd"/>
      <w:r w:rsidR="00F153DC" w:rsidRPr="00C128E4">
        <w:rPr>
          <w:rFonts w:asciiTheme="majorBidi" w:eastAsia="Times New Roman" w:hAnsiTheme="majorBidi" w:cstheme="majorBidi"/>
          <w:color w:val="000000"/>
          <w:sz w:val="24"/>
          <w:szCs w:val="24"/>
          <w:lang w:val="en-US"/>
        </w:rPr>
        <w:t xml:space="preserve">. C, Donadio. A, Dumas. P, Tahar. </w:t>
      </w:r>
      <w:r w:rsidR="00F153DC" w:rsidRPr="00C128E4">
        <w:rPr>
          <w:rFonts w:asciiTheme="majorBidi" w:eastAsia="Times New Roman" w:hAnsiTheme="majorBidi" w:cstheme="majorBidi"/>
          <w:color w:val="000000"/>
          <w:sz w:val="24"/>
          <w:szCs w:val="24"/>
        </w:rPr>
        <w:t xml:space="preserve">C, Giraud. L, </w:t>
      </w:r>
      <w:proofErr w:type="spellStart"/>
      <w:r w:rsidR="00F153DC" w:rsidRPr="00C128E4">
        <w:rPr>
          <w:rFonts w:asciiTheme="majorBidi" w:eastAsia="Times New Roman" w:hAnsiTheme="majorBidi" w:cstheme="majorBidi"/>
          <w:color w:val="000000"/>
          <w:sz w:val="24"/>
          <w:szCs w:val="24"/>
        </w:rPr>
        <w:t>Nyobe.S</w:t>
      </w:r>
      <w:proofErr w:type="spellEnd"/>
      <w:r w:rsidR="00F153DC" w:rsidRPr="00C128E4">
        <w:rPr>
          <w:rFonts w:asciiTheme="majorBidi" w:eastAsia="Times New Roman" w:hAnsiTheme="majorBidi" w:cstheme="majorBidi"/>
          <w:color w:val="000000"/>
          <w:sz w:val="24"/>
          <w:szCs w:val="24"/>
        </w:rPr>
        <w:t xml:space="preserve">, (2017), « </w:t>
      </w:r>
      <w:r w:rsidR="00F153DC" w:rsidRPr="00C128E4">
        <w:rPr>
          <w:rFonts w:asciiTheme="majorBidi" w:eastAsia="Times New Roman" w:hAnsiTheme="majorBidi" w:cstheme="majorBidi"/>
          <w:i/>
          <w:color w:val="000000"/>
          <w:sz w:val="24"/>
          <w:szCs w:val="24"/>
        </w:rPr>
        <w:t xml:space="preserve">DSCG 3 Management et contrôle de gestion </w:t>
      </w:r>
      <w:r w:rsidR="00F153DC" w:rsidRPr="00C128E4">
        <w:rPr>
          <w:rFonts w:asciiTheme="majorBidi" w:eastAsia="Times New Roman" w:hAnsiTheme="majorBidi" w:cstheme="majorBidi"/>
          <w:color w:val="000000"/>
          <w:sz w:val="24"/>
          <w:szCs w:val="24"/>
        </w:rPr>
        <w:t>» Edition Vuibert, p.31</w:t>
      </w:r>
    </w:p>
    <w:bookmarkEnd w:id="38"/>
    <w:p w14:paraId="0EF16524" w14:textId="6EA0F509" w:rsidR="00CF4E65" w:rsidRPr="00C128E4" w:rsidRDefault="00CF4E65" w:rsidP="00802F51">
      <w:pPr>
        <w:pBdr>
          <w:top w:val="nil"/>
          <w:left w:val="nil"/>
          <w:bottom w:val="nil"/>
          <w:right w:val="nil"/>
          <w:between w:val="nil"/>
        </w:pBdr>
        <w:spacing w:before="240" w:line="360" w:lineRule="auto"/>
        <w:ind w:firstLine="567"/>
        <w:jc w:val="both"/>
        <w:rPr>
          <w:rFonts w:asciiTheme="majorBidi" w:hAnsiTheme="majorBidi" w:cstheme="majorBidi"/>
          <w:color w:val="000000"/>
          <w:sz w:val="24"/>
          <w:szCs w:val="24"/>
        </w:rPr>
      </w:pPr>
      <w:r w:rsidRPr="00C128E4">
        <w:rPr>
          <w:rFonts w:asciiTheme="majorBidi" w:hAnsiTheme="majorBidi" w:cstheme="majorBidi"/>
          <w:color w:val="000000"/>
          <w:sz w:val="24"/>
          <w:szCs w:val="24"/>
        </w:rPr>
        <w:t>L’audit interne et l’audit externe poursuivent des objectifs différents mais convergents. L’un, exercé au sein même de l’organisation, cherche à renforcer l’efficacité des processus, à sécuriser la prise de décision et à améliorer le contrôle interne. L’autre, réalisé par un intervenant indépendant, vise à certifier la régularité et la fiabilité de l’information financière, tout en rassurant les actionnaires et les parties prenantes. Malgré leurs approches distinctes, ces deux types d’audit participent ensemble à la bonne gouvernance, à la transparence et à la maîtrise des risques.</w:t>
      </w:r>
    </w:p>
    <w:p w14:paraId="7FC59FDD" w14:textId="65E3AF90" w:rsidR="004353F2" w:rsidRPr="00393C39" w:rsidRDefault="00566914" w:rsidP="0089284E">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 xml:space="preserve">On peut donc distinguer deux types de l’audit externe </w:t>
      </w:r>
      <w:r w:rsidR="00393C39" w:rsidRPr="00393C39">
        <w:rPr>
          <w:rFonts w:asciiTheme="majorBidi" w:eastAsia="Times New Roman" w:hAnsiTheme="majorBidi" w:cstheme="majorBidi"/>
          <w:color w:val="000000"/>
          <w:sz w:val="24"/>
          <w:szCs w:val="24"/>
        </w:rPr>
        <w:t>en fonction du statut de l’auditeur</w:t>
      </w:r>
      <w:r w:rsidR="00393C39">
        <w:rPr>
          <w:rFonts w:asciiTheme="majorBidi" w:eastAsia="Times New Roman" w:hAnsiTheme="majorBidi" w:cstheme="majorBidi"/>
          <w:color w:val="000000"/>
          <w:sz w:val="24"/>
          <w:szCs w:val="24"/>
        </w:rPr>
        <w:t xml:space="preserve"> </w:t>
      </w:r>
      <w:r w:rsidRPr="00393C39">
        <w:rPr>
          <w:rFonts w:asciiTheme="majorBidi" w:eastAsia="Times New Roman" w:hAnsiTheme="majorBidi" w:cstheme="majorBidi"/>
          <w:color w:val="000000"/>
          <w:sz w:val="24"/>
          <w:szCs w:val="24"/>
        </w:rPr>
        <w:t>:</w:t>
      </w:r>
    </w:p>
    <w:p w14:paraId="185FC6E2" w14:textId="77777777" w:rsidR="005E0C8D" w:rsidRDefault="00566914" w:rsidP="00C077FD">
      <w:pPr>
        <w:pStyle w:val="Paragraphedeliste"/>
        <w:numPr>
          <w:ilvl w:val="0"/>
          <w:numId w:val="64"/>
        </w:numPr>
        <w:pBdr>
          <w:top w:val="nil"/>
          <w:left w:val="nil"/>
          <w:bottom w:val="nil"/>
          <w:right w:val="nil"/>
          <w:between w:val="nil"/>
        </w:pBdr>
        <w:spacing w:line="360" w:lineRule="auto"/>
        <w:ind w:left="0" w:firstLine="426"/>
        <w:jc w:val="both"/>
        <w:rPr>
          <w:rFonts w:asciiTheme="majorBidi" w:eastAsia="Times New Roman" w:hAnsiTheme="majorBidi" w:cstheme="majorBidi"/>
          <w:b/>
          <w:bCs/>
          <w:color w:val="000000"/>
          <w:sz w:val="24"/>
          <w:szCs w:val="24"/>
        </w:rPr>
      </w:pPr>
      <w:r w:rsidRPr="00393C39">
        <w:rPr>
          <w:rFonts w:asciiTheme="majorBidi" w:eastAsia="Times New Roman" w:hAnsiTheme="majorBidi" w:cstheme="majorBidi"/>
          <w:b/>
          <w:bCs/>
          <w:color w:val="000000"/>
          <w:sz w:val="24"/>
          <w:szCs w:val="24"/>
        </w:rPr>
        <w:t>L’audit légal</w:t>
      </w:r>
      <w:r w:rsidR="004353F2" w:rsidRPr="00393C39">
        <w:rPr>
          <w:rFonts w:asciiTheme="majorBidi" w:eastAsia="Times New Roman" w:hAnsiTheme="majorBidi" w:cstheme="majorBidi"/>
          <w:b/>
          <w:bCs/>
          <w:color w:val="000000"/>
          <w:sz w:val="24"/>
          <w:szCs w:val="24"/>
        </w:rPr>
        <w:t xml:space="preserve"> : </w:t>
      </w:r>
      <w:r w:rsidRPr="00393C39">
        <w:rPr>
          <w:rFonts w:asciiTheme="majorBidi" w:eastAsia="Times New Roman" w:hAnsiTheme="majorBidi" w:cstheme="majorBidi"/>
          <w:color w:val="000000"/>
          <w:sz w:val="24"/>
          <w:szCs w:val="24"/>
        </w:rPr>
        <w:t>L’audit légal, également appelé commissariat aux comptes, est une mission est imposée par la loi visant à certifier la sincérité, la régularité et l’image fidèle des comptes annuels d’une entreprise. La mission est confiée à un professionnel indépendant, le commissaire aux comptes, inscrit sur une liste officielle et soumis à des règles déontologiques strictes. Il est également chargé par la loi de certaines vérifications spécifiques. Le commissaire aux comptes a ainsi une mission d’information, de prévention et de protection, son rapport est d’une diffusion très large.</w:t>
      </w:r>
      <w:r w:rsidRPr="00C128E4">
        <w:rPr>
          <w:vertAlign w:val="superscript"/>
        </w:rPr>
        <w:footnoteReference w:id="11"/>
      </w:r>
      <w:r w:rsidR="004353F2" w:rsidRPr="00393C39">
        <w:rPr>
          <w:rFonts w:asciiTheme="majorBidi" w:eastAsia="Times New Roman" w:hAnsiTheme="majorBidi" w:cstheme="majorBidi"/>
          <w:color w:val="000000"/>
          <w:sz w:val="24"/>
          <w:szCs w:val="24"/>
        </w:rPr>
        <w:t xml:space="preserve"> </w:t>
      </w:r>
      <w:r w:rsidRPr="00393C39">
        <w:rPr>
          <w:rFonts w:asciiTheme="majorBidi" w:eastAsia="Times New Roman" w:hAnsiTheme="majorBidi" w:cstheme="majorBidi"/>
          <w:color w:val="000000"/>
          <w:sz w:val="24"/>
          <w:szCs w:val="24"/>
        </w:rPr>
        <w:t xml:space="preserve">Et D’après KROLL Pascale, </w:t>
      </w:r>
      <w:r w:rsidRPr="00393C39">
        <w:rPr>
          <w:rFonts w:asciiTheme="majorBidi" w:eastAsia="Times New Roman" w:hAnsiTheme="majorBidi" w:cstheme="majorBidi"/>
          <w:i/>
          <w:color w:val="000000"/>
          <w:sz w:val="24"/>
          <w:szCs w:val="24"/>
        </w:rPr>
        <w:t xml:space="preserve">« L’audit légal est une activité régie par la loi et exercée dans </w:t>
      </w:r>
      <w:r w:rsidRPr="00393C39">
        <w:rPr>
          <w:rFonts w:asciiTheme="majorBidi" w:eastAsia="Times New Roman" w:hAnsiTheme="majorBidi" w:cstheme="majorBidi"/>
          <w:i/>
          <w:color w:val="000000"/>
          <w:sz w:val="24"/>
          <w:szCs w:val="24"/>
        </w:rPr>
        <w:lastRenderedPageBreak/>
        <w:t xml:space="preserve">le cadre du commissariat aux comptes. Elle vise à émettre une opinion sur la sincérité des états financiers d’une entreprise et à valider la pertinence et la qualité de l’information financière. Autrement dit, c’est l’obligation légale de faire appel à un </w:t>
      </w:r>
      <w:bookmarkStart w:id="39" w:name="_Hlk199644344"/>
      <w:r w:rsidRPr="00393C39">
        <w:rPr>
          <w:rFonts w:asciiTheme="majorBidi" w:eastAsia="Times New Roman" w:hAnsiTheme="majorBidi" w:cstheme="majorBidi"/>
          <w:i/>
          <w:color w:val="000000"/>
          <w:sz w:val="24"/>
          <w:szCs w:val="24"/>
        </w:rPr>
        <w:t>CAC</w:t>
      </w:r>
      <w:bookmarkEnd w:id="39"/>
      <w:r w:rsidRPr="00393C39">
        <w:rPr>
          <w:rFonts w:asciiTheme="majorBidi" w:eastAsia="Times New Roman" w:hAnsiTheme="majorBidi" w:cstheme="majorBidi"/>
          <w:i/>
          <w:color w:val="000000"/>
          <w:sz w:val="24"/>
          <w:szCs w:val="24"/>
        </w:rPr>
        <w:t xml:space="preserve"> pour certifier les comptes d’une entreprise ».</w:t>
      </w:r>
      <w:r w:rsidRPr="00C128E4">
        <w:rPr>
          <w:vertAlign w:val="superscript"/>
        </w:rPr>
        <w:footnoteReference w:id="12"/>
      </w:r>
    </w:p>
    <w:p w14:paraId="52754940" w14:textId="2E4E9967" w:rsidR="004353F2" w:rsidRPr="005E0C8D" w:rsidRDefault="00566914" w:rsidP="00C077FD">
      <w:pPr>
        <w:pStyle w:val="Paragraphedeliste"/>
        <w:numPr>
          <w:ilvl w:val="0"/>
          <w:numId w:val="64"/>
        </w:numPr>
        <w:pBdr>
          <w:top w:val="nil"/>
          <w:left w:val="nil"/>
          <w:bottom w:val="nil"/>
          <w:right w:val="nil"/>
          <w:between w:val="nil"/>
        </w:pBdr>
        <w:tabs>
          <w:tab w:val="left" w:pos="426"/>
        </w:tabs>
        <w:spacing w:line="360" w:lineRule="auto"/>
        <w:ind w:left="0" w:firstLine="426"/>
        <w:jc w:val="both"/>
        <w:rPr>
          <w:rFonts w:asciiTheme="majorBidi" w:eastAsia="Times New Roman" w:hAnsiTheme="majorBidi" w:cstheme="majorBidi"/>
          <w:b/>
          <w:bCs/>
          <w:color w:val="000000"/>
          <w:sz w:val="24"/>
          <w:szCs w:val="24"/>
        </w:rPr>
      </w:pPr>
      <w:r w:rsidRPr="005E0C8D">
        <w:rPr>
          <w:rFonts w:asciiTheme="majorBidi" w:eastAsia="Times New Roman" w:hAnsiTheme="majorBidi" w:cstheme="majorBidi"/>
          <w:b/>
          <w:bCs/>
          <w:color w:val="000000"/>
          <w:sz w:val="24"/>
          <w:szCs w:val="24"/>
        </w:rPr>
        <w:t>Audit contractuel</w:t>
      </w:r>
      <w:r w:rsidR="004353F2" w:rsidRPr="005E0C8D">
        <w:rPr>
          <w:rFonts w:asciiTheme="majorBidi" w:eastAsia="Times New Roman" w:hAnsiTheme="majorBidi" w:cstheme="majorBidi"/>
          <w:b/>
          <w:bCs/>
          <w:color w:val="000000"/>
          <w:sz w:val="24"/>
          <w:szCs w:val="24"/>
        </w:rPr>
        <w:t xml:space="preserve"> : </w:t>
      </w:r>
      <w:r w:rsidRPr="005E0C8D">
        <w:rPr>
          <w:rFonts w:asciiTheme="majorBidi" w:eastAsia="Times New Roman" w:hAnsiTheme="majorBidi" w:cstheme="majorBidi"/>
          <w:color w:val="000000"/>
          <w:sz w:val="24"/>
          <w:szCs w:val="24"/>
        </w:rPr>
        <w:t>Contrairement à un audit légal, l’audit contractuel est une mission ponctuelle dont les termes sont fixés librement entre l’entreprise et l’auditeur au sein d’une lettre de mission.</w:t>
      </w:r>
      <w:r w:rsidRPr="00C128E4">
        <w:rPr>
          <w:vertAlign w:val="superscript"/>
        </w:rPr>
        <w:footnoteReference w:id="13"/>
      </w:r>
      <w:r w:rsidR="004353F2" w:rsidRPr="005E0C8D">
        <w:rPr>
          <w:rFonts w:asciiTheme="majorBidi" w:eastAsia="Times New Roman" w:hAnsiTheme="majorBidi" w:cstheme="majorBidi"/>
          <w:color w:val="000000"/>
          <w:sz w:val="24"/>
          <w:szCs w:val="24"/>
        </w:rPr>
        <w:t xml:space="preserve"> </w:t>
      </w:r>
      <w:r w:rsidRPr="005E0C8D">
        <w:rPr>
          <w:rFonts w:asciiTheme="majorBidi" w:eastAsia="Times New Roman" w:hAnsiTheme="majorBidi" w:cstheme="majorBidi"/>
          <w:color w:val="000000"/>
          <w:sz w:val="24"/>
          <w:szCs w:val="24"/>
        </w:rPr>
        <w:t xml:space="preserve">Et d’après KROLL Pascale, </w:t>
      </w:r>
      <w:r w:rsidRPr="005E0C8D">
        <w:rPr>
          <w:rFonts w:asciiTheme="majorBidi" w:eastAsia="Times New Roman" w:hAnsiTheme="majorBidi" w:cstheme="majorBidi"/>
          <w:i/>
          <w:color w:val="000000"/>
          <w:sz w:val="24"/>
          <w:szCs w:val="24"/>
        </w:rPr>
        <w:t>« L’audit contractuel est par définition une mission effectuée dans le cadre d’un contrat. L’objectif est d’émettre une opinion sur les comptes d’une société dans un cadre spécifique »</w:t>
      </w:r>
      <w:r w:rsidR="009763A4">
        <w:rPr>
          <w:rStyle w:val="Appelnotedebasdep"/>
          <w:rFonts w:asciiTheme="majorBidi" w:eastAsia="Times New Roman" w:hAnsiTheme="majorBidi" w:cstheme="majorBidi"/>
          <w:i/>
          <w:color w:val="000000"/>
          <w:sz w:val="24"/>
          <w:szCs w:val="24"/>
        </w:rPr>
        <w:footnoteReference w:id="14"/>
      </w:r>
      <w:r w:rsidRPr="005E0C8D">
        <w:rPr>
          <w:rFonts w:asciiTheme="majorBidi" w:eastAsia="Times New Roman" w:hAnsiTheme="majorBidi" w:cstheme="majorBidi"/>
          <w:i/>
          <w:color w:val="000000"/>
          <w:sz w:val="24"/>
          <w:szCs w:val="24"/>
        </w:rPr>
        <w:t>.</w:t>
      </w:r>
    </w:p>
    <w:p w14:paraId="37C400C8" w14:textId="77777777" w:rsidR="004353F2" w:rsidRPr="00393C39" w:rsidRDefault="00566914" w:rsidP="00393C39">
      <w:pPr>
        <w:pBdr>
          <w:top w:val="nil"/>
          <w:left w:val="nil"/>
          <w:bottom w:val="nil"/>
          <w:right w:val="nil"/>
          <w:between w:val="nil"/>
        </w:pBdr>
        <w:spacing w:line="360" w:lineRule="auto"/>
        <w:jc w:val="both"/>
        <w:rPr>
          <w:rFonts w:asciiTheme="majorBidi" w:eastAsia="Times New Roman" w:hAnsiTheme="majorBidi" w:cstheme="majorBidi"/>
          <w:b/>
          <w:bCs/>
          <w:color w:val="000000"/>
          <w:sz w:val="24"/>
          <w:szCs w:val="24"/>
        </w:rPr>
      </w:pPr>
      <w:r w:rsidRPr="00393C39">
        <w:rPr>
          <w:rFonts w:asciiTheme="majorBidi" w:eastAsia="Times New Roman" w:hAnsiTheme="majorBidi" w:cstheme="majorBidi"/>
          <w:color w:val="000000"/>
          <w:sz w:val="24"/>
          <w:szCs w:val="24"/>
        </w:rPr>
        <w:t>Les audits contractuels peuvent être réalisés dans des contextes variés :</w:t>
      </w:r>
    </w:p>
    <w:p w14:paraId="7E5B7043" w14:textId="240FF896"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Fusion / Acquisition / Apports partiels d’actifs</w:t>
      </w:r>
    </w:p>
    <w:p w14:paraId="14EEC78C" w14:textId="77777777"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Contrôles en cas de supplément de prix ou de clause de garantie de responsabilité</w:t>
      </w:r>
    </w:p>
    <w:p w14:paraId="2769F1D8" w14:textId="77777777"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Enquête en cas de soupçon de fraude</w:t>
      </w:r>
    </w:p>
    <w:p w14:paraId="266FB6D9" w14:textId="77777777"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Vérification dans le cadre d’un accord de coentreprise prévoyant une clause d’audit</w:t>
      </w:r>
    </w:p>
    <w:p w14:paraId="26C67255" w14:textId="77777777"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Audit des redevances dans le cadre de l’application d’un contrat de licence</w:t>
      </w:r>
    </w:p>
    <w:p w14:paraId="261CF601" w14:textId="77777777" w:rsidR="00566914" w:rsidRPr="00393C39" w:rsidRDefault="00566914" w:rsidP="00C077FD">
      <w:pPr>
        <w:pStyle w:val="Paragraphedeliste"/>
        <w:numPr>
          <w:ilvl w:val="0"/>
          <w:numId w:val="6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93C39">
        <w:rPr>
          <w:rFonts w:asciiTheme="majorBidi" w:eastAsia="Times New Roman" w:hAnsiTheme="majorBidi" w:cstheme="majorBidi"/>
          <w:color w:val="000000"/>
          <w:sz w:val="24"/>
          <w:szCs w:val="24"/>
        </w:rPr>
        <w:t xml:space="preserve">Contrôle fiscal. </w:t>
      </w:r>
    </w:p>
    <w:p w14:paraId="40165702" w14:textId="77777777" w:rsidR="00566914" w:rsidRPr="00C128E4" w:rsidRDefault="00566914" w:rsidP="00393C39">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service d'audit contractuel est donc conçu pour répondre à des exigences précises dont le but est de formuler un avis sur les comptes d'une entreprise.</w:t>
      </w:r>
    </w:p>
    <w:p w14:paraId="1D553233" w14:textId="07B6FC45" w:rsidR="00566914" w:rsidRPr="00C128E4" w:rsidRDefault="005E0C8D" w:rsidP="00393C39">
      <w:pPr>
        <w:pStyle w:val="Titre5"/>
        <w:spacing w:line="360" w:lineRule="auto"/>
        <w:jc w:val="both"/>
        <w:rPr>
          <w:rFonts w:asciiTheme="majorBidi" w:eastAsia="Times New Roman" w:hAnsiTheme="majorBidi"/>
          <w:b/>
          <w:color w:val="000000"/>
          <w:sz w:val="24"/>
          <w:szCs w:val="24"/>
        </w:rPr>
      </w:pPr>
      <w:r>
        <w:rPr>
          <w:rFonts w:asciiTheme="majorBidi" w:eastAsia="Times New Roman" w:hAnsiTheme="majorBidi"/>
          <w:b/>
          <w:color w:val="000000"/>
          <w:sz w:val="24"/>
          <w:szCs w:val="24"/>
        </w:rPr>
        <w:t xml:space="preserve">1.3.2 </w:t>
      </w:r>
      <w:r w:rsidR="00566914" w:rsidRPr="00C128E4">
        <w:rPr>
          <w:rFonts w:asciiTheme="majorBidi" w:eastAsia="Times New Roman" w:hAnsiTheme="majorBidi"/>
          <w:b/>
          <w:color w:val="000000"/>
          <w:sz w:val="24"/>
          <w:szCs w:val="24"/>
        </w:rPr>
        <w:t xml:space="preserve">Selon </w:t>
      </w:r>
      <w:r w:rsidR="00566914" w:rsidRPr="00C128E4">
        <w:rPr>
          <w:rFonts w:asciiTheme="majorBidi" w:eastAsia="Times New Roman" w:hAnsiTheme="majorBidi"/>
          <w:b/>
          <w:bCs/>
          <w:color w:val="auto"/>
          <w:sz w:val="24"/>
          <w:szCs w:val="24"/>
        </w:rPr>
        <w:t>l’objectif</w:t>
      </w:r>
      <w:r w:rsidR="00566914" w:rsidRPr="00C128E4">
        <w:rPr>
          <w:rFonts w:asciiTheme="majorBidi" w:eastAsia="Times New Roman" w:hAnsiTheme="majorBidi"/>
          <w:b/>
          <w:color w:val="000000"/>
          <w:sz w:val="24"/>
          <w:szCs w:val="24"/>
        </w:rPr>
        <w:t xml:space="preserve"> de la mission</w:t>
      </w:r>
    </w:p>
    <w:p w14:paraId="6CDC3875" w14:textId="77777777" w:rsidR="004353F2"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On distingue trois types d’audit :</w:t>
      </w:r>
      <w:bookmarkStart w:id="41" w:name="_2peg18p3elpq" w:colFirst="0" w:colLast="0"/>
      <w:bookmarkEnd w:id="41"/>
    </w:p>
    <w:p w14:paraId="7C9BDDA6" w14:textId="6EFF1C9C" w:rsidR="00393C39" w:rsidRPr="005E0C8D" w:rsidRDefault="00566914" w:rsidP="00C077FD">
      <w:pPr>
        <w:pStyle w:val="Paragraphedeliste"/>
        <w:numPr>
          <w:ilvl w:val="3"/>
          <w:numId w:val="6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5E0C8D">
        <w:rPr>
          <w:rFonts w:asciiTheme="majorBidi" w:eastAsia="Times New Roman" w:hAnsiTheme="majorBidi" w:cstheme="majorBidi"/>
          <w:b/>
          <w:color w:val="000000"/>
          <w:sz w:val="24"/>
          <w:szCs w:val="24"/>
        </w:rPr>
        <w:t>Audit opérationnel</w:t>
      </w:r>
      <w:r w:rsidR="004353F2" w:rsidRPr="005E0C8D">
        <w:rPr>
          <w:rFonts w:asciiTheme="majorBidi" w:eastAsia="Times New Roman" w:hAnsiTheme="majorBidi" w:cstheme="majorBidi"/>
          <w:b/>
          <w:color w:val="000000"/>
          <w:sz w:val="24"/>
          <w:szCs w:val="24"/>
        </w:rPr>
        <w:t xml:space="preserve"> : </w:t>
      </w:r>
    </w:p>
    <w:p w14:paraId="343E4421" w14:textId="44A5DDE1" w:rsidR="00566914" w:rsidRPr="00393C39" w:rsidRDefault="002C7E7A" w:rsidP="005E0C8D">
      <w:pPr>
        <w:pBdr>
          <w:top w:val="nil"/>
          <w:left w:val="nil"/>
          <w:bottom w:val="nil"/>
          <w:right w:val="nil"/>
          <w:between w:val="nil"/>
        </w:pBdr>
        <w:tabs>
          <w:tab w:val="left" w:pos="709"/>
        </w:tabs>
        <w:spacing w:line="360" w:lineRule="auto"/>
        <w:ind w:firstLine="567"/>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r w:rsidR="00566914" w:rsidRPr="00393C39">
        <w:rPr>
          <w:rFonts w:asciiTheme="majorBidi" w:eastAsia="Times New Roman" w:hAnsiTheme="majorBidi" w:cstheme="majorBidi"/>
          <w:color w:val="000000"/>
          <w:sz w:val="24"/>
          <w:szCs w:val="24"/>
        </w:rPr>
        <w:t xml:space="preserve">L'audit opérationnel vise à optimiser la performance, consiste également en une évaluation professionnelle des données liées à la gestion d'une entité, dans le but de formuler un jugement objectif et indépendant basé sur les normes de conformité, d'efficacité et d'efficience. Cette perspective devrait augmenter l'utilité de l'information, particulièrement pour la prise de décisions. </w:t>
      </w:r>
      <w:r w:rsidR="00566914" w:rsidRPr="00393C39">
        <w:rPr>
          <w:rFonts w:asciiTheme="majorBidi" w:eastAsia="Times New Roman" w:hAnsiTheme="majorBidi" w:cstheme="majorBidi"/>
          <w:color w:val="000000"/>
          <w:sz w:val="24"/>
          <w:szCs w:val="24"/>
        </w:rPr>
        <w:lastRenderedPageBreak/>
        <w:t>L'audit opérationnel concerne toutes les actions sans se focaliser sur leur impact en termes de tenue et présentation des comptes. Sa mission est d'évaluer comment les objectifs sont réalisés (en termes d'efficacité et d'efficience).</w:t>
      </w:r>
      <w:r w:rsidR="00566914" w:rsidRPr="00C128E4">
        <w:rPr>
          <w:vertAlign w:val="superscript"/>
        </w:rPr>
        <w:footnoteReference w:id="15"/>
      </w:r>
    </w:p>
    <w:p w14:paraId="468B7F09" w14:textId="559EB7B3" w:rsidR="002C7E7A" w:rsidRPr="005E0C8D" w:rsidRDefault="00566914" w:rsidP="00C077FD">
      <w:pPr>
        <w:pStyle w:val="Paragraphedeliste"/>
        <w:numPr>
          <w:ilvl w:val="3"/>
          <w:numId w:val="65"/>
        </w:numPr>
        <w:pBdr>
          <w:top w:val="nil"/>
          <w:left w:val="nil"/>
          <w:bottom w:val="nil"/>
          <w:right w:val="nil"/>
          <w:between w:val="nil"/>
        </w:pBdr>
        <w:spacing w:after="0" w:line="360" w:lineRule="auto"/>
        <w:jc w:val="both"/>
        <w:rPr>
          <w:rFonts w:asciiTheme="majorBidi" w:eastAsia="Times New Roman" w:hAnsiTheme="majorBidi" w:cstheme="majorBidi"/>
          <w:b/>
          <w:color w:val="000000"/>
          <w:sz w:val="24"/>
          <w:szCs w:val="24"/>
        </w:rPr>
      </w:pPr>
      <w:bookmarkStart w:id="42" w:name="_i10gk196tkl5" w:colFirst="0" w:colLast="0"/>
      <w:bookmarkEnd w:id="42"/>
      <w:r w:rsidRPr="005E0C8D">
        <w:rPr>
          <w:rFonts w:asciiTheme="majorBidi" w:eastAsia="Times New Roman" w:hAnsiTheme="majorBidi" w:cstheme="majorBidi"/>
          <w:b/>
          <w:color w:val="000000"/>
          <w:sz w:val="24"/>
          <w:szCs w:val="24"/>
        </w:rPr>
        <w:t>Audit financier</w:t>
      </w:r>
      <w:r w:rsidR="004353F2" w:rsidRPr="005E0C8D">
        <w:rPr>
          <w:rFonts w:asciiTheme="majorBidi" w:eastAsia="Times New Roman" w:hAnsiTheme="majorBidi" w:cstheme="majorBidi"/>
          <w:b/>
          <w:color w:val="000000"/>
          <w:sz w:val="24"/>
          <w:szCs w:val="24"/>
        </w:rPr>
        <w:t> :</w:t>
      </w:r>
    </w:p>
    <w:p w14:paraId="04D5B68A" w14:textId="62CF520C" w:rsidR="00566914" w:rsidRPr="002C7E7A" w:rsidRDefault="004353F2" w:rsidP="0025184E">
      <w:pPr>
        <w:pBdr>
          <w:top w:val="nil"/>
          <w:left w:val="nil"/>
          <w:bottom w:val="nil"/>
          <w:right w:val="nil"/>
          <w:between w:val="nil"/>
        </w:pBdr>
        <w:spacing w:after="0" w:line="360" w:lineRule="auto"/>
        <w:ind w:firstLine="567"/>
        <w:jc w:val="both"/>
        <w:rPr>
          <w:rFonts w:asciiTheme="majorBidi" w:eastAsia="Times New Roman" w:hAnsiTheme="majorBidi" w:cstheme="majorBidi"/>
          <w:b/>
          <w:color w:val="000000"/>
          <w:sz w:val="24"/>
          <w:szCs w:val="24"/>
        </w:rPr>
      </w:pPr>
      <w:r w:rsidRPr="002C7E7A">
        <w:rPr>
          <w:rFonts w:asciiTheme="majorBidi" w:eastAsia="Times New Roman" w:hAnsiTheme="majorBidi" w:cstheme="majorBidi"/>
          <w:b/>
          <w:color w:val="000000"/>
          <w:sz w:val="24"/>
          <w:szCs w:val="24"/>
        </w:rPr>
        <w:t xml:space="preserve"> </w:t>
      </w:r>
      <w:r w:rsidR="00566914" w:rsidRPr="002C7E7A">
        <w:rPr>
          <w:rFonts w:asciiTheme="majorBidi" w:eastAsia="Times New Roman" w:hAnsiTheme="majorBidi" w:cstheme="majorBidi"/>
          <w:color w:val="000000"/>
          <w:sz w:val="24"/>
          <w:szCs w:val="24"/>
        </w:rPr>
        <w:t>Il concerne les mesures ayant un impact sur la protection du patrimoine, la capture et le traitement comptable, ainsi que l'information financière divulguée par l'entreprise. Il s'agit de l'analyse approfondie des informations comptables réalisée par un spécialiste indépendant (non affilié à l'entreprise), dans le but d'émettre un jugement argumenté sur les états financiers : il correspond donc à l'audit externe des comptes.</w:t>
      </w:r>
      <w:r w:rsidRPr="002C7E7A">
        <w:rPr>
          <w:rFonts w:asciiTheme="majorBidi" w:eastAsia="Times New Roman" w:hAnsiTheme="majorBidi" w:cstheme="majorBidi"/>
          <w:color w:val="000000"/>
          <w:sz w:val="24"/>
          <w:szCs w:val="24"/>
        </w:rPr>
        <w:t xml:space="preserve"> </w:t>
      </w:r>
      <w:r w:rsidR="00566914" w:rsidRPr="002C7E7A">
        <w:rPr>
          <w:rFonts w:asciiTheme="majorBidi" w:eastAsia="Times New Roman" w:hAnsiTheme="majorBidi" w:cstheme="majorBidi"/>
          <w:color w:val="000000"/>
          <w:sz w:val="24"/>
          <w:szCs w:val="24"/>
        </w:rPr>
        <w:t>L’audit financier est un examen auquel procède un professionnel compétent Indépendant en vue d’exprimer une opinion motivée sur la régularité et la sincérité du bilan et de comptes de résultats de l’entreprise.</w:t>
      </w:r>
    </w:p>
    <w:p w14:paraId="2EA697BD" w14:textId="337FFD58" w:rsidR="0025184E" w:rsidRPr="005E0C8D" w:rsidRDefault="00566914" w:rsidP="00C077FD">
      <w:pPr>
        <w:pStyle w:val="Paragraphedeliste"/>
        <w:numPr>
          <w:ilvl w:val="3"/>
          <w:numId w:val="65"/>
        </w:numPr>
        <w:pBdr>
          <w:top w:val="nil"/>
          <w:left w:val="nil"/>
          <w:bottom w:val="nil"/>
          <w:right w:val="nil"/>
          <w:between w:val="nil"/>
        </w:pBdr>
        <w:spacing w:line="360" w:lineRule="auto"/>
        <w:jc w:val="both"/>
        <w:rPr>
          <w:rFonts w:asciiTheme="majorBidi" w:hAnsiTheme="majorBidi" w:cstheme="majorBidi"/>
          <w:color w:val="000000"/>
          <w:sz w:val="24"/>
          <w:szCs w:val="24"/>
        </w:rPr>
      </w:pPr>
      <w:bookmarkStart w:id="43" w:name="_7l5jq23xcl8l" w:colFirst="0" w:colLast="0"/>
      <w:bookmarkEnd w:id="43"/>
      <w:r w:rsidRPr="005E0C8D">
        <w:rPr>
          <w:rFonts w:asciiTheme="majorBidi" w:eastAsia="Times New Roman" w:hAnsiTheme="majorBidi" w:cstheme="majorBidi"/>
          <w:b/>
          <w:color w:val="000000"/>
          <w:sz w:val="24"/>
          <w:szCs w:val="24"/>
        </w:rPr>
        <w:t>Audit de Conformité</w:t>
      </w:r>
      <w:r w:rsidR="004353F2" w:rsidRPr="005E0C8D">
        <w:rPr>
          <w:rFonts w:asciiTheme="majorBidi" w:eastAsia="Times New Roman" w:hAnsiTheme="majorBidi" w:cstheme="majorBidi"/>
          <w:b/>
          <w:color w:val="000000"/>
          <w:sz w:val="24"/>
          <w:szCs w:val="24"/>
        </w:rPr>
        <w:t xml:space="preserve"> : </w:t>
      </w:r>
    </w:p>
    <w:p w14:paraId="0E288E70" w14:textId="2B170EFC" w:rsidR="004353F2" w:rsidRPr="0025184E" w:rsidRDefault="00566914" w:rsidP="00C654E0">
      <w:pPr>
        <w:pStyle w:val="Paragraphedeliste"/>
        <w:pBdr>
          <w:top w:val="nil"/>
          <w:left w:val="nil"/>
          <w:bottom w:val="nil"/>
          <w:right w:val="nil"/>
          <w:between w:val="nil"/>
        </w:pBdr>
        <w:spacing w:line="360" w:lineRule="auto"/>
        <w:ind w:left="0" w:firstLine="567"/>
        <w:jc w:val="both"/>
        <w:rPr>
          <w:rFonts w:asciiTheme="majorBidi" w:hAnsiTheme="majorBidi" w:cstheme="majorBidi"/>
          <w:color w:val="000000"/>
          <w:sz w:val="24"/>
          <w:szCs w:val="24"/>
        </w:rPr>
      </w:pPr>
      <w:r w:rsidRPr="0025184E">
        <w:rPr>
          <w:rFonts w:asciiTheme="majorBidi" w:eastAsia="Times New Roman" w:hAnsiTheme="majorBidi" w:cstheme="majorBidi"/>
          <w:color w:val="000000"/>
          <w:sz w:val="24"/>
          <w:szCs w:val="24"/>
        </w:rPr>
        <w:t>L’audit de conformité consiste à évaluer de façon indépendante si un sujet considéré donné est conforme aux textes législatifs et réglementaires applicables qui servent de critères. Un audit de conformité consiste à évaluer si les activités, les transactions financières et les informations sont, dans tous leurs aspects significatifs, conformes aux textes législatifs et réglementaires qui régissent l’entité auditée.</w:t>
      </w:r>
      <w:r w:rsidRPr="00C128E4">
        <w:rPr>
          <w:vertAlign w:val="superscript"/>
        </w:rPr>
        <w:footnoteReference w:id="16"/>
      </w:r>
      <w:bookmarkStart w:id="44" w:name="_oq7dvvsrwwoe" w:colFirst="0" w:colLast="0"/>
      <w:bookmarkEnd w:id="44"/>
    </w:p>
    <w:p w14:paraId="38CE4BEB" w14:textId="39584980" w:rsidR="0025184E" w:rsidRPr="005E0C8D" w:rsidRDefault="00566914" w:rsidP="00C077FD">
      <w:pPr>
        <w:pStyle w:val="Paragraphedeliste"/>
        <w:numPr>
          <w:ilvl w:val="3"/>
          <w:numId w:val="65"/>
        </w:numPr>
        <w:pBdr>
          <w:top w:val="nil"/>
          <w:left w:val="nil"/>
          <w:bottom w:val="nil"/>
          <w:right w:val="nil"/>
          <w:between w:val="nil"/>
        </w:pBdr>
        <w:spacing w:line="360" w:lineRule="auto"/>
        <w:jc w:val="both"/>
        <w:rPr>
          <w:rFonts w:asciiTheme="majorBidi" w:hAnsiTheme="majorBidi" w:cstheme="majorBidi"/>
          <w:color w:val="000000"/>
          <w:sz w:val="24"/>
          <w:szCs w:val="24"/>
        </w:rPr>
      </w:pPr>
      <w:r w:rsidRPr="005E0C8D">
        <w:rPr>
          <w:rFonts w:asciiTheme="majorBidi" w:eastAsia="Times New Roman" w:hAnsiTheme="majorBidi" w:cstheme="majorBidi"/>
          <w:b/>
          <w:color w:val="000000"/>
          <w:sz w:val="24"/>
          <w:szCs w:val="24"/>
        </w:rPr>
        <w:t>Audit IT</w:t>
      </w:r>
      <w:r w:rsidR="004353F2" w:rsidRPr="005E0C8D">
        <w:rPr>
          <w:rFonts w:asciiTheme="majorBidi" w:eastAsia="Times New Roman" w:hAnsiTheme="majorBidi" w:cstheme="majorBidi"/>
          <w:b/>
          <w:color w:val="000000"/>
          <w:sz w:val="24"/>
          <w:szCs w:val="24"/>
        </w:rPr>
        <w:t> :</w:t>
      </w:r>
    </w:p>
    <w:p w14:paraId="01B7A252" w14:textId="60E6D07D" w:rsidR="004353F2" w:rsidRPr="0025184E" w:rsidRDefault="004353F2" w:rsidP="0025184E">
      <w:pPr>
        <w:pStyle w:val="Paragraphedeliste"/>
        <w:pBdr>
          <w:top w:val="nil"/>
          <w:left w:val="nil"/>
          <w:bottom w:val="nil"/>
          <w:right w:val="nil"/>
          <w:between w:val="nil"/>
        </w:pBdr>
        <w:spacing w:line="360" w:lineRule="auto"/>
        <w:ind w:left="0" w:firstLine="567"/>
        <w:jc w:val="both"/>
        <w:rPr>
          <w:rFonts w:asciiTheme="majorBidi" w:hAnsiTheme="majorBidi" w:cstheme="majorBidi"/>
          <w:color w:val="000000"/>
          <w:sz w:val="24"/>
          <w:szCs w:val="24"/>
        </w:rPr>
      </w:pPr>
      <w:r w:rsidRPr="0025184E">
        <w:rPr>
          <w:rFonts w:asciiTheme="majorBidi" w:eastAsia="Times New Roman" w:hAnsiTheme="majorBidi" w:cstheme="majorBidi"/>
          <w:color w:val="000000"/>
          <w:sz w:val="24"/>
          <w:szCs w:val="24"/>
        </w:rPr>
        <w:t xml:space="preserve"> </w:t>
      </w:r>
      <w:r w:rsidR="00566914" w:rsidRPr="0025184E">
        <w:rPr>
          <w:rFonts w:asciiTheme="majorBidi" w:eastAsia="Times New Roman" w:hAnsiTheme="majorBidi" w:cstheme="majorBidi"/>
          <w:color w:val="000000"/>
          <w:sz w:val="24"/>
          <w:szCs w:val="24"/>
        </w:rPr>
        <w:t xml:space="preserve">L’audit informatique, également connu sous le nom d'Information </w:t>
      </w:r>
      <w:r w:rsidR="0025184E" w:rsidRPr="0025184E">
        <w:rPr>
          <w:rFonts w:asciiTheme="majorBidi" w:eastAsia="Times New Roman" w:hAnsiTheme="majorBidi" w:cstheme="majorBidi"/>
          <w:color w:val="000000"/>
          <w:sz w:val="24"/>
          <w:szCs w:val="24"/>
        </w:rPr>
        <w:t>Technologie</w:t>
      </w:r>
      <w:r w:rsidR="00566914" w:rsidRPr="0025184E">
        <w:rPr>
          <w:rFonts w:asciiTheme="majorBidi" w:eastAsia="Times New Roman" w:hAnsiTheme="majorBidi" w:cstheme="majorBidi"/>
          <w:color w:val="000000"/>
          <w:sz w:val="24"/>
          <w:szCs w:val="24"/>
        </w:rPr>
        <w:t xml:space="preserve"> Audit ou </w:t>
      </w:r>
      <w:bookmarkStart w:id="45" w:name="_Hlk199644372"/>
      <w:r w:rsidR="00566914" w:rsidRPr="0025184E">
        <w:rPr>
          <w:rFonts w:asciiTheme="majorBidi" w:eastAsia="Times New Roman" w:hAnsiTheme="majorBidi" w:cstheme="majorBidi"/>
          <w:color w:val="000000"/>
          <w:sz w:val="24"/>
          <w:szCs w:val="24"/>
        </w:rPr>
        <w:t>IT</w:t>
      </w:r>
      <w:bookmarkEnd w:id="45"/>
      <w:r w:rsidR="00566914" w:rsidRPr="0025184E">
        <w:rPr>
          <w:rFonts w:asciiTheme="majorBidi" w:eastAsia="Times New Roman" w:hAnsiTheme="majorBidi" w:cstheme="majorBidi"/>
          <w:color w:val="000000"/>
          <w:sz w:val="24"/>
          <w:szCs w:val="24"/>
        </w:rPr>
        <w:t xml:space="preserve"> Audit en anglais, son objectif est de déceler et d'apprécier les risques (parmi lesquels ceux liés à l'opérationnel, au financier et à la réputation) associés aux activités informatiques d'une société ou d'un organisme public.</w:t>
      </w:r>
      <w:bookmarkStart w:id="46" w:name="_s15zcsnkss3u" w:colFirst="0" w:colLast="0"/>
      <w:bookmarkEnd w:id="46"/>
    </w:p>
    <w:p w14:paraId="7BA21174" w14:textId="2FC50C85" w:rsidR="0025184E" w:rsidRPr="005E0C8D" w:rsidRDefault="00566914" w:rsidP="00C077FD">
      <w:pPr>
        <w:pStyle w:val="Paragraphedeliste"/>
        <w:numPr>
          <w:ilvl w:val="3"/>
          <w:numId w:val="65"/>
        </w:numPr>
        <w:pBdr>
          <w:top w:val="nil"/>
          <w:left w:val="nil"/>
          <w:bottom w:val="nil"/>
          <w:right w:val="nil"/>
          <w:between w:val="nil"/>
        </w:pBdr>
        <w:spacing w:line="360" w:lineRule="auto"/>
        <w:jc w:val="both"/>
        <w:rPr>
          <w:rFonts w:asciiTheme="majorBidi" w:hAnsiTheme="majorBidi" w:cstheme="majorBidi"/>
          <w:color w:val="000000"/>
          <w:sz w:val="24"/>
          <w:szCs w:val="24"/>
        </w:rPr>
      </w:pPr>
      <w:r w:rsidRPr="005E0C8D">
        <w:rPr>
          <w:rFonts w:asciiTheme="majorBidi" w:eastAsia="Times New Roman" w:hAnsiTheme="majorBidi" w:cstheme="majorBidi"/>
          <w:b/>
          <w:color w:val="000000"/>
          <w:sz w:val="24"/>
          <w:szCs w:val="24"/>
        </w:rPr>
        <w:t>Audit Environnemental :</w:t>
      </w:r>
    </w:p>
    <w:p w14:paraId="5A1550C8" w14:textId="6F93293E" w:rsidR="00566914" w:rsidRPr="0025184E" w:rsidRDefault="004353F2" w:rsidP="0025184E">
      <w:pPr>
        <w:pStyle w:val="Paragraphedeliste"/>
        <w:pBdr>
          <w:top w:val="nil"/>
          <w:left w:val="nil"/>
          <w:bottom w:val="nil"/>
          <w:right w:val="nil"/>
          <w:between w:val="nil"/>
        </w:pBdr>
        <w:spacing w:line="360" w:lineRule="auto"/>
        <w:ind w:left="0" w:firstLine="567"/>
        <w:jc w:val="both"/>
        <w:rPr>
          <w:rFonts w:asciiTheme="majorBidi" w:hAnsiTheme="majorBidi" w:cstheme="majorBidi"/>
          <w:color w:val="000000"/>
          <w:sz w:val="24"/>
          <w:szCs w:val="24"/>
        </w:rPr>
      </w:pPr>
      <w:r w:rsidRPr="0025184E">
        <w:rPr>
          <w:rFonts w:asciiTheme="majorBidi" w:eastAsia="Times New Roman" w:hAnsiTheme="majorBidi" w:cstheme="majorBidi"/>
          <w:b/>
          <w:color w:val="000000"/>
          <w:sz w:val="24"/>
          <w:szCs w:val="24"/>
        </w:rPr>
        <w:t xml:space="preserve"> </w:t>
      </w:r>
      <w:r w:rsidR="00566914" w:rsidRPr="0025184E">
        <w:rPr>
          <w:rFonts w:asciiTheme="majorBidi" w:eastAsia="Times New Roman" w:hAnsiTheme="majorBidi" w:cstheme="majorBidi"/>
          <w:color w:val="000000"/>
          <w:sz w:val="24"/>
          <w:szCs w:val="24"/>
        </w:rPr>
        <w:t>Examine les impacts environnementaux des opérations d'une société et sa conformité aux normes et règles écologiques. Il vise à identifier les menaces pesant sur l'environnement, à promouvoir la durabilité et à renforcer les résultats environnementaux.</w:t>
      </w:r>
    </w:p>
    <w:p w14:paraId="68492F9E" w14:textId="0A9CC6FC" w:rsidR="001A47C9" w:rsidRPr="00C128E4" w:rsidRDefault="00566914" w:rsidP="00C077FD">
      <w:pPr>
        <w:pStyle w:val="Titre4"/>
        <w:numPr>
          <w:ilvl w:val="1"/>
          <w:numId w:val="65"/>
        </w:numPr>
        <w:tabs>
          <w:tab w:val="left" w:pos="450"/>
        </w:tabs>
        <w:spacing w:after="240" w:line="360" w:lineRule="auto"/>
        <w:jc w:val="both"/>
        <w:rPr>
          <w:rFonts w:asciiTheme="majorBidi" w:eastAsia="Times New Roman" w:hAnsiTheme="majorBidi"/>
          <w:b/>
          <w:i w:val="0"/>
          <w:color w:val="000000"/>
          <w:sz w:val="24"/>
          <w:szCs w:val="24"/>
        </w:rPr>
      </w:pPr>
      <w:r w:rsidRPr="00C128E4">
        <w:rPr>
          <w:rFonts w:asciiTheme="majorBidi" w:eastAsia="Times New Roman" w:hAnsiTheme="majorBidi"/>
          <w:b/>
          <w:i w:val="0"/>
          <w:color w:val="000000"/>
          <w:sz w:val="24"/>
          <w:szCs w:val="24"/>
        </w:rPr>
        <w:lastRenderedPageBreak/>
        <w:t xml:space="preserve">Les objectifs </w:t>
      </w:r>
      <w:r w:rsidR="001A47C9" w:rsidRPr="00C128E4">
        <w:rPr>
          <w:rFonts w:asciiTheme="majorBidi" w:eastAsia="Times New Roman" w:hAnsiTheme="majorBidi"/>
          <w:b/>
          <w:bCs/>
          <w:i w:val="0"/>
          <w:color w:val="000000"/>
          <w:sz w:val="24"/>
          <w:szCs w:val="24"/>
        </w:rPr>
        <w:t xml:space="preserve">et les assertions </w:t>
      </w:r>
      <w:r w:rsidRPr="00C128E4">
        <w:rPr>
          <w:rFonts w:asciiTheme="majorBidi" w:eastAsia="Times New Roman" w:hAnsiTheme="majorBidi"/>
          <w:b/>
          <w:i w:val="0"/>
          <w:color w:val="000000"/>
          <w:sz w:val="24"/>
          <w:szCs w:val="24"/>
        </w:rPr>
        <w:t>de l’audit</w:t>
      </w:r>
    </w:p>
    <w:p w14:paraId="6B1585CF" w14:textId="2131B75E" w:rsidR="001A47C9" w:rsidRPr="00C128E4" w:rsidRDefault="001A47C9" w:rsidP="00C077FD">
      <w:pPr>
        <w:pStyle w:val="Titre4"/>
        <w:numPr>
          <w:ilvl w:val="2"/>
          <w:numId w:val="66"/>
        </w:numPr>
        <w:tabs>
          <w:tab w:val="left" w:pos="450"/>
        </w:tabs>
        <w:spacing w:after="240" w:line="360" w:lineRule="auto"/>
        <w:jc w:val="both"/>
        <w:rPr>
          <w:rFonts w:asciiTheme="majorBidi" w:eastAsia="Times New Roman" w:hAnsiTheme="majorBidi"/>
          <w:b/>
          <w:i w:val="0"/>
          <w:color w:val="000000"/>
          <w:sz w:val="24"/>
          <w:szCs w:val="24"/>
        </w:rPr>
      </w:pPr>
      <w:r w:rsidRPr="00C128E4">
        <w:rPr>
          <w:rFonts w:asciiTheme="majorBidi" w:eastAsia="Times New Roman" w:hAnsiTheme="majorBidi"/>
          <w:b/>
          <w:i w:val="0"/>
          <w:color w:val="000000"/>
          <w:sz w:val="24"/>
          <w:szCs w:val="24"/>
        </w:rPr>
        <w:t>Les objectifs de l’audit</w:t>
      </w:r>
    </w:p>
    <w:p w14:paraId="148820C4" w14:textId="77777777" w:rsidR="004353F2" w:rsidRPr="00C128E4" w:rsidRDefault="00566914" w:rsidP="005E0C8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L’objectif de l’audit est de fournir une assurance, il consiste à donner la possibilité à un auditeur indépendant d'analyser les états financiers d'une entité afin de formuler un avis sur leur fiabilité et sincérité. L'objectif de cette opinion, formulée dans un rapport, vise à dire si ces états donnent, dans tous leurs aspects significatifs, une image fidèle de la situation financière de l’entreprise, de sa performance et de ses flux de trésorerie, conformément au référentiel comptable en vigueur. </w:t>
      </w:r>
    </w:p>
    <w:p w14:paraId="7DC3534A" w14:textId="77777777" w:rsidR="004353F2"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Concrètement, cela signifie que l’auditeur cherche à obtenir ce qu’on appelle une assurance raisonnable et pas une certitude absolue, mais un niveau de confiance élevé que les comptes sont exempts d’anomalies significatives, qu’elles proviennent d’erreurs involontaires ou de fraudes. En s’appuyant sur une compréhension approfondie de l’environnement de l’entreprise, de ses risques, de ses procédures internes, et repose sur des tests, des analyses et un jugement professionnel. L’objectif de l’audit est donc profondément humain : il s’agit d’instaurer la confiance, de protéger les parties prenantes et de contribuer à la transparence et à la bonne gouvernance économique.</w:t>
      </w:r>
    </w:p>
    <w:p w14:paraId="51053617" w14:textId="6643E632" w:rsidR="00566914" w:rsidRDefault="00566914" w:rsidP="00C654E0">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La norme </w:t>
      </w:r>
      <w:bookmarkStart w:id="47" w:name="_Hlk199644424"/>
      <w:r w:rsidRPr="00C128E4">
        <w:rPr>
          <w:rFonts w:asciiTheme="majorBidi" w:eastAsia="Times New Roman" w:hAnsiTheme="majorBidi" w:cstheme="majorBidi"/>
          <w:color w:val="000000"/>
          <w:sz w:val="24"/>
          <w:szCs w:val="24"/>
        </w:rPr>
        <w:t xml:space="preserve">ISA </w:t>
      </w:r>
      <w:bookmarkEnd w:id="47"/>
      <w:r w:rsidRPr="00C128E4">
        <w:rPr>
          <w:rFonts w:asciiTheme="majorBidi" w:eastAsia="Times New Roman" w:hAnsiTheme="majorBidi" w:cstheme="majorBidi"/>
          <w:color w:val="000000"/>
          <w:sz w:val="24"/>
          <w:szCs w:val="24"/>
        </w:rPr>
        <w:t xml:space="preserve">200, intitulée « Objectifs globaux de l’auditeur indépendant et conduite de l’audit conformément aux normes internationales d’audit », définit formellement cette finalité, qui encadre l’ensemble du processus d’audit financier et est appliquée dans la majorité des pays qui suivent les normes de </w:t>
      </w:r>
      <w:bookmarkStart w:id="48" w:name="_Hlk199644435"/>
      <w:r w:rsidRPr="00C128E4">
        <w:rPr>
          <w:rFonts w:asciiTheme="majorBidi" w:eastAsia="Times New Roman" w:hAnsiTheme="majorBidi" w:cstheme="majorBidi"/>
          <w:color w:val="000000"/>
          <w:sz w:val="24"/>
          <w:szCs w:val="24"/>
        </w:rPr>
        <w:t>l'IAASB</w:t>
      </w:r>
      <w:bookmarkEnd w:id="48"/>
      <w:r w:rsidRPr="00C128E4">
        <w:rPr>
          <w:rFonts w:asciiTheme="majorBidi" w:eastAsia="Times New Roman" w:hAnsiTheme="majorBidi" w:cstheme="majorBidi"/>
          <w:color w:val="000000"/>
          <w:sz w:val="24"/>
          <w:szCs w:val="24"/>
        </w:rPr>
        <w:t>, y compris en Algérie où les Normes Algériennes d’Audit sont en grande partie conformes aux ISA. Cette norme est aussi mise en œuvre dans les cabinets</w:t>
      </w:r>
      <w:r w:rsidR="00AE6BAE"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d'audit, lors de la formation des experts comptables, et dans les législations nationales qui exigent un audit légal des comptes</w:t>
      </w:r>
      <w:r w:rsidRPr="00C128E4">
        <w:rPr>
          <w:rFonts w:asciiTheme="majorBidi" w:eastAsia="Times New Roman" w:hAnsiTheme="majorBidi" w:cstheme="majorBidi"/>
          <w:color w:val="000000"/>
          <w:sz w:val="24"/>
          <w:szCs w:val="24"/>
          <w:vertAlign w:val="superscript"/>
        </w:rPr>
        <w:footnoteReference w:id="17"/>
      </w:r>
      <w:r w:rsidRPr="00C128E4">
        <w:rPr>
          <w:rFonts w:asciiTheme="majorBidi" w:eastAsia="Times New Roman" w:hAnsiTheme="majorBidi" w:cstheme="majorBidi"/>
          <w:color w:val="000000"/>
          <w:sz w:val="24"/>
          <w:szCs w:val="24"/>
        </w:rPr>
        <w:t>.</w:t>
      </w:r>
    </w:p>
    <w:p w14:paraId="7A920662" w14:textId="77777777" w:rsidR="00C654E0" w:rsidRDefault="00C654E0" w:rsidP="00C128E4">
      <w:pPr>
        <w:pBdr>
          <w:top w:val="nil"/>
          <w:left w:val="nil"/>
          <w:bottom w:val="nil"/>
          <w:right w:val="nil"/>
          <w:between w:val="nil"/>
        </w:pBdr>
        <w:spacing w:line="360" w:lineRule="auto"/>
        <w:ind w:left="270" w:firstLine="270"/>
        <w:jc w:val="both"/>
        <w:rPr>
          <w:rFonts w:asciiTheme="majorBidi" w:eastAsia="Times New Roman" w:hAnsiTheme="majorBidi" w:cstheme="majorBidi"/>
          <w:color w:val="000000"/>
          <w:sz w:val="24"/>
          <w:szCs w:val="24"/>
        </w:rPr>
      </w:pPr>
    </w:p>
    <w:p w14:paraId="16966A95" w14:textId="77777777" w:rsidR="00C654E0" w:rsidRPr="00C128E4" w:rsidRDefault="00C654E0" w:rsidP="00C128E4">
      <w:pPr>
        <w:pBdr>
          <w:top w:val="nil"/>
          <w:left w:val="nil"/>
          <w:bottom w:val="nil"/>
          <w:right w:val="nil"/>
          <w:between w:val="nil"/>
        </w:pBdr>
        <w:spacing w:line="360" w:lineRule="auto"/>
        <w:ind w:left="270" w:firstLine="270"/>
        <w:jc w:val="both"/>
        <w:rPr>
          <w:rFonts w:asciiTheme="majorBidi" w:eastAsia="Times New Roman" w:hAnsiTheme="majorBidi" w:cstheme="majorBidi"/>
          <w:color w:val="000000"/>
          <w:sz w:val="24"/>
          <w:szCs w:val="24"/>
        </w:rPr>
      </w:pPr>
    </w:p>
    <w:p w14:paraId="752EECCC" w14:textId="7324FB3E" w:rsidR="001A47C9" w:rsidRPr="002F18E3" w:rsidRDefault="001A47C9" w:rsidP="00C077FD">
      <w:pPr>
        <w:pStyle w:val="Paragraphedeliste"/>
        <w:numPr>
          <w:ilvl w:val="2"/>
          <w:numId w:val="66"/>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2F18E3">
        <w:rPr>
          <w:rFonts w:asciiTheme="majorBidi" w:eastAsia="Times New Roman" w:hAnsiTheme="majorBidi" w:cstheme="majorBidi"/>
          <w:b/>
          <w:bCs/>
          <w:color w:val="000000"/>
          <w:sz w:val="24"/>
          <w:szCs w:val="24"/>
        </w:rPr>
        <w:lastRenderedPageBreak/>
        <w:t>Les assertions d’audit</w:t>
      </w:r>
    </w:p>
    <w:p w14:paraId="7E6313E8" w14:textId="76CC6865" w:rsidR="00DD47CA" w:rsidRPr="00C128E4" w:rsidRDefault="00DD47CA" w:rsidP="00C654E0">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assertions d’audit désignent les principes fondamentaux permettant de garantir que les états financiers reflètent fidèlement la réalité de l’entreprise. Elles servent de repères à l’auditeur pour évaluer la qualité et la fiabilité des informations comptables, qu’il s’agisse des écritures, des soldes ou des états eux-mêmes. De leur côté, les responsables de la préparation des états financiers doivent également s’assurer que ces assertions sont respectées, car elles sous-tendent l’ensemble de la présentation comptable. Selon les normes ISA, huit assertions principales encadrent ce processus</w:t>
      </w:r>
      <w:r w:rsidRPr="00C128E4">
        <w:rPr>
          <w:rStyle w:val="Appelnotedebasdep"/>
          <w:rFonts w:asciiTheme="majorBidi" w:eastAsia="Times New Roman" w:hAnsiTheme="majorBidi" w:cstheme="majorBidi"/>
          <w:color w:val="000000"/>
          <w:sz w:val="24"/>
          <w:szCs w:val="24"/>
        </w:rPr>
        <w:footnoteReference w:id="18"/>
      </w:r>
      <w:r w:rsidRPr="00C128E4">
        <w:rPr>
          <w:rFonts w:asciiTheme="majorBidi" w:eastAsia="Times New Roman" w:hAnsiTheme="majorBidi" w:cstheme="majorBidi"/>
          <w:color w:val="000000"/>
          <w:sz w:val="24"/>
          <w:szCs w:val="24"/>
        </w:rPr>
        <w:t>.</w:t>
      </w:r>
    </w:p>
    <w:p w14:paraId="66F464D7" w14:textId="126058D3"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 xml:space="preserve">Intégralité (Exhaustivité) </w:t>
      </w:r>
      <w:r w:rsidRPr="00C128E4">
        <w:rPr>
          <w:rFonts w:asciiTheme="majorBidi" w:eastAsia="Times New Roman" w:hAnsiTheme="majorBidi" w:cstheme="majorBidi"/>
          <w:sz w:val="24"/>
          <w:szCs w:val="24"/>
          <w:lang w:eastAsia="fr-FR"/>
        </w:rPr>
        <w:t xml:space="preserve">: L’auditeur s’assure que rien n’a été oublié dans les comptes. Tous les actifs, dettes et transactions doivent être notés, et toutes les informations importantes doivent apparaître dans les documents financiers (bilan, compte de résultat, annexes), en plus d’être rattachées à la bonne année. </w:t>
      </w:r>
    </w:p>
    <w:p w14:paraId="48CD77ED" w14:textId="29BB52B3"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 xml:space="preserve">Exactitude </w:t>
      </w:r>
      <w:r w:rsidRPr="00C128E4">
        <w:rPr>
          <w:rFonts w:asciiTheme="majorBidi" w:eastAsia="Times New Roman" w:hAnsiTheme="majorBidi" w:cstheme="majorBidi"/>
          <w:sz w:val="24"/>
          <w:szCs w:val="24"/>
          <w:lang w:eastAsia="fr-FR"/>
        </w:rPr>
        <w:t xml:space="preserve">: L’auditeur vérifie que tout est juste. Les transactions doivent être enregistrées sans erreurs de calcul, avec les bons montants, et en respectant les règles comptables. Les chiffres doivent refléter exactement la réalité de ce qui s’est passé. </w:t>
      </w:r>
    </w:p>
    <w:p w14:paraId="0D7EA78D" w14:textId="35A805FD"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 xml:space="preserve">Occurrence </w:t>
      </w:r>
      <w:r w:rsidRPr="00C128E4">
        <w:rPr>
          <w:rFonts w:asciiTheme="majorBidi" w:eastAsia="Times New Roman" w:hAnsiTheme="majorBidi" w:cstheme="majorBidi"/>
          <w:sz w:val="24"/>
          <w:szCs w:val="24"/>
          <w:lang w:eastAsia="fr-FR"/>
        </w:rPr>
        <w:t xml:space="preserve">: L’auditeur confirme que les opérations notées dans les comptes ont vraiment eu lieu et concernent bien l’entreprise. Ça évite d’inclure des transactions inventées ou qui ne la regardent pas. </w:t>
      </w:r>
    </w:p>
    <w:p w14:paraId="4EEE87A4" w14:textId="78AA3B0B"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 xml:space="preserve">Évaluation </w:t>
      </w:r>
      <w:r w:rsidRPr="00C128E4">
        <w:rPr>
          <w:rFonts w:asciiTheme="majorBidi" w:eastAsia="Times New Roman" w:hAnsiTheme="majorBidi" w:cstheme="majorBidi"/>
          <w:sz w:val="24"/>
          <w:szCs w:val="24"/>
          <w:lang w:eastAsia="fr-FR"/>
        </w:rPr>
        <w:t xml:space="preserve">: L’auditeur checks si les opérations sont calculées correctement, en suivant des méthodes comptables claires et toujours les mêmes d’une année à l’autre. Par exemple, un achat doit être noté à son prix d’origine, pas à une valeur au hasard. </w:t>
      </w:r>
    </w:p>
    <w:p w14:paraId="2FD679FE" w14:textId="54ABC051"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 xml:space="preserve">Existence ou réalité </w:t>
      </w:r>
      <w:r w:rsidRPr="00C128E4">
        <w:rPr>
          <w:rFonts w:asciiTheme="majorBidi" w:eastAsia="Times New Roman" w:hAnsiTheme="majorBidi" w:cstheme="majorBidi"/>
          <w:sz w:val="24"/>
          <w:szCs w:val="24"/>
          <w:lang w:eastAsia="fr-FR"/>
        </w:rPr>
        <w:t xml:space="preserve">: L’auditeur s’assure que les actifs (comme les machines ou les stocks) et les dettes existent vraiment à la date de clôture. Il peut vérifier physiquement certains éléments ou s’assurer que les chiffres reflètent des opérations réelles, pour débusquer d’éventuelles fraudes. </w:t>
      </w:r>
    </w:p>
    <w:p w14:paraId="5212CFD4" w14:textId="09FA9175"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lastRenderedPageBreak/>
        <w:t xml:space="preserve">Séparation des exercices (Cut-off) </w:t>
      </w:r>
      <w:r w:rsidRPr="00C128E4">
        <w:rPr>
          <w:rFonts w:asciiTheme="majorBidi" w:eastAsia="Times New Roman" w:hAnsiTheme="majorBidi" w:cstheme="majorBidi"/>
          <w:sz w:val="24"/>
          <w:szCs w:val="24"/>
          <w:lang w:eastAsia="fr-FR"/>
        </w:rPr>
        <w:t xml:space="preserve">: L’auditeur veille à ce que chaque transaction soit notée dans la bonne année. Les revenus et dépenses doivent être liés à l’année où ils ont eu lieu, pour ne pas mélanger les comptes d’une année à l’autre. </w:t>
      </w:r>
    </w:p>
    <w:p w14:paraId="36BBC797" w14:textId="3E0F0B74" w:rsidR="001A47C9" w:rsidRPr="00C128E4" w:rsidRDefault="001A47C9" w:rsidP="00C077FD">
      <w:pPr>
        <w:pStyle w:val="Paragraphedeliste"/>
        <w:numPr>
          <w:ilvl w:val="0"/>
          <w:numId w:val="12"/>
        </w:numPr>
        <w:spacing w:after="0" w:line="360" w:lineRule="auto"/>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b/>
          <w:bCs/>
          <w:sz w:val="24"/>
          <w:szCs w:val="24"/>
          <w:lang w:eastAsia="fr-FR"/>
        </w:rPr>
        <w:t>Droits et obligations</w:t>
      </w:r>
      <w:r w:rsidRPr="00C128E4">
        <w:rPr>
          <w:rFonts w:asciiTheme="majorBidi" w:eastAsia="Times New Roman" w:hAnsiTheme="majorBidi" w:cstheme="majorBidi"/>
          <w:sz w:val="24"/>
          <w:szCs w:val="24"/>
          <w:lang w:eastAsia="fr-FR"/>
        </w:rPr>
        <w:t xml:space="preserve"> : L’auditeur vérifie que les actifs appartiennent bien à l’entreprise (par exemple, avec des titres de propriété) et que les dettes sont vraiment les siennes. Il regarde les contrats ou documents pour s’en assurer. </w:t>
      </w:r>
    </w:p>
    <w:p w14:paraId="439CAC17" w14:textId="2E5290FB" w:rsidR="001A47C9" w:rsidRPr="00C128E4" w:rsidRDefault="001A47C9" w:rsidP="00C077FD">
      <w:pPr>
        <w:pStyle w:val="Paragraphedeliste"/>
        <w:numPr>
          <w:ilvl w:val="0"/>
          <w:numId w:val="1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bCs/>
          <w:sz w:val="24"/>
          <w:szCs w:val="24"/>
          <w:lang w:eastAsia="fr-FR"/>
        </w:rPr>
        <w:t xml:space="preserve">Présentation et information </w:t>
      </w:r>
      <w:r w:rsidRPr="00C128E4">
        <w:rPr>
          <w:rFonts w:asciiTheme="majorBidi" w:eastAsia="Times New Roman" w:hAnsiTheme="majorBidi" w:cstheme="majorBidi"/>
          <w:sz w:val="24"/>
          <w:szCs w:val="24"/>
          <w:lang w:eastAsia="fr-FR"/>
        </w:rPr>
        <w:t>: L’auditeur s’assure que les comptes sont clairs, respectent les règles comptables et sont présentés de façon cohérente. Il vérifie aussi que les annexes expliquent tout ce qui est nécessaire pour bien comprendre les chiffres.</w:t>
      </w:r>
    </w:p>
    <w:p w14:paraId="4FF8F967" w14:textId="4DE63F20" w:rsidR="00566914" w:rsidRPr="00C128E4" w:rsidRDefault="00566914" w:rsidP="00C077FD">
      <w:pPr>
        <w:pStyle w:val="Titre4"/>
        <w:numPr>
          <w:ilvl w:val="1"/>
          <w:numId w:val="66"/>
        </w:numPr>
        <w:tabs>
          <w:tab w:val="left" w:pos="450"/>
        </w:tabs>
        <w:spacing w:after="240" w:line="360" w:lineRule="auto"/>
        <w:jc w:val="both"/>
        <w:rPr>
          <w:rFonts w:asciiTheme="majorBidi" w:eastAsia="Times New Roman" w:hAnsiTheme="majorBidi"/>
          <w:b/>
          <w:color w:val="000000"/>
          <w:sz w:val="24"/>
          <w:szCs w:val="24"/>
        </w:rPr>
      </w:pPr>
      <w:bookmarkStart w:id="49" w:name="_v8f8oe5a4b79" w:colFirst="0" w:colLast="0"/>
      <w:bookmarkEnd w:id="49"/>
      <w:r w:rsidRPr="00C128E4">
        <w:rPr>
          <w:rFonts w:asciiTheme="majorBidi" w:eastAsia="Times New Roman" w:hAnsiTheme="majorBidi"/>
          <w:b/>
          <w:i w:val="0"/>
          <w:color w:val="000000"/>
          <w:sz w:val="24"/>
          <w:szCs w:val="24"/>
        </w:rPr>
        <w:t>Les normes d’audit</w:t>
      </w:r>
    </w:p>
    <w:p w14:paraId="635515D5" w14:textId="77777777" w:rsidR="004353F2" w:rsidRPr="00C128E4" w:rsidRDefault="00566914" w:rsidP="00C654E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La norme fixe les conditions dans lesquelles une opération sera réalisée c’est le fruit du consensus de l’ensemble des actions et aussi le résultat d’un transfert de connaissances et de savoir-faire de ces acteurs.</w:t>
      </w:r>
      <w:r w:rsidRPr="00C128E4">
        <w:rPr>
          <w:rFonts w:asciiTheme="majorBidi" w:eastAsia="Times New Roman" w:hAnsiTheme="majorBidi" w:cstheme="majorBidi"/>
          <w:color w:val="000000"/>
          <w:sz w:val="24"/>
          <w:szCs w:val="24"/>
          <w:vertAlign w:val="superscript"/>
        </w:rPr>
        <w:footnoteReference w:id="19"/>
      </w:r>
    </w:p>
    <w:p w14:paraId="0C4F4FF1" w14:textId="13093579" w:rsidR="00566914" w:rsidRPr="00C128E4" w:rsidRDefault="00566914" w:rsidP="00C654E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Nous allons expliquer les normes d'audit internationales et algériennes, tout en mentionnant celles qui concernent spécifiquement la détection de la fraude.</w:t>
      </w:r>
    </w:p>
    <w:p w14:paraId="32F68919" w14:textId="50CA36EC" w:rsidR="004353F2" w:rsidRPr="002F18E3" w:rsidRDefault="00566914" w:rsidP="00C077FD">
      <w:pPr>
        <w:pStyle w:val="Paragraphedeliste"/>
        <w:numPr>
          <w:ilvl w:val="2"/>
          <w:numId w:val="66"/>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bookmarkStart w:id="50" w:name="_l12o66tdkg84" w:colFirst="0" w:colLast="0"/>
      <w:bookmarkEnd w:id="50"/>
      <w:r w:rsidRPr="002F18E3">
        <w:rPr>
          <w:rFonts w:asciiTheme="majorBidi" w:eastAsia="Times New Roman" w:hAnsiTheme="majorBidi" w:cstheme="majorBidi"/>
          <w:b/>
          <w:color w:val="000000"/>
          <w:sz w:val="24"/>
          <w:szCs w:val="24"/>
        </w:rPr>
        <w:t>Les normes internationales d’audit ISA</w:t>
      </w:r>
    </w:p>
    <w:p w14:paraId="28FA2E09" w14:textId="77777777" w:rsidR="004353F2" w:rsidRPr="00C128E4" w:rsidRDefault="00566914" w:rsidP="00C654E0">
      <w:pPr>
        <w:pBdr>
          <w:top w:val="nil"/>
          <w:left w:val="nil"/>
          <w:bottom w:val="nil"/>
          <w:right w:val="nil"/>
          <w:between w:val="nil"/>
        </w:pBdr>
        <w:spacing w:line="360" w:lineRule="auto"/>
        <w:ind w:firstLine="567"/>
        <w:jc w:val="both"/>
        <w:rPr>
          <w:rFonts w:asciiTheme="majorBidi" w:eastAsia="Times New Roman" w:hAnsiTheme="majorBidi" w:cstheme="majorBidi"/>
          <w:b/>
          <w:color w:val="000000"/>
          <w:sz w:val="24"/>
          <w:szCs w:val="24"/>
        </w:rPr>
      </w:pPr>
      <w:r w:rsidRPr="002F18E3">
        <w:rPr>
          <w:rFonts w:asciiTheme="majorBidi" w:eastAsia="Times New Roman" w:hAnsiTheme="majorBidi" w:cstheme="majorBidi"/>
          <w:color w:val="000000"/>
          <w:sz w:val="24"/>
          <w:szCs w:val="24"/>
        </w:rPr>
        <w:t>Les normes ISA (</w:t>
      </w:r>
      <w:bookmarkStart w:id="51" w:name="_Hlk199644548"/>
      <w:r w:rsidRPr="002F18E3">
        <w:rPr>
          <w:rFonts w:asciiTheme="majorBidi" w:eastAsia="Times New Roman" w:hAnsiTheme="majorBidi" w:cstheme="majorBidi"/>
          <w:i/>
          <w:color w:val="000000"/>
          <w:sz w:val="24"/>
          <w:szCs w:val="24"/>
        </w:rPr>
        <w:t xml:space="preserve">International Standards on </w:t>
      </w:r>
      <w:proofErr w:type="spellStart"/>
      <w:r w:rsidRPr="002F18E3">
        <w:rPr>
          <w:rFonts w:asciiTheme="majorBidi" w:eastAsia="Times New Roman" w:hAnsiTheme="majorBidi" w:cstheme="majorBidi"/>
          <w:i/>
          <w:color w:val="000000"/>
          <w:sz w:val="24"/>
          <w:szCs w:val="24"/>
        </w:rPr>
        <w:t>Auditing</w:t>
      </w:r>
      <w:bookmarkEnd w:id="51"/>
      <w:proofErr w:type="spellEnd"/>
      <w:r w:rsidRPr="002F18E3">
        <w:rPr>
          <w:rFonts w:asciiTheme="majorBidi" w:eastAsia="Times New Roman" w:hAnsiTheme="majorBidi" w:cstheme="majorBidi"/>
          <w:color w:val="000000"/>
          <w:sz w:val="24"/>
          <w:szCs w:val="24"/>
        </w:rPr>
        <w:t>) sont des normes internationales d’audit développées par l’IAASB (</w:t>
      </w:r>
      <w:bookmarkStart w:id="52" w:name="_Hlk199644531"/>
      <w:r w:rsidRPr="002F18E3">
        <w:rPr>
          <w:rFonts w:asciiTheme="majorBidi" w:eastAsia="Times New Roman" w:hAnsiTheme="majorBidi" w:cstheme="majorBidi"/>
          <w:color w:val="000000"/>
          <w:sz w:val="24"/>
          <w:szCs w:val="24"/>
        </w:rPr>
        <w:t xml:space="preserve">International </w:t>
      </w:r>
      <w:proofErr w:type="spellStart"/>
      <w:r w:rsidRPr="002F18E3">
        <w:rPr>
          <w:rFonts w:asciiTheme="majorBidi" w:eastAsia="Times New Roman" w:hAnsiTheme="majorBidi" w:cstheme="majorBidi"/>
          <w:color w:val="000000"/>
          <w:sz w:val="24"/>
          <w:szCs w:val="24"/>
        </w:rPr>
        <w:t>Auditing</w:t>
      </w:r>
      <w:proofErr w:type="spellEnd"/>
      <w:r w:rsidRPr="002F18E3">
        <w:rPr>
          <w:rFonts w:asciiTheme="majorBidi" w:eastAsia="Times New Roman" w:hAnsiTheme="majorBidi" w:cstheme="majorBidi"/>
          <w:color w:val="000000"/>
          <w:sz w:val="24"/>
          <w:szCs w:val="24"/>
        </w:rPr>
        <w:t xml:space="preserve"> and Assurance Standards </w:t>
      </w:r>
      <w:proofErr w:type="spellStart"/>
      <w:r w:rsidRPr="002F18E3">
        <w:rPr>
          <w:rFonts w:asciiTheme="majorBidi" w:eastAsia="Times New Roman" w:hAnsiTheme="majorBidi" w:cstheme="majorBidi"/>
          <w:color w:val="000000"/>
          <w:sz w:val="24"/>
          <w:szCs w:val="24"/>
        </w:rPr>
        <w:t>Board</w:t>
      </w:r>
      <w:bookmarkEnd w:id="52"/>
      <w:proofErr w:type="spellEnd"/>
      <w:r w:rsidRPr="002F18E3">
        <w:rPr>
          <w:rFonts w:asciiTheme="majorBidi" w:eastAsia="Times New Roman" w:hAnsiTheme="majorBidi" w:cstheme="majorBidi"/>
          <w:color w:val="000000"/>
          <w:sz w:val="24"/>
          <w:szCs w:val="24"/>
        </w:rPr>
        <w:t>), un organisme indépendant relevant de l</w:t>
      </w:r>
      <w:bookmarkStart w:id="53" w:name="_Hlk199644492"/>
      <w:r w:rsidRPr="002F18E3">
        <w:rPr>
          <w:rFonts w:asciiTheme="majorBidi" w:eastAsia="Times New Roman" w:hAnsiTheme="majorBidi" w:cstheme="majorBidi"/>
          <w:color w:val="000000"/>
          <w:sz w:val="24"/>
          <w:szCs w:val="24"/>
        </w:rPr>
        <w:t xml:space="preserve">’IFAC </w:t>
      </w:r>
      <w:bookmarkEnd w:id="53"/>
      <w:r w:rsidRPr="002F18E3">
        <w:rPr>
          <w:rFonts w:asciiTheme="majorBidi" w:eastAsia="Times New Roman" w:hAnsiTheme="majorBidi" w:cstheme="majorBidi"/>
          <w:color w:val="000000"/>
          <w:sz w:val="24"/>
          <w:szCs w:val="24"/>
        </w:rPr>
        <w:t>(</w:t>
      </w:r>
      <w:bookmarkStart w:id="54" w:name="_Hlk199644512"/>
      <w:r w:rsidRPr="002F18E3">
        <w:rPr>
          <w:rFonts w:asciiTheme="majorBidi" w:eastAsia="Times New Roman" w:hAnsiTheme="majorBidi" w:cstheme="majorBidi"/>
          <w:color w:val="000000"/>
          <w:sz w:val="24"/>
          <w:szCs w:val="24"/>
        </w:rPr>
        <w:t xml:space="preserve">International </w:t>
      </w:r>
      <w:proofErr w:type="spellStart"/>
      <w:r w:rsidRPr="002F18E3">
        <w:rPr>
          <w:rFonts w:asciiTheme="majorBidi" w:eastAsia="Times New Roman" w:hAnsiTheme="majorBidi" w:cstheme="majorBidi"/>
          <w:color w:val="000000"/>
          <w:sz w:val="24"/>
          <w:szCs w:val="24"/>
        </w:rPr>
        <w:t>Federation</w:t>
      </w:r>
      <w:proofErr w:type="spellEnd"/>
      <w:r w:rsidRPr="002F18E3">
        <w:rPr>
          <w:rFonts w:asciiTheme="majorBidi" w:eastAsia="Times New Roman" w:hAnsiTheme="majorBidi" w:cstheme="majorBidi"/>
          <w:color w:val="000000"/>
          <w:sz w:val="24"/>
          <w:szCs w:val="24"/>
        </w:rPr>
        <w:t xml:space="preserve"> of </w:t>
      </w:r>
      <w:proofErr w:type="spellStart"/>
      <w:r w:rsidRPr="002F18E3">
        <w:rPr>
          <w:rFonts w:asciiTheme="majorBidi" w:eastAsia="Times New Roman" w:hAnsiTheme="majorBidi" w:cstheme="majorBidi"/>
          <w:color w:val="000000"/>
          <w:sz w:val="24"/>
          <w:szCs w:val="24"/>
        </w:rPr>
        <w:t>Accountants</w:t>
      </w:r>
      <w:bookmarkEnd w:id="54"/>
      <w:proofErr w:type="spellEnd"/>
      <w:r w:rsidRPr="002F18E3">
        <w:rPr>
          <w:rFonts w:asciiTheme="majorBidi" w:eastAsia="Times New Roman" w:hAnsiTheme="majorBidi" w:cstheme="majorBidi"/>
          <w:color w:val="000000"/>
          <w:sz w:val="24"/>
          <w:szCs w:val="24"/>
        </w:rPr>
        <w:t>). Elles ont pour objectif de standardiser les procédures professionnelles liés à l'audit au niveau international, en assurant un niveau de qualité élevé et une approche rigoureuse du travail de l’auditeur</w:t>
      </w:r>
      <w:r w:rsidRPr="00C128E4">
        <w:rPr>
          <w:rFonts w:asciiTheme="majorBidi" w:eastAsia="Times New Roman" w:hAnsiTheme="majorBidi" w:cstheme="majorBidi"/>
          <w:color w:val="000000"/>
          <w:sz w:val="24"/>
          <w:szCs w:val="24"/>
        </w:rPr>
        <w:t>.</w:t>
      </w:r>
    </w:p>
    <w:p w14:paraId="6AF6C472" w14:textId="77777777" w:rsidR="00182D41" w:rsidRPr="00C128E4" w:rsidRDefault="00566914" w:rsidP="00C654E0">
      <w:pPr>
        <w:pBdr>
          <w:top w:val="nil"/>
          <w:left w:val="nil"/>
          <w:bottom w:val="nil"/>
          <w:right w:val="nil"/>
          <w:between w:val="nil"/>
        </w:pBdr>
        <w:spacing w:line="360" w:lineRule="auto"/>
        <w:ind w:firstLine="567"/>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color w:val="000000"/>
          <w:sz w:val="24"/>
          <w:szCs w:val="24"/>
        </w:rPr>
        <w:t xml:space="preserve">Les ISA précisent les obligations de l'auditeur lors de l'exécution d'un audit des états financiers. Leur but premier est d'offrir à l'auditeur un cadre méthodologique lui donnant une garantie raisonnable de l'absence d'anomalies importantes dans les états financiers, qu'elles soient causées par une fraude ou une erreur. Elles couvrent tout le processus d'audit de la planification de </w:t>
      </w:r>
      <w:r w:rsidRPr="00C128E4">
        <w:rPr>
          <w:rFonts w:asciiTheme="majorBidi" w:eastAsia="Times New Roman" w:hAnsiTheme="majorBidi" w:cstheme="majorBidi"/>
          <w:color w:val="000000"/>
          <w:sz w:val="24"/>
          <w:szCs w:val="24"/>
        </w:rPr>
        <w:lastRenderedPageBreak/>
        <w:t>la mission à l’émission du rapport final</w:t>
      </w:r>
      <w:r w:rsidRPr="00C128E4">
        <w:rPr>
          <w:rFonts w:asciiTheme="majorBidi" w:eastAsia="Times New Roman" w:hAnsiTheme="majorBidi" w:cstheme="majorBidi"/>
          <w:color w:val="000000"/>
          <w:sz w:val="24"/>
          <w:szCs w:val="24"/>
          <w:vertAlign w:val="superscript"/>
        </w:rPr>
        <w:footnoteReference w:id="20"/>
      </w:r>
      <w:r w:rsidRPr="00C128E4">
        <w:rPr>
          <w:rFonts w:asciiTheme="majorBidi" w:eastAsia="Times New Roman" w:hAnsiTheme="majorBidi" w:cstheme="majorBidi"/>
          <w:color w:val="000000"/>
          <w:sz w:val="24"/>
          <w:szCs w:val="24"/>
        </w:rPr>
        <w:t>. Et sont organisées en 6 en six catégories allant de l'ISA200 à l'ISA800 :</w:t>
      </w:r>
    </w:p>
    <w:p w14:paraId="7D8A1C5A" w14:textId="07833F5C" w:rsidR="00182D41" w:rsidRPr="00C128E4" w:rsidRDefault="00566914" w:rsidP="00C654E0">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Principes généraux et responsabilités</w:t>
      </w:r>
    </w:p>
    <w:p w14:paraId="63537F39" w14:textId="78F5A985" w:rsidR="00182D41" w:rsidRPr="00C654E0" w:rsidRDefault="00566914" w:rsidP="00C077FD">
      <w:pPr>
        <w:pStyle w:val="Paragraphedeliste"/>
        <w:numPr>
          <w:ilvl w:val="0"/>
          <w:numId w:val="6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654E0">
        <w:rPr>
          <w:rFonts w:asciiTheme="majorBidi" w:eastAsia="Times New Roman" w:hAnsiTheme="majorBidi" w:cstheme="majorBidi"/>
          <w:color w:val="000000"/>
          <w:sz w:val="24"/>
          <w:szCs w:val="24"/>
        </w:rPr>
        <w:t>ISA 200 : Objectifs globaux de l’auditeur</w:t>
      </w:r>
    </w:p>
    <w:p w14:paraId="5FA97DFB" w14:textId="77777777" w:rsidR="00566914" w:rsidRPr="00C654E0" w:rsidRDefault="00566914" w:rsidP="00C077FD">
      <w:pPr>
        <w:pStyle w:val="Paragraphedeliste"/>
        <w:numPr>
          <w:ilvl w:val="0"/>
          <w:numId w:val="6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654E0">
        <w:rPr>
          <w:rFonts w:asciiTheme="majorBidi" w:eastAsia="Times New Roman" w:hAnsiTheme="majorBidi" w:cstheme="majorBidi"/>
          <w:color w:val="000000"/>
          <w:sz w:val="24"/>
          <w:szCs w:val="24"/>
        </w:rPr>
        <w:t>ISA 240 : Responsabilités de l’auditeur face à la fraude</w:t>
      </w:r>
    </w:p>
    <w:p w14:paraId="7DB911B2" w14:textId="77777777" w:rsidR="00566914" w:rsidRPr="00C654E0" w:rsidRDefault="00566914" w:rsidP="00C077FD">
      <w:pPr>
        <w:pStyle w:val="Paragraphedeliste"/>
        <w:numPr>
          <w:ilvl w:val="0"/>
          <w:numId w:val="6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654E0">
        <w:rPr>
          <w:rFonts w:asciiTheme="majorBidi" w:eastAsia="Times New Roman" w:hAnsiTheme="majorBidi" w:cstheme="majorBidi"/>
          <w:color w:val="000000"/>
          <w:sz w:val="24"/>
          <w:szCs w:val="24"/>
        </w:rPr>
        <w:t>ISA 260 : Communication avec les responsables de la gouvernance</w:t>
      </w:r>
    </w:p>
    <w:p w14:paraId="3FE8E555" w14:textId="77777777" w:rsidR="00566914" w:rsidRPr="00C654E0" w:rsidRDefault="00566914" w:rsidP="00C077FD">
      <w:pPr>
        <w:pStyle w:val="Paragraphedeliste"/>
        <w:numPr>
          <w:ilvl w:val="0"/>
          <w:numId w:val="6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654E0">
        <w:rPr>
          <w:rFonts w:asciiTheme="majorBidi" w:eastAsia="Times New Roman" w:hAnsiTheme="majorBidi" w:cstheme="majorBidi"/>
          <w:color w:val="000000"/>
          <w:sz w:val="24"/>
          <w:szCs w:val="24"/>
        </w:rPr>
        <w:t>ISA 265 : Communication des faiblesses du contrôle interne</w:t>
      </w:r>
    </w:p>
    <w:p w14:paraId="64B2B788" w14:textId="777777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Planification et évaluation des risques</w:t>
      </w:r>
    </w:p>
    <w:p w14:paraId="3737CB73" w14:textId="77777777" w:rsidR="00566914" w:rsidRPr="00C128E4" w:rsidRDefault="00566914" w:rsidP="00C077FD">
      <w:pPr>
        <w:pStyle w:val="Paragraphedeliste"/>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300 : Planification de l’audit</w:t>
      </w:r>
    </w:p>
    <w:p w14:paraId="7284DBF5" w14:textId="77777777" w:rsidR="00566914" w:rsidRPr="00C128E4" w:rsidRDefault="00566914" w:rsidP="00C077FD">
      <w:pPr>
        <w:pStyle w:val="Paragraphedeliste"/>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315 : Identification et évaluation des risques d’anomalies significatives</w:t>
      </w:r>
    </w:p>
    <w:p w14:paraId="4CA6C7B9" w14:textId="77777777" w:rsidR="00566914" w:rsidRPr="00C128E4" w:rsidRDefault="00566914" w:rsidP="00C077FD">
      <w:pPr>
        <w:pStyle w:val="Paragraphedeliste"/>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ISA 450 : Évaluation des anomalies identifiées au cours de l'audit </w:t>
      </w:r>
    </w:p>
    <w:p w14:paraId="3548DA00" w14:textId="777777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Éléments probants</w:t>
      </w:r>
    </w:p>
    <w:p w14:paraId="46E00B04" w14:textId="77777777" w:rsidR="00566914" w:rsidRPr="00C128E4" w:rsidRDefault="00566914" w:rsidP="00C077FD">
      <w:pPr>
        <w:pStyle w:val="Paragraphedeliste"/>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500 : Éléments probants</w:t>
      </w:r>
    </w:p>
    <w:p w14:paraId="2FDE06E3" w14:textId="77777777" w:rsidR="00566914" w:rsidRPr="00C128E4" w:rsidRDefault="00566914" w:rsidP="00C077FD">
      <w:pPr>
        <w:pStyle w:val="Paragraphedeliste"/>
        <w:numPr>
          <w:ilvl w:val="0"/>
          <w:numId w:val="5"/>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505 : Demandes de confirmation externe</w:t>
      </w:r>
    </w:p>
    <w:p w14:paraId="25B0BEDD" w14:textId="777777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Utilisation des travaux d’autrui</w:t>
      </w:r>
    </w:p>
    <w:p w14:paraId="0896FB6E"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600 : Utilisation des travaux d’un autre auditeur</w:t>
      </w:r>
    </w:p>
    <w:p w14:paraId="233867F4"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610 : Utilisation des travaux de l’audit interne</w:t>
      </w:r>
    </w:p>
    <w:p w14:paraId="754DEAEC" w14:textId="777777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Rapports d’audit</w:t>
      </w:r>
    </w:p>
    <w:p w14:paraId="493A5D8A"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700 : Rapport d’audit sur les états financiers</w:t>
      </w:r>
    </w:p>
    <w:p w14:paraId="0AC79609" w14:textId="37E55A6A" w:rsidR="00566914" w:rsidRPr="008B7598"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ISA 701 : Communication des points clés de l’audit </w:t>
      </w:r>
    </w:p>
    <w:p w14:paraId="25D3808F" w14:textId="777777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Missions particulières</w:t>
      </w:r>
    </w:p>
    <w:p w14:paraId="3DF7A4A6"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ISA 800 : États financiers préparés selon un référentiel spécial</w:t>
      </w:r>
    </w:p>
    <w:p w14:paraId="0C4CD979" w14:textId="67D7CF96" w:rsidR="00182D41" w:rsidRPr="002F18E3" w:rsidRDefault="00566914" w:rsidP="00C077FD">
      <w:pPr>
        <w:pStyle w:val="Paragraphedeliste"/>
        <w:numPr>
          <w:ilvl w:val="2"/>
          <w:numId w:val="66"/>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2F18E3">
        <w:rPr>
          <w:rFonts w:asciiTheme="majorBidi" w:eastAsia="Times New Roman" w:hAnsiTheme="majorBidi" w:cstheme="majorBidi"/>
          <w:b/>
          <w:color w:val="000000"/>
          <w:sz w:val="24"/>
          <w:szCs w:val="24"/>
        </w:rPr>
        <w:t>Normes d’Audit en Algérie</w:t>
      </w:r>
    </w:p>
    <w:p w14:paraId="246BAFE5" w14:textId="019FD874" w:rsidR="00566914" w:rsidRPr="00C128E4" w:rsidRDefault="00566914" w:rsidP="00EA5201">
      <w:pPr>
        <w:pBdr>
          <w:top w:val="nil"/>
          <w:left w:val="nil"/>
          <w:bottom w:val="nil"/>
          <w:right w:val="nil"/>
          <w:between w:val="nil"/>
        </w:pBdr>
        <w:spacing w:after="0"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En 2011, une grande partie des normes ISA a été intégrée en </w:t>
      </w:r>
      <w:bookmarkStart w:id="55" w:name="_Hlk199645716"/>
      <w:r w:rsidRPr="00C128E4">
        <w:rPr>
          <w:rFonts w:asciiTheme="majorBidi" w:eastAsia="Times New Roman" w:hAnsiTheme="majorBidi" w:cstheme="majorBidi"/>
          <w:color w:val="000000"/>
          <w:sz w:val="24"/>
          <w:szCs w:val="24"/>
        </w:rPr>
        <w:t>Normes Algériennes d'Audit</w:t>
      </w:r>
      <w:bookmarkEnd w:id="55"/>
      <w:r w:rsidRPr="00C128E4">
        <w:rPr>
          <w:rFonts w:asciiTheme="majorBidi" w:eastAsia="Times New Roman" w:hAnsiTheme="majorBidi" w:cstheme="majorBidi"/>
          <w:color w:val="000000"/>
          <w:sz w:val="24"/>
          <w:szCs w:val="24"/>
        </w:rPr>
        <w:t xml:space="preserve">, conçues et diffusées par le Conseil National de la Comptabilité (CNC). Dans ce cadre, les quatre 1ères </w:t>
      </w:r>
      <w:bookmarkStart w:id="56" w:name="_Hlk199645702"/>
      <w:r w:rsidRPr="00C128E4">
        <w:rPr>
          <w:rFonts w:asciiTheme="majorBidi" w:eastAsia="Times New Roman" w:hAnsiTheme="majorBidi" w:cstheme="majorBidi"/>
          <w:color w:val="000000"/>
          <w:sz w:val="24"/>
          <w:szCs w:val="24"/>
        </w:rPr>
        <w:t>NAA</w:t>
      </w:r>
      <w:bookmarkEnd w:id="56"/>
      <w:r w:rsidRPr="00C128E4">
        <w:rPr>
          <w:rFonts w:asciiTheme="majorBidi" w:eastAsia="Times New Roman" w:hAnsiTheme="majorBidi" w:cstheme="majorBidi"/>
          <w:color w:val="000000"/>
          <w:sz w:val="24"/>
          <w:szCs w:val="24"/>
        </w:rPr>
        <w:t xml:space="preserve">, furent publiées le 04 février 2016 (210/ 505/ 560/580), les quatre 2ème NAA, publiées le </w:t>
      </w:r>
      <w:r w:rsidR="00AA0963" w:rsidRPr="00C128E4">
        <w:rPr>
          <w:rFonts w:asciiTheme="majorBidi" w:eastAsia="Times New Roman" w:hAnsiTheme="majorBidi" w:cstheme="majorBidi"/>
          <w:color w:val="000000"/>
          <w:sz w:val="24"/>
          <w:szCs w:val="24"/>
        </w:rPr>
        <w:t xml:space="preserve">11 Octobre 2016 </w:t>
      </w:r>
      <w:r w:rsidRPr="00C128E4">
        <w:rPr>
          <w:rFonts w:asciiTheme="majorBidi" w:eastAsia="Times New Roman" w:hAnsiTheme="majorBidi" w:cstheme="majorBidi"/>
          <w:color w:val="000000"/>
          <w:sz w:val="24"/>
          <w:szCs w:val="24"/>
        </w:rPr>
        <w:t>(300/ 500/ 510/ 700), les quatre 3éme NAA, publiées le 15 Mars 2017 (520/ 570/ 610/ 620), les quatre dernières NAA, publiées le 24 septembre 2018 (230/501/530/540)</w:t>
      </w:r>
      <w:r w:rsidR="00182D41" w:rsidRPr="00C128E4">
        <w:rPr>
          <w:rFonts w:asciiTheme="majorBidi" w:eastAsia="Times New Roman" w:hAnsiTheme="majorBidi" w:cstheme="majorBidi"/>
          <w:color w:val="000000"/>
          <w:sz w:val="24"/>
          <w:szCs w:val="24"/>
        </w:rPr>
        <w:t xml:space="preserve"> </w:t>
      </w:r>
      <w:r w:rsidRPr="00C128E4">
        <w:rPr>
          <w:rFonts w:asciiTheme="majorBidi" w:hAnsiTheme="majorBidi" w:cstheme="majorBidi"/>
          <w:sz w:val="24"/>
          <w:szCs w:val="24"/>
          <w:vertAlign w:val="superscript"/>
        </w:rPr>
        <w:footnoteReference w:id="21"/>
      </w:r>
      <w:r w:rsidRPr="00C128E4">
        <w:rPr>
          <w:rFonts w:asciiTheme="majorBidi" w:eastAsia="Times New Roman" w:hAnsiTheme="majorBidi" w:cstheme="majorBidi"/>
          <w:color w:val="000000"/>
          <w:sz w:val="24"/>
          <w:szCs w:val="24"/>
        </w:rPr>
        <w:t>.</w:t>
      </w:r>
    </w:p>
    <w:p w14:paraId="5247A288" w14:textId="58E5B94B"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lastRenderedPageBreak/>
        <w:t xml:space="preserve">Décision n°002 : </w:t>
      </w:r>
      <w:r w:rsidR="00AA0963" w:rsidRPr="00C128E4">
        <w:rPr>
          <w:rFonts w:asciiTheme="majorBidi" w:eastAsia="Times New Roman" w:hAnsiTheme="majorBidi" w:cstheme="majorBidi"/>
          <w:color w:val="000000"/>
          <w:sz w:val="24"/>
          <w:szCs w:val="24"/>
        </w:rPr>
        <w:t>le 04 février 2016</w:t>
      </w:r>
    </w:p>
    <w:p w14:paraId="21331A0B"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 210 : Accord sur les termes des missions d’audit » </w:t>
      </w:r>
    </w:p>
    <w:p w14:paraId="407ADB48"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 505 : Confirmation externes </w:t>
      </w:r>
    </w:p>
    <w:p w14:paraId="443B3757"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 560 : Evènements postérieurs à la clôture </w:t>
      </w:r>
    </w:p>
    <w:p w14:paraId="2EC6EACF"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NAA 580 : Déclarations écrites</w:t>
      </w:r>
    </w:p>
    <w:p w14:paraId="202AD7C0" w14:textId="179A6177"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 xml:space="preserve">Décision n°150 : </w:t>
      </w:r>
      <w:r w:rsidR="00AA0963" w:rsidRPr="00C128E4">
        <w:rPr>
          <w:rFonts w:asciiTheme="majorBidi" w:eastAsia="Times New Roman" w:hAnsiTheme="majorBidi" w:cstheme="majorBidi"/>
          <w:color w:val="000000"/>
          <w:sz w:val="24"/>
          <w:szCs w:val="24"/>
        </w:rPr>
        <w:t>11 Octobre 2016</w:t>
      </w:r>
    </w:p>
    <w:p w14:paraId="26A39E58"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NAA300 : Planification d’un audit d’états financiers </w:t>
      </w:r>
    </w:p>
    <w:p w14:paraId="6DFE5548"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NAA500 : Les éléments probants </w:t>
      </w:r>
    </w:p>
    <w:p w14:paraId="511A97A7"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NAA510 : Les missions d'audit initiales et les soldes d’ouverture </w:t>
      </w:r>
    </w:p>
    <w:p w14:paraId="0438BC1C"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NAA700 : Les fondements de l'opinion et le rapport d'audit sur des états financiers </w:t>
      </w:r>
    </w:p>
    <w:p w14:paraId="0F953ADE" w14:textId="77DF6F9B"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 xml:space="preserve">Décision n°23 : </w:t>
      </w:r>
      <w:r w:rsidR="00AA0963" w:rsidRPr="00C128E4">
        <w:rPr>
          <w:rFonts w:asciiTheme="majorBidi" w:eastAsia="Times New Roman" w:hAnsiTheme="majorBidi" w:cstheme="majorBidi"/>
          <w:color w:val="000000"/>
          <w:sz w:val="24"/>
          <w:szCs w:val="24"/>
        </w:rPr>
        <w:t>15 Mars 2017</w:t>
      </w:r>
    </w:p>
    <w:p w14:paraId="6B000F11"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NAA520 : Procédures analytiques </w:t>
      </w:r>
    </w:p>
    <w:p w14:paraId="7C4EF6C2"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NAA570 : Continuité de l’exploitation </w:t>
      </w:r>
    </w:p>
    <w:p w14:paraId="7C5D6CC7"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NAA610 : Utilisation des travaux des auditeurs internes </w:t>
      </w:r>
    </w:p>
    <w:p w14:paraId="27231BAF"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NAA620 : Utilisation des travaux d’un expert désigné par l’auditeur </w:t>
      </w:r>
    </w:p>
    <w:p w14:paraId="08E9D920" w14:textId="374A0F4D" w:rsidR="00566914" w:rsidRPr="00C128E4" w:rsidRDefault="00566914"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 xml:space="preserve">Décision n°150 : </w:t>
      </w:r>
      <w:r w:rsidR="00AA0963" w:rsidRPr="00C128E4">
        <w:rPr>
          <w:rFonts w:asciiTheme="majorBidi" w:eastAsia="Times New Roman" w:hAnsiTheme="majorBidi" w:cstheme="majorBidi"/>
          <w:color w:val="000000"/>
          <w:sz w:val="24"/>
          <w:szCs w:val="24"/>
        </w:rPr>
        <w:t>24 septembre 2018</w:t>
      </w:r>
    </w:p>
    <w:p w14:paraId="0E3B5E38"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NAA230 : Documentation d’audit </w:t>
      </w:r>
    </w:p>
    <w:p w14:paraId="169A49A9"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NAA501 : Eléments probants – Caractéristiques spécifiques </w:t>
      </w:r>
    </w:p>
    <w:p w14:paraId="38089E87" w14:textId="77777777"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NAA530 : Sondages d’audit </w:t>
      </w:r>
    </w:p>
    <w:p w14:paraId="3DB67B7B" w14:textId="6B2ED242" w:rsidR="00566914" w:rsidRPr="00C128E4" w:rsidRDefault="00566914" w:rsidP="00C077FD">
      <w:pPr>
        <w:pStyle w:val="Paragraphedeliste"/>
        <w:numPr>
          <w:ilvl w:val="0"/>
          <w:numId w:val="5"/>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NAA540 : Audit Des Estimations Comptables, y Compris Des Estimations Comptables En Justes Valeur Et Des Informations Fournies Les Concernant</w:t>
      </w:r>
      <w:r w:rsidR="00911E10" w:rsidRPr="00C128E4">
        <w:rPr>
          <w:rFonts w:asciiTheme="majorBidi" w:eastAsia="Times New Roman" w:hAnsiTheme="majorBidi" w:cstheme="majorBidi"/>
          <w:color w:val="000000"/>
          <w:sz w:val="24"/>
          <w:szCs w:val="24"/>
        </w:rPr>
        <w:t>.</w:t>
      </w:r>
    </w:p>
    <w:p w14:paraId="1CAC00BE" w14:textId="04A974FC" w:rsidR="00566914" w:rsidRPr="00C128E4" w:rsidRDefault="00566914" w:rsidP="00C077FD">
      <w:pPr>
        <w:pStyle w:val="Titre4"/>
        <w:numPr>
          <w:ilvl w:val="1"/>
          <w:numId w:val="66"/>
        </w:numPr>
        <w:spacing w:after="240" w:line="360" w:lineRule="auto"/>
        <w:jc w:val="both"/>
        <w:rPr>
          <w:rFonts w:asciiTheme="majorBidi" w:hAnsiTheme="majorBidi"/>
          <w:color w:val="000000"/>
          <w:sz w:val="24"/>
          <w:szCs w:val="24"/>
        </w:rPr>
      </w:pPr>
      <w:r w:rsidRPr="00C128E4">
        <w:rPr>
          <w:rFonts w:asciiTheme="majorBidi" w:eastAsia="Times New Roman" w:hAnsiTheme="majorBidi"/>
          <w:b/>
          <w:i w:val="0"/>
          <w:color w:val="000000"/>
          <w:sz w:val="24"/>
          <w:szCs w:val="24"/>
        </w:rPr>
        <w:t>Responsabilité de la prévention et de la détection des fraudes</w:t>
      </w:r>
      <w:r w:rsidRPr="00C128E4">
        <w:rPr>
          <w:rFonts w:asciiTheme="majorBidi" w:eastAsia="Times New Roman" w:hAnsiTheme="majorBidi"/>
          <w:i w:val="0"/>
          <w:color w:val="000000"/>
          <w:sz w:val="24"/>
          <w:szCs w:val="24"/>
        </w:rPr>
        <w:t xml:space="preserve"> </w:t>
      </w:r>
    </w:p>
    <w:p w14:paraId="0DA53173" w14:textId="23796104"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La responsabilité initiale de prévenir et de détecter les fraudes repose conjointement sur les membres du conseil d'administration au sein de l'entité ainsi que sur la direction. Il est essentiel que la direction, sous l'œil attentif du conseil d'administration, se concentre fortement sur la prévention des fraudes, minimisant ainsi les opportunités de leur commission. De plus, il est crucial de considérer les facteurs dissuasifs qui pourraient persuader les individus de ne pas s'engager dans des actes frauduleux en raison du risque de détection et des sanctions potentielles. Cela nécessite de cultiver une culture basée sur l'intégrité et une conduite éthique, qui peuvent être soutenues par une supervision proactive exercée par les membres du conseil d'administration. Ces personnes effectuent une supervision qui inclut la prise en compte de la possibilité que des vérifications soient </w:t>
      </w:r>
      <w:r w:rsidRPr="00C128E4">
        <w:rPr>
          <w:rFonts w:asciiTheme="majorBidi" w:eastAsia="Times New Roman" w:hAnsiTheme="majorBidi" w:cstheme="majorBidi"/>
          <w:color w:val="000000"/>
          <w:sz w:val="24"/>
          <w:szCs w:val="24"/>
        </w:rPr>
        <w:lastRenderedPageBreak/>
        <w:t>esquivées ou qu'une influence négative soit appliquée sur le processus de création de l'information financière, comme la volonté de la direction de manipuler les résultats pour orienter la perception des analystes concernant les performances financières de l'entreprise et sa rentabilité</w:t>
      </w:r>
      <w:r w:rsidR="009D2C24"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vertAlign w:val="superscript"/>
        </w:rPr>
        <w:footnoteReference w:id="22"/>
      </w:r>
      <w:r w:rsidR="009D2C24" w:rsidRPr="00C128E4">
        <w:rPr>
          <w:rFonts w:asciiTheme="majorBidi" w:eastAsia="Times New Roman" w:hAnsiTheme="majorBidi" w:cstheme="majorBidi"/>
          <w:color w:val="000000"/>
          <w:sz w:val="24"/>
          <w:szCs w:val="24"/>
        </w:rPr>
        <w:t>.</w:t>
      </w:r>
    </w:p>
    <w:p w14:paraId="3E530C35" w14:textId="3581736A" w:rsidR="009D2C24" w:rsidRPr="002F18E3" w:rsidRDefault="00566914" w:rsidP="00C077FD">
      <w:pPr>
        <w:pStyle w:val="Paragraphedeliste"/>
        <w:numPr>
          <w:ilvl w:val="2"/>
          <w:numId w:val="66"/>
        </w:numPr>
        <w:pBdr>
          <w:top w:val="nil"/>
          <w:left w:val="nil"/>
          <w:bottom w:val="nil"/>
          <w:right w:val="nil"/>
          <w:between w:val="nil"/>
        </w:pBdr>
        <w:tabs>
          <w:tab w:val="left" w:pos="567"/>
          <w:tab w:val="left" w:pos="709"/>
        </w:tabs>
        <w:spacing w:after="0" w:line="360" w:lineRule="auto"/>
        <w:jc w:val="both"/>
        <w:rPr>
          <w:rFonts w:asciiTheme="majorBidi" w:eastAsia="Times New Roman" w:hAnsiTheme="majorBidi" w:cstheme="majorBidi"/>
          <w:b/>
          <w:color w:val="000000"/>
          <w:sz w:val="24"/>
          <w:szCs w:val="24"/>
        </w:rPr>
      </w:pPr>
      <w:r w:rsidRPr="002F18E3">
        <w:rPr>
          <w:rFonts w:asciiTheme="majorBidi" w:eastAsia="Times New Roman" w:hAnsiTheme="majorBidi" w:cstheme="majorBidi"/>
          <w:b/>
          <w:color w:val="000000"/>
          <w:sz w:val="24"/>
          <w:szCs w:val="24"/>
        </w:rPr>
        <w:t>Obligations de l'auditeur</w:t>
      </w:r>
      <w:r w:rsidR="009D2C24" w:rsidRPr="002F18E3">
        <w:rPr>
          <w:rFonts w:asciiTheme="majorBidi" w:eastAsia="Times New Roman" w:hAnsiTheme="majorBidi" w:cstheme="majorBidi"/>
          <w:b/>
          <w:color w:val="000000"/>
          <w:sz w:val="24"/>
          <w:szCs w:val="24"/>
        </w:rPr>
        <w:t> :</w:t>
      </w:r>
    </w:p>
    <w:p w14:paraId="446240F5" w14:textId="6AA45B64" w:rsidR="009D2C24" w:rsidRPr="00C128E4" w:rsidRDefault="009D2C24" w:rsidP="002F18E3">
      <w:pPr>
        <w:pBdr>
          <w:top w:val="nil"/>
          <w:left w:val="nil"/>
          <w:bottom w:val="nil"/>
          <w:right w:val="nil"/>
          <w:between w:val="nil"/>
        </w:pBdr>
        <w:spacing w:after="0" w:line="360" w:lineRule="auto"/>
        <w:ind w:firstLine="567"/>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 xml:space="preserve"> </w:t>
      </w:r>
      <w:r w:rsidR="00566914" w:rsidRPr="00C128E4">
        <w:rPr>
          <w:rFonts w:asciiTheme="majorBidi" w:eastAsia="Times New Roman" w:hAnsiTheme="majorBidi" w:cstheme="majorBidi"/>
          <w:color w:val="000000"/>
          <w:sz w:val="24"/>
          <w:szCs w:val="24"/>
        </w:rPr>
        <w:t>Les obligations de l’auditeur en matière de fraude lors d’un audit d’états financiers sont clairement définies par la Norme Internationale d’Audit ISA 240. L’auditeur doit exercer un jugement professionnel rigoureux pour identifier et évaluer les risques d’anomalies significatives résultant de fraudes, en tenant compte des caractéristiques spécifiques de la fraude, notamment son caractère intentionnel. Il doit planifier et mettre en œuvre des procédures d’audit adaptées afin de répondre à ces risques évalués, ce qui inclut la réalisation de procédures analytiques, la collecte d’éléments probants pertinents et la communication avec la direction et le gouvernement d’entreprise.</w:t>
      </w:r>
    </w:p>
    <w:p w14:paraId="0E3313EC" w14:textId="26379CE4" w:rsidR="009D2C24" w:rsidRPr="00C128E4" w:rsidRDefault="00566914" w:rsidP="00EA5201">
      <w:pPr>
        <w:pStyle w:val="Paragraphedeliste"/>
        <w:pBdr>
          <w:top w:val="nil"/>
          <w:left w:val="nil"/>
          <w:bottom w:val="nil"/>
          <w:right w:val="nil"/>
          <w:between w:val="nil"/>
        </w:pBdr>
        <w:spacing w:after="0" w:line="360" w:lineRule="auto"/>
        <w:ind w:left="0"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En outre, l’auditeur doit être vigilant quant à la dissimulation possible de la fraude</w:t>
      </w:r>
      <w:r w:rsidR="00F76FAF"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 xml:space="preserve">et peut, si nécessaire, solliciter des avis juridiques pour mieux comprendre les implications des mesures à prendre. </w:t>
      </w:r>
    </w:p>
    <w:p w14:paraId="3E8CA98D" w14:textId="7BF64471" w:rsidR="00566914" w:rsidRPr="00C128E4" w:rsidRDefault="00566914" w:rsidP="00EA5201">
      <w:pPr>
        <w:pStyle w:val="Paragraphedeliste"/>
        <w:pBdr>
          <w:top w:val="nil"/>
          <w:left w:val="nil"/>
          <w:bottom w:val="nil"/>
          <w:right w:val="nil"/>
          <w:between w:val="nil"/>
        </w:pBdr>
        <w:spacing w:after="0" w:line="360" w:lineRule="auto"/>
        <w:ind w:left="0" w:firstLine="567"/>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color w:val="000000"/>
          <w:sz w:val="24"/>
          <w:szCs w:val="24"/>
        </w:rPr>
        <w:t>En cas de fraude détectée ou suspectée, l’auditeur doit assurer une communication appropriée au sein de l’entité ou, en fonction des exigences réglementaires, aux autorités compétentes. Ces obligations visent à renforcer la confiance dans la fiabilité des états financiers et à garantir l’intégrité du processus d’audit</w:t>
      </w:r>
      <w:r w:rsidR="004C21CE" w:rsidRPr="00C128E4">
        <w:rPr>
          <w:rStyle w:val="Appelnotedebasdep"/>
          <w:rFonts w:asciiTheme="majorBidi" w:eastAsia="Times New Roman" w:hAnsiTheme="majorBidi" w:cstheme="majorBidi"/>
          <w:color w:val="000000"/>
          <w:sz w:val="24"/>
          <w:szCs w:val="24"/>
        </w:rPr>
        <w:footnoteReference w:id="23"/>
      </w:r>
      <w:r w:rsidR="004E640A" w:rsidRPr="00C128E4">
        <w:rPr>
          <w:rFonts w:asciiTheme="majorBidi" w:eastAsia="Times New Roman" w:hAnsiTheme="majorBidi" w:cstheme="majorBidi"/>
          <w:color w:val="000000"/>
          <w:sz w:val="24"/>
          <w:szCs w:val="24"/>
        </w:rPr>
        <w:t>.</w:t>
      </w:r>
    </w:p>
    <w:p w14:paraId="70227CC8" w14:textId="504FFE32" w:rsidR="009D2C24" w:rsidRPr="002F18E3" w:rsidRDefault="00566914" w:rsidP="00C077FD">
      <w:pPr>
        <w:pStyle w:val="Paragraphedeliste"/>
        <w:numPr>
          <w:ilvl w:val="2"/>
          <w:numId w:val="66"/>
        </w:numPr>
        <w:pBdr>
          <w:top w:val="nil"/>
          <w:left w:val="nil"/>
          <w:bottom w:val="nil"/>
          <w:right w:val="nil"/>
          <w:between w:val="nil"/>
        </w:pBdr>
        <w:spacing w:after="0" w:line="360" w:lineRule="auto"/>
        <w:ind w:left="567"/>
        <w:jc w:val="both"/>
        <w:rPr>
          <w:rFonts w:asciiTheme="majorBidi" w:eastAsia="Times New Roman" w:hAnsiTheme="majorBidi" w:cstheme="majorBidi"/>
          <w:b/>
          <w:color w:val="000000"/>
          <w:sz w:val="24"/>
          <w:szCs w:val="24"/>
        </w:rPr>
      </w:pPr>
      <w:r w:rsidRPr="002F18E3">
        <w:rPr>
          <w:rFonts w:asciiTheme="majorBidi" w:eastAsia="Times New Roman" w:hAnsiTheme="majorBidi" w:cstheme="majorBidi"/>
          <w:b/>
          <w:color w:val="000000"/>
          <w:sz w:val="24"/>
          <w:szCs w:val="24"/>
        </w:rPr>
        <w:t>L’objectif de l’auditeur</w:t>
      </w:r>
      <w:r w:rsidR="009D2C24" w:rsidRPr="002F18E3">
        <w:rPr>
          <w:rFonts w:asciiTheme="majorBidi" w:eastAsia="Times New Roman" w:hAnsiTheme="majorBidi" w:cstheme="majorBidi"/>
          <w:b/>
          <w:color w:val="000000"/>
          <w:sz w:val="24"/>
          <w:szCs w:val="24"/>
        </w:rPr>
        <w:t xml:space="preserve"> : </w:t>
      </w:r>
    </w:p>
    <w:p w14:paraId="0EF5EAF1" w14:textId="2FBA6463" w:rsidR="00566914" w:rsidRDefault="00566914" w:rsidP="002F18E3">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L'objectif principal de l’auditeur, conformément à la norme ISA 240, est d’obtenir une assurance raisonnable que les états financiers, pris dans leur ensemble, ne comportent pas d’anomalies significatives provenant de fraudes ou résultant d’erreurs. Pour cela, l’auditeur doit identifier et évaluer les risques que des fraudes aient pu entraîner de telles anomalies, en prenant en compte que ces fraudes peuvent être intentionnellement dissimulées par des procédés sophistiqués. Ainsi, l’auditeur doit concevoir et mettre en œuvre des réponses adaptées à ces risques évalués, notamment en recueillant des éléments probants suffisants et appropriés, afin de détecter de manière fiable toute anomalie significative due à la fraude. Bien que la responsabilité première de la prévention et de la détection des fraudes incombe à la direction et au gouvernement </w:t>
      </w:r>
      <w:r w:rsidRPr="00C128E4">
        <w:rPr>
          <w:rFonts w:asciiTheme="majorBidi" w:eastAsia="Times New Roman" w:hAnsiTheme="majorBidi" w:cstheme="majorBidi"/>
          <w:color w:val="000000"/>
          <w:sz w:val="24"/>
          <w:szCs w:val="24"/>
        </w:rPr>
        <w:lastRenderedPageBreak/>
        <w:t>d’entreprise, l’auditeur joue un rôle essentiel dans la détection des fraudes ayant un impact significatif sur les états financiers, contribuant ainsi à renforcer la fiabilité et la crédibilité de l’information financière communiquée aux utilisateurs</w:t>
      </w:r>
      <w:r w:rsidRPr="00C128E4">
        <w:rPr>
          <w:rFonts w:asciiTheme="majorBidi" w:hAnsiTheme="majorBidi" w:cstheme="majorBidi"/>
          <w:sz w:val="24"/>
          <w:szCs w:val="24"/>
          <w:vertAlign w:val="superscript"/>
        </w:rPr>
        <w:footnoteReference w:id="24"/>
      </w:r>
      <w:r w:rsidR="004E640A" w:rsidRPr="00C128E4">
        <w:rPr>
          <w:rFonts w:asciiTheme="majorBidi" w:eastAsia="Times New Roman" w:hAnsiTheme="majorBidi" w:cstheme="majorBidi"/>
          <w:color w:val="000000"/>
          <w:sz w:val="24"/>
          <w:szCs w:val="24"/>
        </w:rPr>
        <w:t>.</w:t>
      </w:r>
    </w:p>
    <w:p w14:paraId="28B7FB1D" w14:textId="77777777" w:rsidR="00422AAC" w:rsidRPr="00C128E4" w:rsidRDefault="00422AAC" w:rsidP="00EA5201">
      <w:pPr>
        <w:pBdr>
          <w:top w:val="nil"/>
          <w:left w:val="nil"/>
          <w:bottom w:val="nil"/>
          <w:right w:val="nil"/>
          <w:between w:val="nil"/>
        </w:pBdr>
        <w:spacing w:after="0" w:line="360" w:lineRule="auto"/>
        <w:ind w:firstLine="426"/>
        <w:jc w:val="both"/>
        <w:rPr>
          <w:rFonts w:asciiTheme="majorBidi" w:eastAsia="Times New Roman" w:hAnsiTheme="majorBidi" w:cstheme="majorBidi"/>
          <w:b/>
          <w:color w:val="000000"/>
          <w:sz w:val="24"/>
          <w:szCs w:val="24"/>
        </w:rPr>
      </w:pPr>
    </w:p>
    <w:p w14:paraId="3534A0EF" w14:textId="77777777" w:rsidR="00BF7825" w:rsidRPr="00C128E4" w:rsidRDefault="00BF7825"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hAnsiTheme="majorBidi" w:cstheme="majorBidi"/>
          <w:color w:val="000000"/>
          <w:sz w:val="24"/>
          <w:szCs w:val="24"/>
        </w:rPr>
        <w:t>L’audit s’impose aujourd’hui comme un outil fondamental dans le dispositif de régulation et de contrôle des organisations. Il représente un processus rigoureux, méthodique et indépendant, dont l’objectif principal est de formuler une opinion motivée sur la régularité, la sincérité et la fiabilité des états financiers. Cette fonction essentielle participe directement au renforcement de la transparence financière et à la préservation de la confiance des parties prenantes, qu’il s’agisse des investisseurs, des autorités de régulation ou du grand public.</w:t>
      </w:r>
    </w:p>
    <w:p w14:paraId="317F7B9A" w14:textId="77777777" w:rsidR="00BF7825" w:rsidRPr="00C128E4" w:rsidRDefault="00BF7825" w:rsidP="00422AAC">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hAnsiTheme="majorBidi" w:cstheme="majorBidi"/>
          <w:color w:val="000000"/>
          <w:sz w:val="24"/>
          <w:szCs w:val="24"/>
        </w:rPr>
        <w:t>L’évolution du contexte économique et réglementaire a élargi le champ d’intervention de l’audit. Désormais, les auditeurs sont appelés à évaluer non seulement les comptes, mais aussi la qualité des dispositifs de gouvernance, de contrôle interne, de gestion des risques et parfois même des critères extra-financiers, comme ceux liés à la durabilité. L’audit devient ainsi un levier stratégique pour accompagner les entreprises dans un environnement complexe, exigeant une information fiable, pertinente et accessible.</w:t>
      </w:r>
    </w:p>
    <w:p w14:paraId="02B58363" w14:textId="77777777" w:rsidR="00BF7825" w:rsidRPr="00C128E4" w:rsidRDefault="00BF7825" w:rsidP="00422AAC">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hAnsiTheme="majorBidi" w:cstheme="majorBidi"/>
          <w:color w:val="000000"/>
          <w:sz w:val="24"/>
          <w:szCs w:val="24"/>
        </w:rPr>
        <w:t>En somme, les fondamentaux de l’audit constituent un socle structurant qui permet de comprendre les missions, les responsabilités et les exigences qui encadrent cette activité. Ils offrent une base solide pour appréhender les transformations en cours dans le domaine, notamment l’intégration progressive d’outils technologiques avancés comme l’analyse prédictive, qui sera abordée dans les sections suivantes.</w:t>
      </w:r>
    </w:p>
    <w:p w14:paraId="3761BEB9" w14:textId="77777777" w:rsidR="00BF7825" w:rsidRPr="00C128E4" w:rsidRDefault="00BF7825" w:rsidP="00422AAC">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p>
    <w:p w14:paraId="648E3F72" w14:textId="77777777" w:rsidR="00BF7825" w:rsidRPr="00C128E4" w:rsidRDefault="00BF7825" w:rsidP="00C128E4">
      <w:pPr>
        <w:pBdr>
          <w:top w:val="nil"/>
          <w:left w:val="nil"/>
          <w:bottom w:val="nil"/>
          <w:right w:val="nil"/>
          <w:between w:val="nil"/>
        </w:pBdr>
        <w:spacing w:line="360" w:lineRule="auto"/>
        <w:ind w:left="450" w:firstLine="450"/>
        <w:jc w:val="both"/>
        <w:rPr>
          <w:rFonts w:asciiTheme="majorBidi" w:hAnsiTheme="majorBidi" w:cstheme="majorBidi"/>
          <w:color w:val="000000"/>
          <w:sz w:val="24"/>
          <w:szCs w:val="24"/>
        </w:rPr>
      </w:pPr>
    </w:p>
    <w:p w14:paraId="615D855E" w14:textId="77777777" w:rsidR="00BF7825" w:rsidRPr="00C128E4" w:rsidRDefault="00BF7825" w:rsidP="00C128E4">
      <w:pPr>
        <w:pBdr>
          <w:top w:val="nil"/>
          <w:left w:val="nil"/>
          <w:bottom w:val="nil"/>
          <w:right w:val="nil"/>
          <w:between w:val="nil"/>
        </w:pBdr>
        <w:spacing w:line="360" w:lineRule="auto"/>
        <w:ind w:left="450" w:firstLine="450"/>
        <w:jc w:val="both"/>
        <w:rPr>
          <w:rFonts w:asciiTheme="majorBidi" w:hAnsiTheme="majorBidi" w:cstheme="majorBidi"/>
          <w:color w:val="000000"/>
          <w:sz w:val="24"/>
          <w:szCs w:val="24"/>
        </w:rPr>
      </w:pPr>
    </w:p>
    <w:p w14:paraId="2EA35E19" w14:textId="77777777" w:rsidR="00BF7825" w:rsidRPr="00C128E4" w:rsidRDefault="00BF7825" w:rsidP="00C128E4">
      <w:pPr>
        <w:pBdr>
          <w:top w:val="nil"/>
          <w:left w:val="nil"/>
          <w:bottom w:val="nil"/>
          <w:right w:val="nil"/>
          <w:between w:val="nil"/>
        </w:pBdr>
        <w:spacing w:line="360" w:lineRule="auto"/>
        <w:ind w:left="450" w:firstLine="450"/>
        <w:jc w:val="both"/>
        <w:rPr>
          <w:rFonts w:asciiTheme="majorBidi" w:hAnsiTheme="majorBidi" w:cstheme="majorBidi"/>
          <w:color w:val="000000"/>
          <w:sz w:val="24"/>
          <w:szCs w:val="24"/>
        </w:rPr>
      </w:pPr>
    </w:p>
    <w:p w14:paraId="21B9575F" w14:textId="79FF44DE" w:rsidR="00A047D2" w:rsidRDefault="00A047D2">
      <w:pPr>
        <w:rPr>
          <w:rFonts w:asciiTheme="majorBidi" w:hAnsiTheme="majorBidi" w:cstheme="majorBidi"/>
          <w:color w:val="000000"/>
          <w:sz w:val="24"/>
          <w:szCs w:val="24"/>
        </w:rPr>
      </w:pPr>
    </w:p>
    <w:p w14:paraId="7C79A745" w14:textId="53803A0A" w:rsidR="00566914" w:rsidRPr="00571EA5" w:rsidRDefault="00566914" w:rsidP="001E1B37">
      <w:pPr>
        <w:pStyle w:val="Titre1"/>
        <w:spacing w:line="360" w:lineRule="auto"/>
        <w:jc w:val="both"/>
        <w:rPr>
          <w:rFonts w:eastAsia="Times New Roman"/>
          <w:b w:val="0"/>
          <w:color w:val="000000"/>
          <w:szCs w:val="28"/>
        </w:rPr>
      </w:pPr>
      <w:bookmarkStart w:id="57" w:name="_Toc199781145"/>
      <w:r w:rsidRPr="00571EA5">
        <w:rPr>
          <w:rFonts w:eastAsia="Times New Roman"/>
          <w:color w:val="000000"/>
          <w:szCs w:val="28"/>
        </w:rPr>
        <w:lastRenderedPageBreak/>
        <w:t xml:space="preserve">Section 02 : </w:t>
      </w:r>
      <w:r w:rsidR="00EF02C5" w:rsidRPr="00571EA5">
        <w:rPr>
          <w:rFonts w:eastAsia="Times New Roman"/>
          <w:color w:val="000000"/>
          <w:szCs w:val="28"/>
        </w:rPr>
        <w:t xml:space="preserve">Les </w:t>
      </w:r>
      <w:r w:rsidR="00EF02C5" w:rsidRPr="00571EA5">
        <w:rPr>
          <w:szCs w:val="28"/>
        </w:rPr>
        <w:t>f</w:t>
      </w:r>
      <w:r w:rsidRPr="00571EA5">
        <w:rPr>
          <w:szCs w:val="28"/>
        </w:rPr>
        <w:t>ondamentaux</w:t>
      </w:r>
      <w:r w:rsidRPr="00571EA5">
        <w:rPr>
          <w:rFonts w:eastAsia="Times New Roman"/>
          <w:color w:val="000000"/>
          <w:szCs w:val="28"/>
        </w:rPr>
        <w:t xml:space="preserve"> </w:t>
      </w:r>
      <w:r w:rsidR="00EF02C5" w:rsidRPr="00571EA5">
        <w:rPr>
          <w:rFonts w:eastAsia="Times New Roman"/>
          <w:color w:val="000000"/>
          <w:szCs w:val="28"/>
        </w:rPr>
        <w:t xml:space="preserve">de la </w:t>
      </w:r>
      <w:r w:rsidRPr="00571EA5">
        <w:rPr>
          <w:rFonts w:eastAsia="Times New Roman"/>
          <w:color w:val="000000"/>
          <w:szCs w:val="28"/>
        </w:rPr>
        <w:t>fraude</w:t>
      </w:r>
      <w:bookmarkEnd w:id="57"/>
    </w:p>
    <w:p w14:paraId="104A8BCC" w14:textId="77777777" w:rsidR="00566914" w:rsidRPr="00C128E4" w:rsidRDefault="00566914" w:rsidP="001E1B37">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Dans cette section, nous aborderons les fondamentaux théoriques relatifs à la fraude, un phénomène complexe et multiforme qui peut se manifester sous diverses formes au sein des organisations. La fraude, dans son essence, se définit comme un acte intentionnel visant à tromper ou à manipuler les informations dans le but d’obtenir un avantage illégitime ou injuste.</w:t>
      </w:r>
    </w:p>
    <w:p w14:paraId="16E1C676" w14:textId="79B4C658" w:rsidR="00566914" w:rsidRPr="00C128E4" w:rsidRDefault="00566914" w:rsidP="00C077FD">
      <w:pPr>
        <w:pStyle w:val="Titre2"/>
        <w:numPr>
          <w:ilvl w:val="1"/>
          <w:numId w:val="67"/>
        </w:numPr>
        <w:spacing w:after="240" w:line="360" w:lineRule="auto"/>
        <w:ind w:left="567" w:hanging="567"/>
        <w:jc w:val="both"/>
        <w:rPr>
          <w:rFonts w:asciiTheme="majorBidi" w:hAnsiTheme="majorBidi"/>
          <w:szCs w:val="24"/>
        </w:rPr>
      </w:pPr>
      <w:r w:rsidRPr="00C128E4">
        <w:rPr>
          <w:rFonts w:asciiTheme="majorBidi" w:hAnsiTheme="majorBidi"/>
          <w:szCs w:val="24"/>
        </w:rPr>
        <w:t>Définition de la fraude :</w:t>
      </w:r>
    </w:p>
    <w:p w14:paraId="6E875CEE" w14:textId="5CEBB85E" w:rsidR="00566914" w:rsidRPr="00C128E4" w:rsidRDefault="00566914" w:rsidP="001E1B37">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 fraude est un phénomène ancien, mais toujours d’actualité, qui n’a cessé d’évoluer avec le temps, les systèmes économiques et les technologies. Elle ne se limite pas à une simple infraction</w:t>
      </w:r>
      <w:r w:rsidR="001E1B37">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 xml:space="preserve">il s’agit d’un comportement volontaire et structuré, ayant pour objectif de tromper, induire en erreur ou manipuler une information pour obtenir un avantage </w:t>
      </w:r>
      <w:proofErr w:type="spellStart"/>
      <w:r w:rsidRPr="00C128E4">
        <w:rPr>
          <w:rFonts w:asciiTheme="majorBidi" w:eastAsia="Times New Roman" w:hAnsiTheme="majorBidi" w:cstheme="majorBidi"/>
          <w:color w:val="000000"/>
          <w:sz w:val="24"/>
          <w:szCs w:val="24"/>
        </w:rPr>
        <w:t>indû</w:t>
      </w:r>
      <w:proofErr w:type="spellEnd"/>
      <w:r w:rsidRPr="00C128E4">
        <w:rPr>
          <w:rFonts w:asciiTheme="majorBidi" w:eastAsia="Times New Roman" w:hAnsiTheme="majorBidi" w:cstheme="majorBidi"/>
          <w:color w:val="000000"/>
          <w:sz w:val="24"/>
          <w:szCs w:val="24"/>
        </w:rPr>
        <w:t>, généralement financier, mais pas exclusivement</w:t>
      </w:r>
      <w:r w:rsidR="002D5299">
        <w:rPr>
          <w:rStyle w:val="Appelnotedebasdep"/>
          <w:rFonts w:asciiTheme="majorBidi" w:eastAsia="Times New Roman" w:hAnsiTheme="majorBidi" w:cstheme="majorBidi"/>
          <w:color w:val="000000"/>
          <w:sz w:val="24"/>
          <w:szCs w:val="24"/>
        </w:rPr>
        <w:footnoteReference w:id="25"/>
      </w:r>
      <w:r w:rsidRPr="00C128E4">
        <w:rPr>
          <w:rFonts w:asciiTheme="majorBidi" w:eastAsia="Times New Roman" w:hAnsiTheme="majorBidi" w:cstheme="majorBidi"/>
          <w:color w:val="000000"/>
          <w:sz w:val="24"/>
          <w:szCs w:val="24"/>
        </w:rPr>
        <w:t>. Elle touche aussi bien les sphères individuelles que collectives, les petites structures comme les grandes multinationales.</w:t>
      </w:r>
    </w:p>
    <w:p w14:paraId="5A04FBEA" w14:textId="77777777" w:rsidR="00566914" w:rsidRPr="00C128E4" w:rsidRDefault="00566914" w:rsidP="001E1B37">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terme "fraude" est utilisé dans plusieurs disciplines : le droit, la criminologie, la finance, l’audit, l’économie comportementale, etc. Chacune de ces disciplines apporte une lecture particulière du phénomène. L’approche adoptée dans ce mémoire s’inscrit dans le champ de l’audit externe et de la comptabilité financière, où la fraude constitue un risque majeur pour la fiabilité de l’information financière et la confiance des parties prenantes.</w:t>
      </w:r>
    </w:p>
    <w:p w14:paraId="35496E53" w14:textId="51FAEEE9" w:rsidR="00566914" w:rsidRPr="00C128E4" w:rsidRDefault="002F18E3" w:rsidP="002F18E3">
      <w:pPr>
        <w:pStyle w:val="Titre3"/>
        <w:spacing w:line="360" w:lineRule="auto"/>
        <w:jc w:val="both"/>
        <w:rPr>
          <w:rFonts w:asciiTheme="majorBidi" w:hAnsiTheme="majorBidi" w:cstheme="majorBidi"/>
          <w:sz w:val="24"/>
          <w:szCs w:val="24"/>
        </w:rPr>
      </w:pPr>
      <w:r>
        <w:rPr>
          <w:rFonts w:asciiTheme="majorBidi" w:hAnsiTheme="majorBidi" w:cstheme="majorBidi"/>
          <w:sz w:val="24"/>
          <w:szCs w:val="24"/>
        </w:rPr>
        <w:t xml:space="preserve">2.1.1 </w:t>
      </w:r>
      <w:r w:rsidR="00566914" w:rsidRPr="00C128E4">
        <w:rPr>
          <w:rFonts w:asciiTheme="majorBidi" w:hAnsiTheme="majorBidi" w:cstheme="majorBidi"/>
          <w:sz w:val="24"/>
          <w:szCs w:val="24"/>
        </w:rPr>
        <w:t>La fraude aux états financiers</w:t>
      </w:r>
    </w:p>
    <w:p w14:paraId="5D1A23AB" w14:textId="116C5AE4" w:rsidR="00566914" w:rsidRPr="00C128E4" w:rsidRDefault="00566914" w:rsidP="00CE130B">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Dans le domaine de l’audit, la fraude revêt un caractère technique et stratégique, car elle remet en cause la sincérité, la régularité et la fidélité des états financiers. La fraude aux états financiers constitue une catégorie spécifique, dans laquelle l’entité ou certains membres de sa direction manipulent volontairement les comptes afin de dissimuler la réalité économique de l’entreprise.</w:t>
      </w:r>
    </w:p>
    <w:p w14:paraId="0F7E81F7" w14:textId="77777777" w:rsidR="008B7598" w:rsidRDefault="00566914" w:rsidP="001E1B37">
      <w:p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Selon la norme internationale ISA 240 émise par (IFAC), la fraude est définie comme :</w:t>
      </w:r>
    </w:p>
    <w:p w14:paraId="3138F6A2" w14:textId="11AF5C8F"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i/>
          <w:color w:val="000000"/>
          <w:sz w:val="24"/>
          <w:szCs w:val="24"/>
        </w:rPr>
        <w:lastRenderedPageBreak/>
        <w:t>« Un acte intentionnel commis par une ou plusieurs personnes, notamment la direction, les personnes chargées de la gouvernance, les employés ou des tiers, impliquant l’usage de la tromperie dans le but d’obtenir un avantage illégal ou injustifié. »</w:t>
      </w:r>
      <w:r w:rsidRPr="00C128E4">
        <w:rPr>
          <w:rFonts w:asciiTheme="majorBidi" w:eastAsia="Times New Roman" w:hAnsiTheme="majorBidi" w:cstheme="majorBidi"/>
          <w:i/>
          <w:color w:val="000000"/>
          <w:sz w:val="24"/>
          <w:szCs w:val="24"/>
          <w:vertAlign w:val="superscript"/>
        </w:rPr>
        <w:footnoteReference w:id="26"/>
      </w:r>
    </w:p>
    <w:p w14:paraId="715A7EEA"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Cette norme insiste sur la nature intentionnelle de la fraude, qui la distingue de l’erreur, et reconnaît les limites du rôle de l’auditeur dans sa détection systématique, tout en lui conférant une responsabilité de vigilance accrue.</w:t>
      </w:r>
    </w:p>
    <w:p w14:paraId="37C3BD96" w14:textId="77777777"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De manière complémentaire, la </w:t>
      </w:r>
      <w:bookmarkStart w:id="58" w:name="_Hlk199647192"/>
      <w:r w:rsidRPr="00361DD6">
        <w:rPr>
          <w:rFonts w:asciiTheme="majorBidi" w:eastAsia="Times New Roman" w:hAnsiTheme="majorBidi" w:cstheme="majorBidi"/>
          <w:bCs/>
          <w:color w:val="000000"/>
          <w:sz w:val="24"/>
          <w:szCs w:val="24"/>
        </w:rPr>
        <w:t>Commission des valeurs mobilières des États-Unis (SEC)</w:t>
      </w:r>
      <w:r w:rsidRPr="00C128E4">
        <w:rPr>
          <w:rFonts w:asciiTheme="majorBidi" w:eastAsia="Times New Roman" w:hAnsiTheme="majorBidi" w:cstheme="majorBidi"/>
          <w:color w:val="000000"/>
          <w:sz w:val="24"/>
          <w:szCs w:val="24"/>
        </w:rPr>
        <w:t xml:space="preserve"> </w:t>
      </w:r>
      <w:bookmarkEnd w:id="58"/>
      <w:r w:rsidRPr="00C128E4">
        <w:rPr>
          <w:rFonts w:asciiTheme="majorBidi" w:eastAsia="Times New Roman" w:hAnsiTheme="majorBidi" w:cstheme="majorBidi"/>
          <w:color w:val="000000"/>
          <w:sz w:val="24"/>
          <w:szCs w:val="24"/>
        </w:rPr>
        <w:t>définit la fraude financière comme :</w:t>
      </w:r>
    </w:p>
    <w:p w14:paraId="6B4CF097" w14:textId="77777777"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i/>
          <w:color w:val="000000"/>
          <w:sz w:val="24"/>
          <w:szCs w:val="24"/>
        </w:rPr>
        <w:t>« Toute conduite intentionnelle impliquant une déclaration inexacte ou une omission significative dans les rapports financiers, dans le but d’induire en erreur les investisseurs ou d’altérer les décisions économiques. »</w:t>
      </w:r>
    </w:p>
    <w:p w14:paraId="01B6CD8A" w14:textId="77777777"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Selon </w:t>
      </w:r>
      <w:proofErr w:type="spellStart"/>
      <w:r w:rsidRPr="002F18E3">
        <w:rPr>
          <w:rFonts w:asciiTheme="majorBidi" w:eastAsia="Times New Roman" w:hAnsiTheme="majorBidi" w:cstheme="majorBidi"/>
          <w:bCs/>
          <w:color w:val="000000"/>
          <w:sz w:val="24"/>
          <w:szCs w:val="24"/>
        </w:rPr>
        <w:t>Arjan</w:t>
      </w:r>
      <w:proofErr w:type="spellEnd"/>
      <w:r w:rsidRPr="002F18E3">
        <w:rPr>
          <w:rFonts w:asciiTheme="majorBidi" w:eastAsia="Times New Roman" w:hAnsiTheme="majorBidi" w:cstheme="majorBidi"/>
          <w:bCs/>
          <w:color w:val="000000"/>
          <w:sz w:val="24"/>
          <w:szCs w:val="24"/>
        </w:rPr>
        <w:t xml:space="preserve"> </w:t>
      </w:r>
      <w:proofErr w:type="spellStart"/>
      <w:r w:rsidRPr="002F18E3">
        <w:rPr>
          <w:rFonts w:asciiTheme="majorBidi" w:eastAsia="Times New Roman" w:hAnsiTheme="majorBidi" w:cstheme="majorBidi"/>
          <w:bCs/>
          <w:color w:val="000000"/>
          <w:sz w:val="24"/>
          <w:szCs w:val="24"/>
        </w:rPr>
        <w:t>Reurink</w:t>
      </w:r>
      <w:proofErr w:type="spellEnd"/>
      <w:r w:rsidRPr="002F18E3">
        <w:rPr>
          <w:rFonts w:asciiTheme="majorBidi" w:eastAsia="Times New Roman" w:hAnsiTheme="majorBidi" w:cstheme="majorBidi"/>
          <w:bCs/>
          <w:color w:val="000000"/>
          <w:sz w:val="24"/>
          <w:szCs w:val="24"/>
        </w:rPr>
        <w:t>,</w:t>
      </w:r>
      <w:r w:rsidRPr="00C128E4">
        <w:rPr>
          <w:rFonts w:asciiTheme="majorBidi" w:eastAsia="Times New Roman" w:hAnsiTheme="majorBidi" w:cstheme="majorBidi"/>
          <w:color w:val="000000"/>
          <w:sz w:val="24"/>
          <w:szCs w:val="24"/>
        </w:rPr>
        <w:t xml:space="preserve"> chercheur à l’université d’Amsterdam, la fraude financière peut être comprise comme :</w:t>
      </w:r>
    </w:p>
    <w:p w14:paraId="5CF7E433" w14:textId="77777777"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i/>
          <w:color w:val="000000"/>
          <w:sz w:val="24"/>
          <w:szCs w:val="24"/>
        </w:rPr>
        <w:t>« Des anomalies qui entraînent la production d’états financiers frauduleux, affectant potentiellement tout type d’information pertinente pour les acteurs de marché souhaitant évaluer la santé financière et les perspectives d’investissement d’une entreprise. Ces pratiques consistent souvent en de fausses estimations, communiquées par des dirigeants ou représentants d’une organisation, et relayées à travers des rapports ou états financiers. »</w:t>
      </w:r>
      <w:r w:rsidRPr="00C128E4">
        <w:rPr>
          <w:rFonts w:asciiTheme="majorBidi" w:eastAsia="Times New Roman" w:hAnsiTheme="majorBidi" w:cstheme="majorBidi"/>
          <w:i/>
          <w:color w:val="000000"/>
          <w:sz w:val="24"/>
          <w:szCs w:val="24"/>
          <w:vertAlign w:val="superscript"/>
        </w:rPr>
        <w:footnoteReference w:id="27"/>
      </w:r>
    </w:p>
    <w:p w14:paraId="2CFA53CB"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Il précise également que :</w:t>
      </w:r>
    </w:p>
    <w:p w14:paraId="1A6D665E" w14:textId="77777777" w:rsidR="00566914" w:rsidRPr="00C128E4" w:rsidRDefault="00566914" w:rsidP="002F18E3">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i/>
          <w:color w:val="000000"/>
          <w:sz w:val="24"/>
          <w:szCs w:val="24"/>
        </w:rPr>
        <w:t>« La fraude aux états financiers exploite l’asymétrie informationnelle entre les gestionnaires d’entreprises et les parties externes en combinant l’illusion de la transparence avec la diffusion d’informations trompeuses. »</w:t>
      </w:r>
      <w:r w:rsidRPr="00C128E4">
        <w:rPr>
          <w:rFonts w:asciiTheme="majorBidi" w:eastAsia="Times New Roman" w:hAnsiTheme="majorBidi" w:cstheme="majorBidi"/>
          <w:i/>
          <w:color w:val="000000"/>
          <w:sz w:val="24"/>
          <w:szCs w:val="24"/>
          <w:vertAlign w:val="superscript"/>
        </w:rPr>
        <w:footnoteReference w:id="28"/>
      </w:r>
    </w:p>
    <w:p w14:paraId="71FCF2E5"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À la lumière de ces approches, on peut proposer la définition suivante :</w:t>
      </w:r>
    </w:p>
    <w:p w14:paraId="0FFF37BA"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 xml:space="preserve">La fraude financière consiste pour une entreprise à falsifier ses états financiers afin de donner une fausse ou meilleure représentation de sa situation financière, en cachant des pertes, en gonflant les revenus, en omettant des dettes ou même en recourant à des pratiques comptables frauduleuses. </w:t>
      </w:r>
    </w:p>
    <w:p w14:paraId="4D0989D9"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 but est souvent de tromper des parties prenantes telles que les investisseurs, les banques, les actionnaires ou même les autorités de contrôle afin de gagner leur confiance, d'attirer des fonds ou encore de donner une impression de stabilité et d'efficacité. </w:t>
      </w:r>
    </w:p>
    <w:p w14:paraId="01FA3B47" w14:textId="77777777"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Ce type de fraude ne se limite pas à une simple erreur ou à une mauvaise estimation : c’est un acte intentionnel, souvent organisé à plusieurs niveaux de l’entreprise, notamment par la direction ou les responsables financiers. Cela crée un véritable déséquilibre d’information, où certaines personnes détiennent la vérité mais choisissent de la maquiller pour servir leurs intérêts, au détriment de la transparence et de l’équité.</w:t>
      </w:r>
    </w:p>
    <w:p w14:paraId="3988D67C" w14:textId="75347AD1" w:rsidR="00566914" w:rsidRPr="00C128E4" w:rsidRDefault="00566914" w:rsidP="002F18E3">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Dans un monde où tout est connecté, les conséquences peuvent aller bien au-delà de l’entreprise concernée. Une fraude de cette ampleur peut faire s'effondrer la confiance des marchés, entraîner la chute brutale de la valeur d’une entreprise, provoquer des licenciements, et ouvrir la voie à des poursuites judiciaires. Parfois, cela peut même fragiliser des pans entiers de l’économie, comme on l’a vu dans plusieurs grands scandales financiers. C’est pourquoi ce type de fraude est surveillé par les auditeurs externe, les régulateurs et toutes les autorités financières, afin de protéger l’équilibre du marché et la confiance du public.</w:t>
      </w:r>
    </w:p>
    <w:p w14:paraId="519914E8" w14:textId="40B0BB75" w:rsidR="00566914" w:rsidRPr="00C128E4" w:rsidRDefault="00566914" w:rsidP="00C077FD">
      <w:pPr>
        <w:pStyle w:val="Titre2"/>
        <w:numPr>
          <w:ilvl w:val="1"/>
          <w:numId w:val="67"/>
        </w:numPr>
        <w:spacing w:after="240" w:line="360" w:lineRule="auto"/>
        <w:jc w:val="both"/>
        <w:rPr>
          <w:rFonts w:asciiTheme="majorBidi" w:hAnsiTheme="majorBidi"/>
          <w:szCs w:val="24"/>
        </w:rPr>
      </w:pPr>
      <w:r w:rsidRPr="00C128E4">
        <w:rPr>
          <w:rFonts w:asciiTheme="majorBidi" w:hAnsiTheme="majorBidi"/>
          <w:szCs w:val="24"/>
        </w:rPr>
        <w:t xml:space="preserve">Typologie de la fraude </w:t>
      </w:r>
    </w:p>
    <w:p w14:paraId="11950518" w14:textId="39601C2F" w:rsidR="00566914" w:rsidRPr="00C128E4" w:rsidRDefault="00566914" w:rsidP="002F18E3">
      <w:pPr>
        <w:pBdr>
          <w:top w:val="nil"/>
          <w:left w:val="nil"/>
          <w:bottom w:val="nil"/>
          <w:right w:val="nil"/>
          <w:between w:val="nil"/>
        </w:pBdr>
        <w:spacing w:line="360" w:lineRule="auto"/>
        <w:ind w:firstLine="284"/>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 Il convient de distinguer trois grandes catégories de fraude : la fraude interne, externe et mixte. </w:t>
      </w:r>
    </w:p>
    <w:p w14:paraId="1CF1333A" w14:textId="410B04EA" w:rsidR="00566914" w:rsidRPr="00C128E4" w:rsidRDefault="00566914" w:rsidP="00C077FD">
      <w:pPr>
        <w:pStyle w:val="Titre3"/>
        <w:numPr>
          <w:ilvl w:val="0"/>
          <w:numId w:val="68"/>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Fraude Interne : </w:t>
      </w:r>
    </w:p>
    <w:p w14:paraId="6C46F2D0" w14:textId="77777777" w:rsidR="00566914" w:rsidRPr="00C128E4" w:rsidRDefault="00566914" w:rsidP="00C128E4">
      <w:pPr>
        <w:pBdr>
          <w:top w:val="nil"/>
          <w:left w:val="nil"/>
          <w:bottom w:val="nil"/>
          <w:right w:val="nil"/>
          <w:between w:val="nil"/>
        </w:pBdr>
        <w:spacing w:after="0" w:line="360" w:lineRule="auto"/>
        <w:ind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Il peut s'agir des actes de fraude perpétrés par le dirigeant ou les employés de l'entité. Qui vont agir à l’encontre de la législation et les règlements internes en exécutant des actions comme : </w:t>
      </w:r>
    </w:p>
    <w:p w14:paraId="78DDFEFC" w14:textId="77777777" w:rsidR="00566914" w:rsidRPr="00C128E4" w:rsidRDefault="00566914" w:rsidP="00C077FD">
      <w:pPr>
        <w:pStyle w:val="Paragraphedeliste"/>
        <w:numPr>
          <w:ilvl w:val="0"/>
          <w:numId w:val="6"/>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 manipulation comptable</w:t>
      </w:r>
    </w:p>
    <w:p w14:paraId="778BF943" w14:textId="77777777" w:rsidR="00566914" w:rsidRPr="00C128E4" w:rsidRDefault="00566914" w:rsidP="00C077FD">
      <w:pPr>
        <w:pStyle w:val="Paragraphedeliste"/>
        <w:numPr>
          <w:ilvl w:val="0"/>
          <w:numId w:val="6"/>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L’abus de pouvoir</w:t>
      </w:r>
    </w:p>
    <w:p w14:paraId="4FE678F3" w14:textId="77777777" w:rsidR="00566914" w:rsidRDefault="00566914" w:rsidP="00C077FD">
      <w:pPr>
        <w:pStyle w:val="Paragraphedeliste"/>
        <w:numPr>
          <w:ilvl w:val="0"/>
          <w:numId w:val="6"/>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détournement de fonds</w:t>
      </w:r>
    </w:p>
    <w:p w14:paraId="28432208" w14:textId="77777777" w:rsidR="00975E1D" w:rsidRPr="00975E1D" w:rsidRDefault="00975E1D" w:rsidP="00975E1D">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24FE0893" w14:textId="3090AEAE" w:rsidR="00E87883" w:rsidRPr="00C128E4" w:rsidRDefault="00566914" w:rsidP="00C077FD">
      <w:pPr>
        <w:pStyle w:val="Titre3"/>
        <w:numPr>
          <w:ilvl w:val="0"/>
          <w:numId w:val="68"/>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Fraude Externe : </w:t>
      </w:r>
    </w:p>
    <w:p w14:paraId="357BC981" w14:textId="698D58FF" w:rsidR="00566914" w:rsidRPr="00C128E4" w:rsidRDefault="00E87883" w:rsidP="00C128E4">
      <w:pPr>
        <w:pBdr>
          <w:top w:val="nil"/>
          <w:left w:val="nil"/>
          <w:bottom w:val="nil"/>
          <w:right w:val="nil"/>
          <w:between w:val="nil"/>
        </w:pBdr>
        <w:spacing w:after="0" w:line="360" w:lineRule="auto"/>
        <w:ind w:firstLine="450"/>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C</w:t>
      </w:r>
      <w:r w:rsidR="00566914" w:rsidRPr="00C128E4">
        <w:rPr>
          <w:rFonts w:asciiTheme="majorBidi" w:eastAsia="Times New Roman" w:hAnsiTheme="majorBidi" w:cstheme="majorBidi"/>
          <w:color w:val="000000"/>
          <w:sz w:val="24"/>
          <w:szCs w:val="24"/>
        </w:rPr>
        <w:t>ela concerne les actions nuisibles menées par des personnes extérieures à une entreprise (cybercriminalité, utilisation de faux papiers, etc.).</w:t>
      </w:r>
    </w:p>
    <w:p w14:paraId="0F1FF568" w14:textId="1745E2F8" w:rsidR="00E87883" w:rsidRPr="00C128E4" w:rsidRDefault="00566914" w:rsidP="00C077FD">
      <w:pPr>
        <w:pStyle w:val="Titre3"/>
        <w:numPr>
          <w:ilvl w:val="0"/>
          <w:numId w:val="68"/>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Fraude Mixte : </w:t>
      </w:r>
    </w:p>
    <w:p w14:paraId="13B5A3EA" w14:textId="28F43BC6" w:rsidR="00566914" w:rsidRPr="00C128E4" w:rsidRDefault="008B551B" w:rsidP="00C128E4">
      <w:pPr>
        <w:pBdr>
          <w:top w:val="nil"/>
          <w:left w:val="nil"/>
          <w:bottom w:val="nil"/>
          <w:right w:val="nil"/>
          <w:between w:val="nil"/>
        </w:pBdr>
        <w:spacing w:after="0" w:line="360" w:lineRule="auto"/>
        <w:ind w:left="360"/>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C</w:t>
      </w:r>
      <w:r w:rsidR="00566914" w:rsidRPr="00C128E4">
        <w:rPr>
          <w:rFonts w:asciiTheme="majorBidi" w:eastAsia="Times New Roman" w:hAnsiTheme="majorBidi" w:cstheme="majorBidi"/>
          <w:color w:val="000000"/>
          <w:sz w:val="24"/>
          <w:szCs w:val="24"/>
        </w:rPr>
        <w:t>ollaboration entre un acteur interne de l'entreprise et un individu extérieur.</w:t>
      </w:r>
    </w:p>
    <w:p w14:paraId="3A5DF44B" w14:textId="77777777" w:rsidR="00566914" w:rsidRPr="00C128E4" w:rsidRDefault="00566914" w:rsidP="00C077FD">
      <w:pPr>
        <w:numPr>
          <w:ilvl w:val="1"/>
          <w:numId w:val="3"/>
        </w:numPr>
        <w:pBdr>
          <w:top w:val="nil"/>
          <w:left w:val="nil"/>
          <w:bottom w:val="nil"/>
          <w:right w:val="nil"/>
          <w:between w:val="nil"/>
        </w:pBdr>
        <w:spacing w:after="0" w:line="360" w:lineRule="auto"/>
        <w:ind w:left="0"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Complicité dans la falsification de factures avec un client ou un fournisseur ;</w:t>
      </w:r>
    </w:p>
    <w:p w14:paraId="52BDAEE1" w14:textId="3D55D410" w:rsidR="00990BB8" w:rsidRDefault="00566914" w:rsidP="00C077FD">
      <w:pPr>
        <w:numPr>
          <w:ilvl w:val="1"/>
          <w:numId w:val="3"/>
        </w:numPr>
        <w:pBdr>
          <w:top w:val="nil"/>
          <w:left w:val="nil"/>
          <w:bottom w:val="nil"/>
          <w:right w:val="nil"/>
          <w:between w:val="nil"/>
        </w:pBdr>
        <w:spacing w:after="0" w:line="360" w:lineRule="auto"/>
        <w:ind w:left="0"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Transmission d’un document confidentiel à une personne externe à l’entreprise.</w:t>
      </w:r>
    </w:p>
    <w:p w14:paraId="16F79430" w14:textId="77777777" w:rsidR="00DC0C34" w:rsidRPr="002F18E3" w:rsidRDefault="00DC0C34" w:rsidP="00DC0C3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6B479437" w14:textId="37870AFF" w:rsidR="00990BB8" w:rsidRPr="00C128E4" w:rsidRDefault="00990BB8" w:rsidP="00DC0C34">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hAnsiTheme="majorBidi" w:cstheme="majorBidi"/>
          <w:color w:val="000000"/>
          <w:sz w:val="24"/>
          <w:szCs w:val="24"/>
        </w:rPr>
        <w:t>Au-delà de cette classification générale, certaines formes spécifiques de fraude sont particulièrement fréquentes en entreprise. Parmi les plus notables, on retrouve :</w:t>
      </w:r>
    </w:p>
    <w:p w14:paraId="6CC0B9E7" w14:textId="249CEC77" w:rsidR="00E87883" w:rsidRPr="00C128E4" w:rsidRDefault="00DC0C34" w:rsidP="00C128E4">
      <w:pPr>
        <w:pStyle w:val="Titre3"/>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2.2.1 </w:t>
      </w:r>
      <w:r w:rsidR="00566914" w:rsidRPr="00C128E4">
        <w:rPr>
          <w:rFonts w:asciiTheme="majorBidi" w:hAnsiTheme="majorBidi" w:cstheme="majorBidi"/>
          <w:color w:val="000000"/>
          <w:sz w:val="24"/>
          <w:szCs w:val="24"/>
        </w:rPr>
        <w:t xml:space="preserve">La </w:t>
      </w:r>
      <w:r w:rsidR="00566914" w:rsidRPr="00C128E4">
        <w:rPr>
          <w:rFonts w:asciiTheme="majorBidi" w:hAnsiTheme="majorBidi" w:cstheme="majorBidi"/>
          <w:sz w:val="24"/>
          <w:szCs w:val="24"/>
        </w:rPr>
        <w:t>fraude</w:t>
      </w:r>
      <w:r w:rsidR="00566914" w:rsidRPr="00C128E4">
        <w:rPr>
          <w:rFonts w:asciiTheme="majorBidi" w:hAnsiTheme="majorBidi" w:cstheme="majorBidi"/>
          <w:color w:val="000000"/>
          <w:sz w:val="24"/>
          <w:szCs w:val="24"/>
        </w:rPr>
        <w:t xml:space="preserve"> comptable </w:t>
      </w:r>
      <w:r w:rsidR="00566914" w:rsidRPr="00C128E4">
        <w:rPr>
          <w:rFonts w:asciiTheme="majorBidi" w:hAnsiTheme="majorBidi" w:cstheme="majorBidi"/>
          <w:b w:val="0"/>
          <w:color w:val="000000"/>
          <w:sz w:val="24"/>
          <w:szCs w:val="24"/>
        </w:rPr>
        <w:t xml:space="preserve">: </w:t>
      </w:r>
    </w:p>
    <w:p w14:paraId="08449CA0" w14:textId="77777777" w:rsidR="00F31928" w:rsidRPr="00C128E4" w:rsidRDefault="00566914" w:rsidP="00DC0C34">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Ce type de fraude se manifeste par « l’altération intentionnelle dans l’établissement et la présentation d’états financiers »</w:t>
      </w:r>
      <w:r w:rsidRPr="00C128E4">
        <w:rPr>
          <w:rFonts w:asciiTheme="majorBidi" w:eastAsia="Times New Roman" w:hAnsiTheme="majorBidi" w:cstheme="majorBidi"/>
          <w:color w:val="000000"/>
          <w:sz w:val="24"/>
          <w:szCs w:val="24"/>
          <w:vertAlign w:val="superscript"/>
        </w:rPr>
        <w:footnoteReference w:id="29"/>
      </w:r>
      <w:r w:rsidRPr="00C128E4">
        <w:rPr>
          <w:rFonts w:asciiTheme="majorBidi" w:eastAsia="Times New Roman" w:hAnsiTheme="majorBidi" w:cstheme="majorBidi"/>
          <w:color w:val="000000"/>
          <w:sz w:val="24"/>
          <w:szCs w:val="24"/>
        </w:rPr>
        <w:t>, ce qui fausse la réalité économique de l'entreprise et viole le principe de transparence en matière d'information financière. Cela peut par exemple inclure une hausse simulée du chiffre d'affaires, la dissimulation ou l'exagération des coûts, ou encore l'enregistrement d'actifs fictifs. Il s'agit donc d'une forme de fraude qui implique une manipulation intentionnelle des données de l'entreprise afin d'induire en erreur les divers lecteurs concernant la condition économique de l'entité. Selon les chercheurs cette fraude peut prendre plusieurs formes</w:t>
      </w:r>
      <w:r w:rsidRPr="00C128E4">
        <w:rPr>
          <w:rFonts w:asciiTheme="majorBidi" w:eastAsia="Times New Roman" w:hAnsiTheme="majorBidi" w:cstheme="majorBidi"/>
          <w:color w:val="000000"/>
          <w:sz w:val="24"/>
          <w:szCs w:val="24"/>
          <w:vertAlign w:val="superscript"/>
        </w:rPr>
        <w:footnoteReference w:id="30"/>
      </w:r>
      <w:r w:rsidR="00F31928" w:rsidRPr="00C128E4">
        <w:rPr>
          <w:rFonts w:asciiTheme="majorBidi" w:eastAsia="Times New Roman" w:hAnsiTheme="majorBidi" w:cstheme="majorBidi"/>
          <w:color w:val="000000"/>
          <w:sz w:val="24"/>
          <w:szCs w:val="24"/>
        </w:rPr>
        <w:t> :</w:t>
      </w:r>
    </w:p>
    <w:p w14:paraId="0AF94888" w14:textId="72AA3F20" w:rsidR="00566914" w:rsidRPr="00BC2336" w:rsidRDefault="00566914" w:rsidP="00C077FD">
      <w:pPr>
        <w:pStyle w:val="Paragraphedeliste"/>
        <w:numPr>
          <w:ilvl w:val="0"/>
          <w:numId w:val="68"/>
        </w:numPr>
        <w:pBdr>
          <w:top w:val="nil"/>
          <w:left w:val="nil"/>
          <w:bottom w:val="nil"/>
          <w:right w:val="nil"/>
          <w:between w:val="nil"/>
        </w:pBdr>
        <w:spacing w:line="360" w:lineRule="auto"/>
        <w:jc w:val="both"/>
        <w:rPr>
          <w:rFonts w:asciiTheme="majorBidi" w:hAnsiTheme="majorBidi" w:cstheme="majorBidi"/>
          <w:color w:val="000000"/>
          <w:sz w:val="24"/>
          <w:szCs w:val="24"/>
        </w:rPr>
      </w:pPr>
      <w:r w:rsidRPr="00BC2336">
        <w:rPr>
          <w:rFonts w:asciiTheme="majorBidi" w:eastAsia="Times New Roman" w:hAnsiTheme="majorBidi" w:cstheme="majorBidi"/>
          <w:b/>
          <w:color w:val="000000"/>
          <w:sz w:val="24"/>
          <w:szCs w:val="24"/>
        </w:rPr>
        <w:t>Fraude basée sur l’actif et le passif</w:t>
      </w:r>
    </w:p>
    <w:p w14:paraId="4DF9045E" w14:textId="77777777" w:rsidR="00E87883" w:rsidRPr="00C128E4" w:rsidRDefault="00566914" w:rsidP="00BC2336">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Les dirigeants peuvent volontairement surévaluer ou sous-évaluer la valeur des actifs et passifs dans les comptes de l’entreprise afin d’influencer l’image de sa santé financière. Cette manipulation peut viser à embellir les résultats pour rassurer les investisseurs ou masquer des difficultés cachées, ou au contraire à minimiser artificiellement les bénéfices pour réduire la </w:t>
      </w:r>
      <w:r w:rsidRPr="00C128E4">
        <w:rPr>
          <w:rFonts w:asciiTheme="majorBidi" w:eastAsia="Times New Roman" w:hAnsiTheme="majorBidi" w:cstheme="majorBidi"/>
          <w:color w:val="000000"/>
          <w:sz w:val="24"/>
          <w:szCs w:val="24"/>
        </w:rPr>
        <w:lastRenderedPageBreak/>
        <w:t>fiscalité. Elle peut également résulter d’une incompétence ou de pratiques comptables trop agressives ou excessivement prudentes. Les exemples courants incluent :</w:t>
      </w:r>
    </w:p>
    <w:p w14:paraId="3277B371" w14:textId="77777777" w:rsidR="00E87883" w:rsidRPr="00C128E4" w:rsidRDefault="00566914" w:rsidP="00C077FD">
      <w:pPr>
        <w:pStyle w:val="Paragraphedeliste"/>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Une mauvaise évaluation des stocks, conduisant à une valorisation inexacte des biens détenus.</w:t>
      </w:r>
    </w:p>
    <w:p w14:paraId="103B1296" w14:textId="651A067C" w:rsidR="00566914" w:rsidRPr="00C128E4" w:rsidRDefault="00566914" w:rsidP="00C077FD">
      <w:pPr>
        <w:pStyle w:val="Paragraphedeliste"/>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Une mauvaise évaluation des immobilisations (corporelles, incorporelles ou financières).</w:t>
      </w:r>
    </w:p>
    <w:p w14:paraId="4544C41B" w14:textId="77777777" w:rsidR="00566914" w:rsidRPr="00C128E4" w:rsidRDefault="00566914" w:rsidP="00C077FD">
      <w:pPr>
        <w:pStyle w:val="Paragraphedeliste"/>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Une mauvaise évaluation des comptes clients ou créances.</w:t>
      </w:r>
    </w:p>
    <w:p w14:paraId="37F1545E" w14:textId="1F72DA75" w:rsidR="00566914" w:rsidRPr="00DC0C34" w:rsidRDefault="00566914" w:rsidP="00C077FD">
      <w:pPr>
        <w:pStyle w:val="Paragraphedeliste"/>
        <w:numPr>
          <w:ilvl w:val="0"/>
          <w:numId w:val="7"/>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Une sous-évaluation du passif, par exemple en dissimulant certaines dettes ou obligations </w:t>
      </w:r>
      <w:r w:rsidR="00DC0C34">
        <w:rPr>
          <w:rFonts w:asciiTheme="majorBidi" w:eastAsia="Times New Roman" w:hAnsiTheme="majorBidi" w:cstheme="majorBidi"/>
          <w:color w:val="000000"/>
          <w:sz w:val="24"/>
          <w:szCs w:val="24"/>
        </w:rPr>
        <w:t>fi</w:t>
      </w:r>
      <w:r w:rsidR="00DC0C34" w:rsidRPr="00DC0C34">
        <w:rPr>
          <w:rFonts w:asciiTheme="majorBidi" w:eastAsia="Times New Roman" w:hAnsiTheme="majorBidi" w:cstheme="majorBidi"/>
          <w:color w:val="000000"/>
          <w:sz w:val="24"/>
          <w:szCs w:val="24"/>
        </w:rPr>
        <w:t>nancières</w:t>
      </w:r>
      <w:r w:rsidRPr="00DC0C34">
        <w:rPr>
          <w:rFonts w:asciiTheme="majorBidi" w:eastAsia="Times New Roman" w:hAnsiTheme="majorBidi" w:cstheme="majorBidi"/>
          <w:color w:val="000000"/>
          <w:sz w:val="24"/>
          <w:szCs w:val="24"/>
        </w:rPr>
        <w:t xml:space="preserve"> pour réduire l’apparence de l’endettement et ainsi donner une fausse impression de solvabilité.</w:t>
      </w:r>
    </w:p>
    <w:p w14:paraId="403E71D1" w14:textId="67F1080A" w:rsidR="00566914" w:rsidRPr="00C128E4" w:rsidRDefault="00566914" w:rsidP="00C077FD">
      <w:pPr>
        <w:pStyle w:val="Titre4"/>
        <w:numPr>
          <w:ilvl w:val="0"/>
          <w:numId w:val="68"/>
        </w:numPr>
        <w:spacing w:after="240" w:line="360" w:lineRule="auto"/>
        <w:jc w:val="both"/>
        <w:rPr>
          <w:rFonts w:asciiTheme="majorBidi" w:eastAsia="Times New Roman" w:hAnsiTheme="majorBidi"/>
          <w:b/>
          <w:i w:val="0"/>
          <w:color w:val="000000"/>
          <w:sz w:val="24"/>
          <w:szCs w:val="24"/>
        </w:rPr>
      </w:pPr>
      <w:r w:rsidRPr="00C128E4">
        <w:rPr>
          <w:rFonts w:asciiTheme="majorBidi" w:eastAsia="Times New Roman" w:hAnsiTheme="majorBidi"/>
          <w:b/>
          <w:i w:val="0"/>
          <w:color w:val="000000"/>
          <w:sz w:val="24"/>
          <w:szCs w:val="24"/>
        </w:rPr>
        <w:t>Fraude basée sur le revenu et les charges</w:t>
      </w:r>
    </w:p>
    <w:p w14:paraId="46F0BCBA" w14:textId="5E005DF7" w:rsidR="00990BB8" w:rsidRPr="00C128E4" w:rsidRDefault="00566914" w:rsidP="00361DD6">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Certaines entreprises gonflent leurs revenus en enregistrant des ventes fictives, des contrats inexistants ou des revenus anticipés qui ne se réaliseront jamais. Par ailleurs, pour détourner des fonds ou alléger leur base imposable, elles peuvent également créer des charges fictives ou sous-évaluer certaines dépenses, ce qui fausse les résultats comptables. Ce type de manipulation vise à présenter une performance financière délibérément faussée, souvent pour masquer des difficultés ou générer des bénéfices illusoires.</w:t>
      </w:r>
    </w:p>
    <w:p w14:paraId="34F6ECC9" w14:textId="25BC7AC4" w:rsidR="00990BB8" w:rsidRPr="00C128E4" w:rsidRDefault="00990BB8" w:rsidP="00C077FD">
      <w:pPr>
        <w:pStyle w:val="Titre3"/>
        <w:numPr>
          <w:ilvl w:val="2"/>
          <w:numId w:val="69"/>
        </w:numPr>
        <w:spacing w:line="360" w:lineRule="auto"/>
        <w:jc w:val="both"/>
        <w:rPr>
          <w:rFonts w:asciiTheme="majorBidi" w:hAnsiTheme="majorBidi" w:cstheme="majorBidi"/>
          <w:color w:val="000000"/>
          <w:sz w:val="24"/>
          <w:szCs w:val="24"/>
        </w:rPr>
      </w:pPr>
      <w:r w:rsidRPr="00C128E4">
        <w:rPr>
          <w:rFonts w:asciiTheme="majorBidi" w:hAnsiTheme="majorBidi" w:cstheme="majorBidi"/>
          <w:color w:val="000000"/>
          <w:sz w:val="24"/>
          <w:szCs w:val="24"/>
        </w:rPr>
        <w:t>Le détournement d’actifs :</w:t>
      </w:r>
    </w:p>
    <w:p w14:paraId="106C7E4E" w14:textId="77777777" w:rsidR="00990BB8" w:rsidRPr="00C128E4" w:rsidRDefault="00566914" w:rsidP="00361DD6">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détournement d’actifs est la fraude la plus courante en entreprise. Le fraudeur s’approprie illégalement des biens de l’entreprise, que ce soit de l’argent, des matières premières, ou même des informations confidentielles. Il exploite les failles du système de contrôle interne pour voler ces ressources. Par exemple, un salarié pourrait prélever de petites sommes régulièrement ou détourner des stocks sans que cela soit détecté rapidement. Ce type de fraude est souvent perpétré par des collaborateurs en qui on a confiance, ce qui la rend difficile à prévenir</w:t>
      </w:r>
      <w:r w:rsidRPr="00C128E4">
        <w:rPr>
          <w:rFonts w:asciiTheme="majorBidi" w:hAnsiTheme="majorBidi" w:cstheme="majorBidi"/>
          <w:sz w:val="24"/>
          <w:szCs w:val="24"/>
          <w:vertAlign w:val="superscript"/>
        </w:rPr>
        <w:footnoteReference w:id="31"/>
      </w:r>
      <w:r w:rsidRPr="00C128E4">
        <w:rPr>
          <w:rFonts w:asciiTheme="majorBidi" w:eastAsia="Times New Roman" w:hAnsiTheme="majorBidi" w:cstheme="majorBidi"/>
          <w:color w:val="000000"/>
          <w:sz w:val="24"/>
          <w:szCs w:val="24"/>
        </w:rPr>
        <w:t>.</w:t>
      </w:r>
    </w:p>
    <w:p w14:paraId="505B58DD" w14:textId="5AAFB95D" w:rsidR="00465B9C" w:rsidRPr="00361DD6" w:rsidRDefault="00465B9C" w:rsidP="00C077FD">
      <w:pPr>
        <w:pStyle w:val="Paragraphedeliste"/>
        <w:numPr>
          <w:ilvl w:val="2"/>
          <w:numId w:val="69"/>
        </w:numPr>
        <w:pBdr>
          <w:top w:val="nil"/>
          <w:left w:val="nil"/>
          <w:bottom w:val="nil"/>
          <w:right w:val="nil"/>
          <w:between w:val="nil"/>
        </w:pBdr>
        <w:spacing w:after="0" w:line="360" w:lineRule="auto"/>
        <w:jc w:val="both"/>
        <w:rPr>
          <w:rFonts w:asciiTheme="majorBidi" w:eastAsia="Times New Roman" w:hAnsiTheme="majorBidi" w:cstheme="majorBidi"/>
          <w:b/>
          <w:bCs/>
          <w:color w:val="000000"/>
          <w:sz w:val="24"/>
          <w:szCs w:val="24"/>
        </w:rPr>
      </w:pPr>
      <w:r w:rsidRPr="00361DD6">
        <w:rPr>
          <w:rFonts w:asciiTheme="majorBidi" w:eastAsia="Times New Roman" w:hAnsiTheme="majorBidi" w:cstheme="majorBidi"/>
          <w:b/>
          <w:bCs/>
          <w:color w:val="000000"/>
          <w:sz w:val="24"/>
          <w:szCs w:val="24"/>
        </w:rPr>
        <w:t xml:space="preserve">La cybercriminalité : </w:t>
      </w:r>
    </w:p>
    <w:p w14:paraId="00BBDC73" w14:textId="58511CEC" w:rsidR="00465B9C" w:rsidRPr="00C128E4" w:rsidRDefault="00465B9C" w:rsidP="00361DD6">
      <w:pPr>
        <w:pBdr>
          <w:top w:val="nil"/>
          <w:left w:val="nil"/>
          <w:bottom w:val="nil"/>
          <w:right w:val="nil"/>
          <w:between w:val="nil"/>
        </w:pBdr>
        <w:spacing w:after="0" w:line="360" w:lineRule="auto"/>
        <w:ind w:firstLine="567"/>
        <w:jc w:val="both"/>
        <w:rPr>
          <w:rFonts w:asciiTheme="majorBidi" w:eastAsia="Times New Roman" w:hAnsiTheme="majorBidi" w:cstheme="majorBidi"/>
          <w:b/>
          <w:bCs/>
          <w:color w:val="000000"/>
          <w:sz w:val="24"/>
          <w:szCs w:val="24"/>
        </w:rPr>
      </w:pPr>
      <w:r w:rsidRPr="00C128E4">
        <w:rPr>
          <w:rFonts w:asciiTheme="majorBidi" w:eastAsia="Times New Roman" w:hAnsiTheme="majorBidi" w:cstheme="majorBidi"/>
          <w:color w:val="000000"/>
          <w:sz w:val="24"/>
          <w:szCs w:val="24"/>
        </w:rPr>
        <w:t xml:space="preserve">Avec l’évolution des technologies, la fraude informatique gagne du terrain. Les fraudeurs utilisent des techniques de plus en plus sophistiquées pour contourner les systèmes de sécurité des entreprises. Ils peuvent pirater des données sensibles, détourner des paiements ou perturber les </w:t>
      </w:r>
      <w:r w:rsidRPr="00C128E4">
        <w:rPr>
          <w:rFonts w:asciiTheme="majorBidi" w:eastAsia="Times New Roman" w:hAnsiTheme="majorBidi" w:cstheme="majorBidi"/>
          <w:color w:val="000000"/>
          <w:sz w:val="24"/>
          <w:szCs w:val="24"/>
        </w:rPr>
        <w:lastRenderedPageBreak/>
        <w:t>activités de l’entreprise. Cette criminalité digitale est en forte progression et représente aujourd’hui un vrai défi pour les entreprises qui doivent sans cesse renforcer leurs défenses. Si l’on se tourne vers l’enquête de PWC</w:t>
      </w:r>
      <w:r w:rsidRPr="00C128E4">
        <w:rPr>
          <w:rFonts w:asciiTheme="majorBidi" w:hAnsiTheme="majorBidi" w:cstheme="majorBidi"/>
          <w:sz w:val="24"/>
          <w:szCs w:val="24"/>
          <w:vertAlign w:val="superscript"/>
        </w:rPr>
        <w:footnoteReference w:id="32"/>
      </w:r>
      <w:r w:rsidRPr="00C128E4">
        <w:rPr>
          <w:rFonts w:asciiTheme="majorBidi" w:eastAsia="Times New Roman" w:hAnsiTheme="majorBidi" w:cstheme="majorBidi"/>
          <w:color w:val="000000"/>
          <w:sz w:val="24"/>
          <w:szCs w:val="24"/>
        </w:rPr>
        <w:t xml:space="preserve"> , </w:t>
      </w:r>
      <w:r w:rsidR="00EE140D" w:rsidRPr="00C128E4">
        <w:rPr>
          <w:rFonts w:asciiTheme="majorBidi" w:eastAsia="Times New Roman" w:hAnsiTheme="majorBidi" w:cstheme="majorBidi"/>
          <w:color w:val="000000"/>
          <w:sz w:val="24"/>
          <w:szCs w:val="24"/>
        </w:rPr>
        <w:t xml:space="preserve">la </w:t>
      </w:r>
      <w:r w:rsidR="00B03FA2" w:rsidRPr="00C128E4">
        <w:rPr>
          <w:rFonts w:asciiTheme="majorBidi" w:eastAsia="Times New Roman" w:hAnsiTheme="majorBidi" w:cstheme="majorBidi"/>
          <w:color w:val="000000"/>
          <w:sz w:val="24"/>
          <w:szCs w:val="24"/>
        </w:rPr>
        <w:t>cybercriminalité</w:t>
      </w:r>
      <w:r w:rsidR="00EE140D" w:rsidRPr="00C128E4">
        <w:rPr>
          <w:rFonts w:asciiTheme="majorBidi" w:eastAsia="Times New Roman" w:hAnsiTheme="majorBidi" w:cstheme="majorBidi"/>
          <w:color w:val="000000"/>
          <w:sz w:val="24"/>
          <w:szCs w:val="24"/>
        </w:rPr>
        <w:t xml:space="preserve"> est la première catégorie de fraude en France (33%)</w:t>
      </w:r>
      <w:r w:rsidRPr="00C128E4">
        <w:rPr>
          <w:rFonts w:asciiTheme="majorBidi" w:eastAsia="Times New Roman" w:hAnsiTheme="majorBidi" w:cstheme="majorBidi"/>
          <w:color w:val="000000"/>
          <w:sz w:val="24"/>
          <w:szCs w:val="24"/>
        </w:rPr>
        <w:t xml:space="preserve">, </w:t>
      </w:r>
      <w:r w:rsidR="00EE140D" w:rsidRPr="00C128E4">
        <w:rPr>
          <w:rFonts w:asciiTheme="majorBidi" w:eastAsia="Times New Roman" w:hAnsiTheme="majorBidi" w:cstheme="majorBidi"/>
          <w:color w:val="000000"/>
          <w:sz w:val="24"/>
          <w:szCs w:val="24"/>
        </w:rPr>
        <w:t xml:space="preserve">devant le détournement d’actif (29%) et la fraude comptable (29%), </w:t>
      </w:r>
      <w:r w:rsidRPr="00C128E4">
        <w:rPr>
          <w:rFonts w:asciiTheme="majorBidi" w:eastAsia="Times New Roman" w:hAnsiTheme="majorBidi" w:cstheme="majorBidi"/>
          <w:color w:val="000000"/>
          <w:sz w:val="24"/>
          <w:szCs w:val="24"/>
        </w:rPr>
        <w:t>et d’après l’ACFE, la cybercriminalité est classée 4ème cause de fraude sur le plan mondial</w:t>
      </w:r>
      <w:r w:rsidRPr="00C128E4">
        <w:rPr>
          <w:rFonts w:asciiTheme="majorBidi" w:hAnsiTheme="majorBidi" w:cstheme="majorBidi"/>
          <w:sz w:val="24"/>
          <w:szCs w:val="24"/>
          <w:vertAlign w:val="superscript"/>
        </w:rPr>
        <w:footnoteReference w:id="33"/>
      </w:r>
      <w:r w:rsidRPr="00C128E4">
        <w:rPr>
          <w:rFonts w:asciiTheme="majorBidi" w:eastAsia="Times New Roman" w:hAnsiTheme="majorBidi" w:cstheme="majorBidi"/>
          <w:color w:val="000000"/>
          <w:sz w:val="24"/>
          <w:szCs w:val="24"/>
        </w:rPr>
        <w:t>.</w:t>
      </w:r>
    </w:p>
    <w:p w14:paraId="07DCD9EB" w14:textId="7B0D5E4C" w:rsidR="00990BB8" w:rsidRPr="00361DD6" w:rsidRDefault="00990BB8" w:rsidP="00C077FD">
      <w:pPr>
        <w:pStyle w:val="Paragraphedeliste"/>
        <w:numPr>
          <w:ilvl w:val="1"/>
          <w:numId w:val="69"/>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361DD6">
        <w:rPr>
          <w:rFonts w:asciiTheme="majorBidi" w:eastAsia="Times New Roman" w:hAnsiTheme="majorBidi" w:cstheme="majorBidi"/>
          <w:b/>
          <w:color w:val="000000"/>
          <w:sz w:val="24"/>
          <w:szCs w:val="24"/>
        </w:rPr>
        <w:t>Le modèle du triangle de fraude</w:t>
      </w:r>
      <w:r w:rsidR="00EE0939" w:rsidRPr="00361DD6">
        <w:rPr>
          <w:rFonts w:asciiTheme="majorBidi" w:eastAsia="Times New Roman" w:hAnsiTheme="majorBidi" w:cstheme="majorBidi"/>
          <w:b/>
          <w:color w:val="000000"/>
          <w:sz w:val="24"/>
          <w:szCs w:val="24"/>
        </w:rPr>
        <w:t xml:space="preserve"> </w:t>
      </w:r>
      <w:r w:rsidRPr="00361DD6">
        <w:rPr>
          <w:rFonts w:asciiTheme="majorBidi" w:eastAsia="Times New Roman" w:hAnsiTheme="majorBidi" w:cstheme="majorBidi"/>
          <w:b/>
          <w:color w:val="000000"/>
          <w:sz w:val="24"/>
          <w:szCs w:val="24"/>
        </w:rPr>
        <w:t xml:space="preserve">: </w:t>
      </w:r>
    </w:p>
    <w:p w14:paraId="7B3EB602" w14:textId="31270610" w:rsidR="005E157C" w:rsidRPr="00C128E4" w:rsidRDefault="00566914" w:rsidP="00361DD6">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 modèle du triangle de la fraude est un concept qui permet de comprendre pourquoi certaines personnes commettent des actes frauduleux et quels sont les éléments qui doivent être réunis pour qu’une personne en vienne à trahir la confiance qui lui est accordée. Ce modèle a été développé pour la première fois par le criminologue Donald </w:t>
      </w:r>
      <w:proofErr w:type="spellStart"/>
      <w:r w:rsidRPr="00C128E4">
        <w:rPr>
          <w:rFonts w:asciiTheme="majorBidi" w:eastAsia="Times New Roman" w:hAnsiTheme="majorBidi" w:cstheme="majorBidi"/>
          <w:color w:val="000000"/>
          <w:sz w:val="24"/>
          <w:szCs w:val="24"/>
        </w:rPr>
        <w:t>Cressey</w:t>
      </w:r>
      <w:proofErr w:type="spellEnd"/>
      <w:r w:rsidRPr="00C128E4">
        <w:rPr>
          <w:rFonts w:asciiTheme="majorBidi" w:eastAsia="Times New Roman" w:hAnsiTheme="majorBidi" w:cstheme="majorBidi"/>
          <w:color w:val="000000"/>
          <w:sz w:val="24"/>
          <w:szCs w:val="24"/>
        </w:rPr>
        <w:t xml:space="preserve"> dans les années 1950. Il formule l’hypothèse que trois critères définissent les criminels en col blanc : ils connaissent une pression financière qu’ils ne peuvent partager ou faire subir à leur entourage, ils bénéficient d’une opportunité de réaliser une action frauduleuse du fait de leur connaissance approfondie de l’entreprise et ils arrivent à se convaincre que leurs actes ne sont pas criminels</w:t>
      </w:r>
      <w:r w:rsidRPr="00C128E4">
        <w:rPr>
          <w:rFonts w:asciiTheme="majorBidi" w:hAnsiTheme="majorBidi" w:cstheme="majorBidi"/>
          <w:sz w:val="24"/>
          <w:szCs w:val="24"/>
          <w:vertAlign w:val="superscript"/>
        </w:rPr>
        <w:footnoteReference w:id="34"/>
      </w:r>
      <w:r w:rsidRPr="00C128E4">
        <w:rPr>
          <w:rFonts w:asciiTheme="majorBidi" w:eastAsia="Times New Roman" w:hAnsiTheme="majorBidi" w:cstheme="majorBidi"/>
          <w:color w:val="000000"/>
          <w:sz w:val="24"/>
          <w:szCs w:val="24"/>
        </w:rPr>
        <w:t xml:space="preserve"> : </w:t>
      </w:r>
    </w:p>
    <w:p w14:paraId="34FD97BC" w14:textId="77777777" w:rsidR="00465B9C" w:rsidRPr="00C128E4" w:rsidRDefault="00465B9C" w:rsidP="00C128E4">
      <w:pPr>
        <w:pBdr>
          <w:top w:val="nil"/>
          <w:left w:val="nil"/>
          <w:bottom w:val="nil"/>
          <w:right w:val="nil"/>
          <w:between w:val="nil"/>
        </w:pBdr>
        <w:spacing w:line="360" w:lineRule="auto"/>
        <w:ind w:left="720" w:firstLine="360"/>
        <w:jc w:val="both"/>
        <w:rPr>
          <w:rFonts w:asciiTheme="majorBidi" w:eastAsia="Times New Roman" w:hAnsiTheme="majorBidi" w:cstheme="majorBidi"/>
          <w:color w:val="000000"/>
          <w:sz w:val="24"/>
          <w:szCs w:val="24"/>
        </w:rPr>
      </w:pPr>
    </w:p>
    <w:p w14:paraId="578D753D" w14:textId="6401D721" w:rsidR="00566914" w:rsidRPr="00C128E4" w:rsidRDefault="0020601D" w:rsidP="00A047D2">
      <w:pPr>
        <w:pStyle w:val="Lgende"/>
        <w:spacing w:line="360" w:lineRule="auto"/>
        <w:jc w:val="center"/>
        <w:rPr>
          <w:rFonts w:eastAsia="Times New Roman" w:cstheme="majorBidi"/>
          <w:b w:val="0"/>
          <w:color w:val="000000"/>
          <w:szCs w:val="24"/>
        </w:rPr>
      </w:pPr>
      <w:bookmarkStart w:id="64" w:name="_Toc199920051"/>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w:t>
      </w:r>
      <w:r w:rsidRPr="00C128E4">
        <w:rPr>
          <w:rFonts w:cstheme="majorBidi"/>
          <w:szCs w:val="24"/>
        </w:rPr>
        <w:fldChar w:fldCharType="end"/>
      </w:r>
      <w:r w:rsidRPr="00C128E4">
        <w:rPr>
          <w:rFonts w:cstheme="majorBidi"/>
          <w:szCs w:val="24"/>
        </w:rPr>
        <w:t xml:space="preserve">: </w:t>
      </w:r>
      <w:r w:rsidRPr="00571EA5">
        <w:rPr>
          <w:rFonts w:cstheme="majorBidi"/>
          <w:b w:val="0"/>
          <w:bCs/>
          <w:szCs w:val="24"/>
        </w:rPr>
        <w:t>Triangle de fraude</w:t>
      </w:r>
      <w:bookmarkEnd w:id="64"/>
      <w:r w:rsidRPr="00571EA5">
        <w:rPr>
          <w:rFonts w:cstheme="majorBidi"/>
          <w:b w:val="0"/>
          <w:bCs/>
          <w:szCs w:val="24"/>
        </w:rPr>
        <w:t xml:space="preserve"> </w:t>
      </w:r>
    </w:p>
    <w:p w14:paraId="68D7982C" w14:textId="653B620D" w:rsidR="00566914" w:rsidRPr="00C128E4" w:rsidRDefault="009C3ACC"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noProof/>
          <w:color w:val="000000"/>
          <w:sz w:val="24"/>
          <w:szCs w:val="24"/>
          <w:lang w:eastAsia="fr-FR"/>
        </w:rPr>
        <mc:AlternateContent>
          <mc:Choice Requires="wpg">
            <w:drawing>
              <wp:anchor distT="0" distB="0" distL="114300" distR="114300" simplePos="0" relativeHeight="251671040" behindDoc="0" locked="0" layoutInCell="1" allowOverlap="1" wp14:anchorId="5932851B" wp14:editId="65A76E6A">
                <wp:simplePos x="0" y="0"/>
                <wp:positionH relativeFrom="column">
                  <wp:posOffset>605790</wp:posOffset>
                </wp:positionH>
                <wp:positionV relativeFrom="paragraph">
                  <wp:posOffset>131445</wp:posOffset>
                </wp:positionV>
                <wp:extent cx="4654722" cy="2008505"/>
                <wp:effectExtent l="0" t="0" r="12700" b="10795"/>
                <wp:wrapNone/>
                <wp:docPr id="259578331" name="Group 259578331"/>
                <wp:cNvGraphicFramePr/>
                <a:graphic xmlns:a="http://schemas.openxmlformats.org/drawingml/2006/main">
                  <a:graphicData uri="http://schemas.microsoft.com/office/word/2010/wordprocessingGroup">
                    <wpg:wgp>
                      <wpg:cNvGrpSpPr/>
                      <wpg:grpSpPr>
                        <a:xfrm>
                          <a:off x="0" y="0"/>
                          <a:ext cx="4654722" cy="2008505"/>
                          <a:chOff x="173198" y="131618"/>
                          <a:chExt cx="4655112" cy="2008563"/>
                        </a:xfrm>
                        <a:solidFill>
                          <a:schemeClr val="bg1">
                            <a:lumMod val="95000"/>
                          </a:schemeClr>
                        </a:solidFill>
                      </wpg:grpSpPr>
                      <wps:wsp>
                        <wps:cNvPr id="259578319" name="Freeform: Shape 259578319"/>
                        <wps:cNvSpPr/>
                        <wps:spPr>
                          <a:xfrm>
                            <a:off x="1759528" y="602672"/>
                            <a:ext cx="1406236" cy="1073727"/>
                          </a:xfrm>
                          <a:custGeom>
                            <a:avLst/>
                            <a:gdLst/>
                            <a:ahLst/>
                            <a:cxnLst/>
                            <a:rect l="l" t="t" r="r" b="b"/>
                            <a:pathLst>
                              <a:path w="27926" h="21600" extrusionOk="0">
                                <a:moveTo>
                                  <a:pt x="0" y="21600"/>
                                </a:moveTo>
                                <a:lnTo>
                                  <a:pt x="13963" y="0"/>
                                </a:lnTo>
                                <a:lnTo>
                                  <a:pt x="27926" y="21600"/>
                                </a:lnTo>
                                <a:close/>
                              </a:path>
                            </a:pathLst>
                          </a:custGeom>
                          <a:grpFill/>
                          <a:ln w="12600" cap="flat" cmpd="sng">
                            <a:solidFill>
                              <a:schemeClr val="tx1"/>
                            </a:solidFill>
                            <a:prstDash val="solid"/>
                            <a:miter lim="8000"/>
                            <a:headEnd type="none" w="sm" len="sm"/>
                            <a:tailEnd type="none" w="sm" len="sm"/>
                          </a:ln>
                        </wps:spPr>
                        <wps:bodyPr spcFirstLastPara="1" wrap="square" lIns="91425" tIns="91425" rIns="91425" bIns="91425" anchor="ctr" anchorCtr="0">
                          <a:noAutofit/>
                        </wps:bodyPr>
                      </wps:wsp>
                      <wps:wsp>
                        <wps:cNvPr id="259578328" name="Rectangle: Rounded Corners 259578328"/>
                        <wps:cNvSpPr/>
                        <wps:spPr>
                          <a:xfrm>
                            <a:off x="1856510" y="131618"/>
                            <a:ext cx="1197898" cy="339090"/>
                          </a:xfrm>
                          <a:prstGeom prst="round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6D1992" w14:textId="77777777" w:rsidR="00402191" w:rsidRPr="00601D5F" w:rsidRDefault="00402191" w:rsidP="005E157C">
                              <w:pPr>
                                <w:spacing w:line="255" w:lineRule="auto"/>
                                <w:jc w:val="center"/>
                                <w:textDirection w:val="btLr"/>
                              </w:pPr>
                              <w:r w:rsidRPr="00601D5F">
                                <w:rPr>
                                  <w:rFonts w:ascii="Calibri" w:eastAsia="Calibri" w:hAnsi="Calibri" w:cs="Calibri"/>
                                  <w:b/>
                                  <w:i/>
                                  <w:color w:val="000000"/>
                                </w:rPr>
                                <w:t>Opportunité</w:t>
                              </w:r>
                            </w:p>
                            <w:p w14:paraId="777F46F1" w14:textId="77777777" w:rsidR="00402191" w:rsidRPr="00601D5F" w:rsidRDefault="00402191" w:rsidP="005E1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578329" name="Rectangle: Rounded Corners 259578329"/>
                        <wps:cNvSpPr/>
                        <wps:spPr>
                          <a:xfrm>
                            <a:off x="3491346" y="1801091"/>
                            <a:ext cx="1336964" cy="339090"/>
                          </a:xfrm>
                          <a:prstGeom prst="round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87CC15" w14:textId="77777777" w:rsidR="00402191" w:rsidRPr="00601D5F" w:rsidRDefault="00402191" w:rsidP="005E157C">
                              <w:pPr>
                                <w:spacing w:line="255" w:lineRule="auto"/>
                                <w:textDirection w:val="btLr"/>
                              </w:pPr>
                              <w:r w:rsidRPr="00601D5F">
                                <w:rPr>
                                  <w:rFonts w:ascii="Calibri" w:eastAsia="Calibri" w:hAnsi="Calibri" w:cs="Calibri"/>
                                  <w:b/>
                                  <w:i/>
                                  <w:color w:val="000000"/>
                                </w:rPr>
                                <w:t>Rationalisation</w:t>
                              </w:r>
                            </w:p>
                            <w:p w14:paraId="74F72A2D" w14:textId="77777777" w:rsidR="00402191" w:rsidRPr="00601D5F" w:rsidRDefault="00402191" w:rsidP="005E1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578330" name="Rectangle: Rounded Corners 259578330"/>
                        <wps:cNvSpPr/>
                        <wps:spPr>
                          <a:xfrm>
                            <a:off x="173198" y="1759527"/>
                            <a:ext cx="1438396" cy="339090"/>
                          </a:xfrm>
                          <a:prstGeom prst="round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DD34FF" w14:textId="599397B9" w:rsidR="00402191" w:rsidRPr="00601D5F" w:rsidRDefault="00402191" w:rsidP="005E157C">
                              <w:pPr>
                                <w:spacing w:line="240" w:lineRule="auto"/>
                                <w:jc w:val="center"/>
                                <w:textDirection w:val="btLr"/>
                              </w:pPr>
                              <w:r w:rsidRPr="00601D5F">
                                <w:rPr>
                                  <w:rFonts w:ascii="Calibri" w:eastAsia="Calibri" w:hAnsi="Calibri" w:cs="Calibri"/>
                                  <w:b/>
                                  <w:i/>
                                  <w:color w:val="000000"/>
                                </w:rPr>
                                <w:t>Pression/Motivation</w:t>
                              </w:r>
                            </w:p>
                            <w:p w14:paraId="5C46F406" w14:textId="77777777" w:rsidR="00402191" w:rsidRPr="00601D5F" w:rsidRDefault="00402191" w:rsidP="005E157C">
                              <w:pPr>
                                <w:spacing w:line="255" w:lineRule="auto"/>
                                <w:textDirection w:val="btLr"/>
                              </w:pPr>
                            </w:p>
                            <w:p w14:paraId="290C7EC5" w14:textId="77777777" w:rsidR="00402191" w:rsidRPr="00601D5F" w:rsidRDefault="00402191" w:rsidP="005E157C">
                              <w:pPr>
                                <w:spacing w:line="255" w:lineRule="auto"/>
                                <w:textDirection w:val="btLr"/>
                              </w:pPr>
                              <w:proofErr w:type="gramStart"/>
                              <w:r w:rsidRPr="00601D5F">
                                <w:rPr>
                                  <w:rFonts w:ascii="Calibri" w:eastAsia="Calibri" w:hAnsi="Calibri" w:cs="Calibri"/>
                                  <w:color w:val="000000"/>
                                </w:rPr>
                                <w:t>f</w:t>
                              </w:r>
                              <w:proofErr w:type="gramEnd"/>
                            </w:p>
                            <w:p w14:paraId="5505E162" w14:textId="77777777" w:rsidR="00402191" w:rsidRPr="00601D5F" w:rsidRDefault="00402191" w:rsidP="005E1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2851B" id="Group 259578331" o:spid="_x0000_s1030" style="position:absolute;left:0;text-align:left;margin-left:47.7pt;margin-top:10.35pt;width:366.5pt;height:158.15pt;z-index:251671040;mso-width-relative:margin;mso-height-relative:margin" coordorigin="1731,1316" coordsize="46551,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">
                <v:shape id="Freeform: Shape 259578319" o:spid="_x0000_s1031" style="position:absolute;left:17595;top:6026;width:14062;height:10737;visibility:visible;mso-wrap-style:square;v-text-anchor:middle" coordsize="2792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" path="m,21600l13963,,27926,21600,,21600xe" filled="f" strokecolor="black [3213]" strokeweight=".35mm">
                  <v:stroke startarrowwidth="narrow" startarrowlength="short" endarrowwidth="narrow" endarrowlength="short" miterlimit="5243f" joinstyle="miter"/>
                  <v:path arrowok="t" o:extrusionok="f"/>
                </v:shape>
                <v:roundrect id="Rectangle: Rounded Corners 259578328" o:spid="_x0000_s1032" style="position:absolute;left:18565;top:1316;width:11979;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" filled="f" strokecolor="black [3213]" strokeweight="1pt">
                  <v:stroke joinstyle="miter"/>
                  <v:textbox>
                    <w:txbxContent>
                      <w:p w14:paraId="476D1992" w14:textId="77777777" w:rsidR="00402191" w:rsidRPr="00601D5F" w:rsidRDefault="00402191" w:rsidP="005E157C">
                        <w:pPr>
                          <w:spacing w:line="255" w:lineRule="auto"/>
                          <w:jc w:val="center"/>
                          <w:textDirection w:val="btLr"/>
                        </w:pPr>
                        <w:r w:rsidRPr="00601D5F">
                          <w:rPr>
                            <w:rFonts w:ascii="Calibri" w:eastAsia="Calibri" w:hAnsi="Calibri" w:cs="Calibri"/>
                            <w:b/>
                            <w:i/>
                            <w:color w:val="000000"/>
                          </w:rPr>
                          <w:t>Opportunité</w:t>
                        </w:r>
                      </w:p>
                      <w:p w14:paraId="777F46F1" w14:textId="77777777" w:rsidR="00402191" w:rsidRPr="00601D5F" w:rsidRDefault="00402191" w:rsidP="005E157C">
                        <w:pPr>
                          <w:jc w:val="center"/>
                        </w:pPr>
                      </w:p>
                    </w:txbxContent>
                  </v:textbox>
                </v:roundrect>
                <v:roundrect id="Rectangle: Rounded Corners 259578329" o:spid="_x0000_s1033" style="position:absolute;left:34913;top:18010;width:13370;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" filled="f" strokecolor="black [3213]" strokeweight="1pt">
                  <v:stroke joinstyle="miter"/>
                  <v:textbox>
                    <w:txbxContent>
                      <w:p w14:paraId="1787CC15" w14:textId="77777777" w:rsidR="00402191" w:rsidRPr="00601D5F" w:rsidRDefault="00402191" w:rsidP="005E157C">
                        <w:pPr>
                          <w:spacing w:line="255" w:lineRule="auto"/>
                          <w:textDirection w:val="btLr"/>
                        </w:pPr>
                        <w:r w:rsidRPr="00601D5F">
                          <w:rPr>
                            <w:rFonts w:ascii="Calibri" w:eastAsia="Calibri" w:hAnsi="Calibri" w:cs="Calibri"/>
                            <w:b/>
                            <w:i/>
                            <w:color w:val="000000"/>
                          </w:rPr>
                          <w:t>Rationalisation</w:t>
                        </w:r>
                      </w:p>
                      <w:p w14:paraId="74F72A2D" w14:textId="77777777" w:rsidR="00402191" w:rsidRPr="00601D5F" w:rsidRDefault="00402191" w:rsidP="005E157C">
                        <w:pPr>
                          <w:jc w:val="center"/>
                        </w:pPr>
                      </w:p>
                    </w:txbxContent>
                  </v:textbox>
                </v:roundrect>
                <v:roundrect id="Rectangle: Rounded Corners 259578330" o:spid="_x0000_s1034" style="position:absolute;left:1731;top:17595;width:14384;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" filled="f" strokecolor="black [3213]" strokeweight="1pt">
                  <v:stroke joinstyle="miter"/>
                  <v:textbox>
                    <w:txbxContent>
                      <w:p w14:paraId="57DD34FF" w14:textId="599397B9" w:rsidR="00402191" w:rsidRPr="00601D5F" w:rsidRDefault="00402191" w:rsidP="005E157C">
                        <w:pPr>
                          <w:spacing w:line="240" w:lineRule="auto"/>
                          <w:jc w:val="center"/>
                          <w:textDirection w:val="btLr"/>
                        </w:pPr>
                        <w:r w:rsidRPr="00601D5F">
                          <w:rPr>
                            <w:rFonts w:ascii="Calibri" w:eastAsia="Calibri" w:hAnsi="Calibri" w:cs="Calibri"/>
                            <w:b/>
                            <w:i/>
                            <w:color w:val="000000"/>
                          </w:rPr>
                          <w:t>Pression/Motivation</w:t>
                        </w:r>
                      </w:p>
                      <w:p w14:paraId="5C46F406" w14:textId="77777777" w:rsidR="00402191" w:rsidRPr="00601D5F" w:rsidRDefault="00402191" w:rsidP="005E157C">
                        <w:pPr>
                          <w:spacing w:line="255" w:lineRule="auto"/>
                          <w:textDirection w:val="btLr"/>
                        </w:pPr>
                      </w:p>
                      <w:p w14:paraId="290C7EC5" w14:textId="77777777" w:rsidR="00402191" w:rsidRPr="00601D5F" w:rsidRDefault="00402191" w:rsidP="005E157C">
                        <w:pPr>
                          <w:spacing w:line="255" w:lineRule="auto"/>
                          <w:textDirection w:val="btLr"/>
                        </w:pPr>
                        <w:proofErr w:type="gramStart"/>
                        <w:r w:rsidRPr="00601D5F">
                          <w:rPr>
                            <w:rFonts w:ascii="Calibri" w:eastAsia="Calibri" w:hAnsi="Calibri" w:cs="Calibri"/>
                            <w:color w:val="000000"/>
                          </w:rPr>
                          <w:t>f</w:t>
                        </w:r>
                        <w:proofErr w:type="gramEnd"/>
                      </w:p>
                      <w:p w14:paraId="5505E162" w14:textId="77777777" w:rsidR="00402191" w:rsidRPr="00601D5F" w:rsidRDefault="00402191" w:rsidP="005E157C">
                        <w:pPr>
                          <w:jc w:val="center"/>
                        </w:pPr>
                      </w:p>
                    </w:txbxContent>
                  </v:textbox>
                </v:roundrect>
              </v:group>
            </w:pict>
          </mc:Fallback>
        </mc:AlternateContent>
      </w:r>
    </w:p>
    <w:p w14:paraId="31F5C938" w14:textId="35A8B65A"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3D353F23" w14:textId="156CA5B4"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3EC3FABB" w14:textId="17D3D824"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7F76A9AD" w14:textId="793C6F37"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06585893" w14:textId="27021FB9"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28E5EC16" w14:textId="4748A1A4" w:rsidR="00361DD6" w:rsidRPr="00975E1D" w:rsidRDefault="00566914" w:rsidP="00975E1D">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
          <w:color w:val="000000"/>
          <w:sz w:val="24"/>
          <w:szCs w:val="24"/>
        </w:rPr>
        <w:t xml:space="preserve">Source : </w:t>
      </w:r>
      <w:proofErr w:type="spellStart"/>
      <w:r w:rsidRPr="00C128E4">
        <w:rPr>
          <w:rFonts w:asciiTheme="majorBidi" w:eastAsia="Times New Roman" w:hAnsiTheme="majorBidi" w:cstheme="majorBidi"/>
          <w:bCs/>
          <w:color w:val="000000"/>
          <w:sz w:val="24"/>
          <w:szCs w:val="24"/>
        </w:rPr>
        <w:t>Cressey</w:t>
      </w:r>
      <w:proofErr w:type="spellEnd"/>
      <w:r w:rsidRPr="00C128E4">
        <w:rPr>
          <w:rFonts w:asciiTheme="majorBidi" w:eastAsia="Times New Roman" w:hAnsiTheme="majorBidi" w:cstheme="majorBidi"/>
          <w:bCs/>
          <w:color w:val="000000"/>
          <w:sz w:val="24"/>
          <w:szCs w:val="24"/>
        </w:rPr>
        <w:t xml:space="preserve"> (1950)</w:t>
      </w:r>
      <w:r w:rsidR="00D22FE8" w:rsidRPr="00C128E4">
        <w:rPr>
          <w:rFonts w:asciiTheme="majorBidi" w:eastAsia="Times New Roman" w:hAnsiTheme="majorBidi" w:cstheme="majorBidi"/>
          <w:bCs/>
          <w:color w:val="000000"/>
          <w:sz w:val="24"/>
          <w:szCs w:val="24"/>
        </w:rPr>
        <w:t xml:space="preserve">, </w:t>
      </w:r>
      <w:r w:rsidR="00F81F88" w:rsidRPr="00C128E4">
        <w:rPr>
          <w:rFonts w:asciiTheme="majorBidi" w:eastAsia="Times New Roman" w:hAnsiTheme="majorBidi" w:cstheme="majorBidi"/>
          <w:bCs/>
          <w:color w:val="000000"/>
          <w:sz w:val="24"/>
          <w:szCs w:val="24"/>
        </w:rPr>
        <w:t>Élaborée par no</w:t>
      </w:r>
      <w:r w:rsidR="00F81F88">
        <w:rPr>
          <w:rFonts w:asciiTheme="majorBidi" w:eastAsia="Times New Roman" w:hAnsiTheme="majorBidi" w:cstheme="majorBidi"/>
          <w:bCs/>
          <w:color w:val="000000"/>
          <w:sz w:val="24"/>
          <w:szCs w:val="24"/>
        </w:rPr>
        <w:t>s soins</w:t>
      </w:r>
      <w:r w:rsidR="00F81F88" w:rsidRPr="00C128E4">
        <w:rPr>
          <w:rFonts w:asciiTheme="majorBidi" w:eastAsia="Times New Roman" w:hAnsiTheme="majorBidi" w:cstheme="majorBidi"/>
          <w:bCs/>
          <w:color w:val="000000"/>
          <w:sz w:val="24"/>
          <w:szCs w:val="24"/>
        </w:rPr>
        <w:t>.</w:t>
      </w:r>
    </w:p>
    <w:p w14:paraId="070F488A" w14:textId="77777777" w:rsidR="0055422A" w:rsidRPr="00361DD6" w:rsidRDefault="00566914" w:rsidP="00C077FD">
      <w:pPr>
        <w:pStyle w:val="Paragraphedeliste"/>
        <w:numPr>
          <w:ilvl w:val="0"/>
          <w:numId w:val="68"/>
        </w:numPr>
        <w:pBdr>
          <w:top w:val="nil"/>
          <w:left w:val="nil"/>
          <w:bottom w:val="nil"/>
          <w:right w:val="nil"/>
          <w:between w:val="nil"/>
        </w:pBdr>
        <w:spacing w:line="360" w:lineRule="auto"/>
        <w:jc w:val="both"/>
        <w:rPr>
          <w:rFonts w:asciiTheme="majorBidi" w:hAnsiTheme="majorBidi" w:cstheme="majorBidi"/>
          <w:color w:val="000000"/>
          <w:sz w:val="24"/>
          <w:szCs w:val="24"/>
        </w:rPr>
      </w:pPr>
      <w:r w:rsidRPr="00361DD6">
        <w:rPr>
          <w:rFonts w:asciiTheme="majorBidi" w:eastAsia="Times New Roman" w:hAnsiTheme="majorBidi" w:cstheme="majorBidi"/>
          <w:b/>
          <w:color w:val="000000"/>
          <w:sz w:val="24"/>
          <w:szCs w:val="24"/>
        </w:rPr>
        <w:lastRenderedPageBreak/>
        <w:t>La pression</w:t>
      </w:r>
      <w:r w:rsidRPr="00361DD6">
        <w:rPr>
          <w:rFonts w:asciiTheme="majorBidi" w:eastAsia="Times New Roman" w:hAnsiTheme="majorBidi" w:cstheme="majorBidi"/>
          <w:color w:val="000000"/>
          <w:sz w:val="24"/>
          <w:szCs w:val="24"/>
        </w:rPr>
        <w:t xml:space="preserve"> : </w:t>
      </w:r>
    </w:p>
    <w:p w14:paraId="124F7175" w14:textId="7F79E26E" w:rsidR="009C3ACC" w:rsidRPr="00361DD6" w:rsidRDefault="0055422A" w:rsidP="00361DD6">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361DD6">
        <w:rPr>
          <w:rFonts w:asciiTheme="majorBidi" w:eastAsia="Times New Roman" w:hAnsiTheme="majorBidi" w:cstheme="majorBidi"/>
          <w:color w:val="000000"/>
          <w:sz w:val="24"/>
          <w:szCs w:val="24"/>
        </w:rPr>
        <w:t>S</w:t>
      </w:r>
      <w:r w:rsidR="00566914" w:rsidRPr="00361DD6">
        <w:rPr>
          <w:rFonts w:asciiTheme="majorBidi" w:eastAsia="Times New Roman" w:hAnsiTheme="majorBidi" w:cstheme="majorBidi"/>
          <w:color w:val="000000"/>
          <w:sz w:val="24"/>
          <w:szCs w:val="24"/>
        </w:rPr>
        <w:t xml:space="preserve">ouvent liée à des difficultés personnelles, professionnelles ou financières, elle pousse l’individu à chercher une solution rapide. </w:t>
      </w:r>
      <w:proofErr w:type="spellStart"/>
      <w:r w:rsidR="00566914" w:rsidRPr="00361DD6">
        <w:rPr>
          <w:rFonts w:asciiTheme="majorBidi" w:eastAsia="Times New Roman" w:hAnsiTheme="majorBidi" w:cstheme="majorBidi"/>
          <w:color w:val="000000"/>
          <w:sz w:val="24"/>
          <w:szCs w:val="24"/>
        </w:rPr>
        <w:t>Cressey</w:t>
      </w:r>
      <w:proofErr w:type="spellEnd"/>
      <w:r w:rsidR="00566914" w:rsidRPr="00361DD6">
        <w:rPr>
          <w:rFonts w:asciiTheme="majorBidi" w:eastAsia="Times New Roman" w:hAnsiTheme="majorBidi" w:cstheme="majorBidi"/>
          <w:color w:val="000000"/>
          <w:sz w:val="24"/>
          <w:szCs w:val="24"/>
        </w:rPr>
        <w:t xml:space="preserve"> identifie six situations caractéristiques pouvant motiver un individu à frauder :</w:t>
      </w:r>
    </w:p>
    <w:p w14:paraId="5CFED8A8" w14:textId="59D6AEB8" w:rsidR="00566914"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L'accumulation de dettes ;</w:t>
      </w:r>
    </w:p>
    <w:p w14:paraId="37CA804B" w14:textId="77777777" w:rsidR="00566914"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Des échecs personnels importants ;</w:t>
      </w:r>
    </w:p>
    <w:p w14:paraId="6EA8A039" w14:textId="77777777" w:rsidR="00566914"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Des difficultés dans des affaires extérieures à l’entreprise ;</w:t>
      </w:r>
    </w:p>
    <w:p w14:paraId="5617A8E3" w14:textId="77777777" w:rsidR="00566914"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Un isolement social ou professionnel ;</w:t>
      </w:r>
    </w:p>
    <w:p w14:paraId="64B6E1CE" w14:textId="77777777" w:rsidR="00566914"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Un train de vie supérieur aux moyens disponibles ;</w:t>
      </w:r>
    </w:p>
    <w:p w14:paraId="552A970E" w14:textId="77777777" w:rsidR="009C3ACC" w:rsidRPr="00C128E4" w:rsidRDefault="00566914" w:rsidP="00C077FD">
      <w:pPr>
        <w:pStyle w:val="Paragraphedeliste"/>
        <w:numPr>
          <w:ilvl w:val="0"/>
          <w:numId w:val="21"/>
        </w:num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Un sentiment d’injustice dans la relation employé-employeur.</w:t>
      </w:r>
    </w:p>
    <w:p w14:paraId="732824AC" w14:textId="27CF422E" w:rsidR="00566914" w:rsidRPr="00C128E4" w:rsidRDefault="00566914" w:rsidP="00D3581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McMillan</w:t>
      </w:r>
      <w:r w:rsidRPr="00C128E4">
        <w:rPr>
          <w:rFonts w:asciiTheme="majorBidi" w:hAnsiTheme="majorBidi" w:cstheme="majorBidi"/>
          <w:sz w:val="24"/>
          <w:szCs w:val="24"/>
          <w:vertAlign w:val="superscript"/>
        </w:rPr>
        <w:footnoteReference w:id="35"/>
      </w:r>
      <w:r w:rsidRPr="00C128E4">
        <w:rPr>
          <w:rFonts w:asciiTheme="majorBidi" w:eastAsia="Times New Roman" w:hAnsiTheme="majorBidi" w:cstheme="majorBidi"/>
          <w:color w:val="000000"/>
          <w:sz w:val="24"/>
          <w:szCs w:val="24"/>
        </w:rPr>
        <w:t xml:space="preserve"> précise la diversité des criminels qui ont recours à ce type de crimes financiers,</w:t>
      </w:r>
    </w:p>
    <w:p w14:paraId="235D3C3D" w14:textId="415DAFB4" w:rsidR="00566914" w:rsidRPr="00C128E4" w:rsidRDefault="00566914" w:rsidP="00C077FD">
      <w:pPr>
        <w:pStyle w:val="Paragraphedeliste"/>
        <w:numPr>
          <w:ilvl w:val="0"/>
          <w:numId w:val="2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L’employé qui subit un stress intense (ex : divorce, maladie ou mort d’un proche) </w:t>
      </w:r>
    </w:p>
    <w:p w14:paraId="1277DC99" w14:textId="422A567F" w:rsidR="00566914" w:rsidRPr="00C128E4" w:rsidRDefault="00566914" w:rsidP="00C077FD">
      <w:pPr>
        <w:pStyle w:val="Paragraphedeliste"/>
        <w:numPr>
          <w:ilvl w:val="0"/>
          <w:numId w:val="22"/>
        </w:num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L’employé qui ne prend jamais de vacances </w:t>
      </w:r>
    </w:p>
    <w:p w14:paraId="1B569C6C" w14:textId="6D451243" w:rsidR="00566914" w:rsidRPr="00C128E4" w:rsidRDefault="00566914" w:rsidP="00C077FD">
      <w:pPr>
        <w:pStyle w:val="Paragraphedeliste"/>
        <w:numPr>
          <w:ilvl w:val="0"/>
          <w:numId w:val="2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L’employé qui est plus compulsif que la moyenne en ce qui concerne les responsabilités de son poste de travail </w:t>
      </w:r>
    </w:p>
    <w:p w14:paraId="64BB8F9B" w14:textId="12E68840" w:rsidR="00566914" w:rsidRPr="00C128E4" w:rsidRDefault="00566914" w:rsidP="00C077FD">
      <w:pPr>
        <w:pStyle w:val="Paragraphedeliste"/>
        <w:numPr>
          <w:ilvl w:val="0"/>
          <w:numId w:val="2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L’employé qui rencontre des difficultés financières </w:t>
      </w:r>
    </w:p>
    <w:p w14:paraId="5269B98A" w14:textId="77777777" w:rsidR="00361DD6" w:rsidRPr="00D35810" w:rsidRDefault="00361DD6" w:rsidP="00D35810">
      <w:pPr>
        <w:pBdr>
          <w:top w:val="nil"/>
          <w:left w:val="nil"/>
          <w:bottom w:val="nil"/>
          <w:right w:val="nil"/>
          <w:between w:val="nil"/>
        </w:pBdr>
        <w:spacing w:line="360" w:lineRule="auto"/>
        <w:jc w:val="both"/>
        <w:rPr>
          <w:rFonts w:asciiTheme="majorBidi" w:hAnsiTheme="majorBidi" w:cstheme="majorBidi"/>
          <w:color w:val="000000"/>
          <w:sz w:val="24"/>
          <w:szCs w:val="24"/>
        </w:rPr>
      </w:pPr>
    </w:p>
    <w:p w14:paraId="0C3AFD29" w14:textId="77777777" w:rsidR="0055422A" w:rsidRPr="00361DD6" w:rsidRDefault="00566914" w:rsidP="00C077FD">
      <w:pPr>
        <w:pStyle w:val="Paragraphedeliste"/>
        <w:numPr>
          <w:ilvl w:val="0"/>
          <w:numId w:val="6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61DD6">
        <w:rPr>
          <w:rFonts w:asciiTheme="majorBidi" w:eastAsia="Times New Roman" w:hAnsiTheme="majorBidi" w:cstheme="majorBidi"/>
          <w:b/>
          <w:color w:val="000000"/>
          <w:sz w:val="24"/>
          <w:szCs w:val="24"/>
        </w:rPr>
        <w:t>L’opportunité</w:t>
      </w:r>
      <w:r w:rsidRPr="00361DD6">
        <w:rPr>
          <w:rFonts w:asciiTheme="majorBidi" w:eastAsia="Times New Roman" w:hAnsiTheme="majorBidi" w:cstheme="majorBidi"/>
          <w:color w:val="000000"/>
          <w:sz w:val="24"/>
          <w:szCs w:val="24"/>
        </w:rPr>
        <w:t xml:space="preserve"> : </w:t>
      </w:r>
    </w:p>
    <w:p w14:paraId="24EAF797" w14:textId="6E14BA39" w:rsidR="00566914" w:rsidRPr="00C128E4" w:rsidRDefault="00566914" w:rsidP="00D3581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La présence d’une motivation ne suffit pas. Encore faut-il que </w:t>
      </w:r>
      <w:r w:rsidRPr="00C128E4">
        <w:rPr>
          <w:rFonts w:asciiTheme="majorBidi" w:eastAsia="Times New Roman" w:hAnsiTheme="majorBidi" w:cstheme="majorBidi"/>
          <w:bCs/>
          <w:color w:val="000000"/>
          <w:sz w:val="24"/>
          <w:szCs w:val="24"/>
        </w:rPr>
        <w:t>l’environnement permette de frauder sans être détecté. L’opportunité</w:t>
      </w:r>
      <w:r w:rsidRPr="00C128E4">
        <w:rPr>
          <w:rFonts w:asciiTheme="majorBidi" w:eastAsia="Times New Roman" w:hAnsiTheme="majorBidi" w:cstheme="majorBidi"/>
          <w:color w:val="000000"/>
          <w:sz w:val="24"/>
          <w:szCs w:val="24"/>
        </w:rPr>
        <w:t xml:space="preserve"> est donc un facteur fondamental : elle découle souvent d’un dysfonctionnement dans les processus internes ou d’une faiblesse des dispositifs de contrôle. Parmi les situations typiques favorisant les opportunités de fraude </w:t>
      </w:r>
      <w:r w:rsidRPr="00C128E4">
        <w:rPr>
          <w:rFonts w:asciiTheme="majorBidi" w:hAnsiTheme="majorBidi" w:cstheme="majorBidi"/>
          <w:sz w:val="24"/>
          <w:szCs w:val="24"/>
          <w:vertAlign w:val="superscript"/>
        </w:rPr>
        <w:footnoteReference w:id="36"/>
      </w:r>
      <w:r w:rsidRPr="00C128E4">
        <w:rPr>
          <w:rFonts w:asciiTheme="majorBidi" w:eastAsia="Times New Roman" w:hAnsiTheme="majorBidi" w:cstheme="majorBidi"/>
          <w:color w:val="000000"/>
          <w:sz w:val="24"/>
          <w:szCs w:val="24"/>
        </w:rPr>
        <w:t xml:space="preserve"> :</w:t>
      </w:r>
    </w:p>
    <w:p w14:paraId="652923B6" w14:textId="61752374" w:rsidR="00566914" w:rsidRPr="00C128E4" w:rsidRDefault="00566914" w:rsidP="00C077FD">
      <w:pPr>
        <w:pStyle w:val="Paragraphedeliste"/>
        <w:numPr>
          <w:ilvl w:val="0"/>
          <w:numId w:val="23"/>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Une rotation fréquente dans les postes clés de l’organisation, fragilisant la continuité du contrôle </w:t>
      </w:r>
    </w:p>
    <w:p w14:paraId="764BDE5F" w14:textId="77777777" w:rsidR="00566914" w:rsidRPr="00C128E4" w:rsidRDefault="00566914" w:rsidP="00C077FD">
      <w:pPr>
        <w:pStyle w:val="Paragraphedeliste"/>
        <w:numPr>
          <w:ilvl w:val="0"/>
          <w:numId w:val="23"/>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L’absence de séparation des tâches et des responsabilités (non-respect du principe de séparation des fonctions) ;</w:t>
      </w:r>
    </w:p>
    <w:p w14:paraId="579ED9DF" w14:textId="77777777" w:rsidR="00566914" w:rsidRPr="00C128E4" w:rsidRDefault="00566914" w:rsidP="00C077FD">
      <w:pPr>
        <w:pStyle w:val="Paragraphedeliste"/>
        <w:numPr>
          <w:ilvl w:val="0"/>
          <w:numId w:val="23"/>
        </w:num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 complexité excessive des transactions ou de la structure juridique de l’entreprise ;</w:t>
      </w:r>
    </w:p>
    <w:p w14:paraId="0419277E" w14:textId="77777777" w:rsidR="00566914" w:rsidRPr="00D35810" w:rsidRDefault="00566914" w:rsidP="00C077FD">
      <w:pPr>
        <w:pStyle w:val="Paragraphedeliste"/>
        <w:numPr>
          <w:ilvl w:val="0"/>
          <w:numId w:val="2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L’inefficacité, voire l’inexistence, des mécanismes de contrôle interne.</w:t>
      </w:r>
    </w:p>
    <w:p w14:paraId="12658ED4" w14:textId="77777777" w:rsidR="00D35810" w:rsidRPr="00D35810" w:rsidRDefault="00D35810" w:rsidP="00D35810">
      <w:pPr>
        <w:pBdr>
          <w:top w:val="nil"/>
          <w:left w:val="nil"/>
          <w:bottom w:val="nil"/>
          <w:right w:val="nil"/>
          <w:between w:val="nil"/>
        </w:pBdr>
        <w:spacing w:after="0" w:line="360" w:lineRule="auto"/>
        <w:jc w:val="both"/>
        <w:rPr>
          <w:rFonts w:asciiTheme="majorBidi" w:hAnsiTheme="majorBidi" w:cstheme="majorBidi"/>
          <w:color w:val="000000"/>
          <w:sz w:val="24"/>
          <w:szCs w:val="24"/>
        </w:rPr>
      </w:pPr>
    </w:p>
    <w:p w14:paraId="72FEF594" w14:textId="77777777" w:rsidR="00D35810" w:rsidRDefault="00566914" w:rsidP="00C077FD">
      <w:pPr>
        <w:pStyle w:val="Paragraphedeliste"/>
        <w:numPr>
          <w:ilvl w:val="0"/>
          <w:numId w:val="6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D35810">
        <w:rPr>
          <w:rFonts w:asciiTheme="majorBidi" w:eastAsia="Times New Roman" w:hAnsiTheme="majorBidi" w:cstheme="majorBidi"/>
          <w:b/>
          <w:color w:val="000000"/>
          <w:sz w:val="24"/>
          <w:szCs w:val="24"/>
        </w:rPr>
        <w:t>Rationalisation </w:t>
      </w:r>
      <w:r w:rsidRPr="00D35810">
        <w:rPr>
          <w:rFonts w:asciiTheme="majorBidi" w:eastAsia="Times New Roman" w:hAnsiTheme="majorBidi" w:cstheme="majorBidi"/>
          <w:color w:val="000000"/>
          <w:sz w:val="24"/>
          <w:szCs w:val="24"/>
        </w:rPr>
        <w:t>:</w:t>
      </w:r>
    </w:p>
    <w:p w14:paraId="0ABEC15E" w14:textId="02DCFDBD" w:rsidR="009C3ACC" w:rsidRPr="00D35810" w:rsidRDefault="00566914" w:rsidP="00D35810">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D35810">
        <w:rPr>
          <w:rFonts w:asciiTheme="majorBidi" w:eastAsia="Times New Roman" w:hAnsiTheme="majorBidi" w:cstheme="majorBidi"/>
          <w:color w:val="000000"/>
          <w:sz w:val="24"/>
          <w:szCs w:val="24"/>
        </w:rPr>
        <w:t xml:space="preserve"> Même sous pression, et avec une opportunité présente, une personne ne passera à l’acte que si elle parvient à se convaincre que son comportement est acceptable. C’est ce qu’on appelle la rationalisation : un processus psychologique qui permet au fraudeur de justifier ses actes pour préserver une image positive de lui-même.</w:t>
      </w:r>
    </w:p>
    <w:p w14:paraId="6AD76570" w14:textId="4F26CB13" w:rsidR="009E01FA" w:rsidRPr="00C128E4" w:rsidRDefault="0055422A" w:rsidP="00D35810">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            </w:t>
      </w:r>
      <w:r w:rsidR="00566914" w:rsidRPr="00C128E4">
        <w:rPr>
          <w:rFonts w:asciiTheme="majorBidi" w:eastAsia="Times New Roman" w:hAnsiTheme="majorBidi" w:cstheme="majorBidi"/>
          <w:color w:val="000000"/>
          <w:sz w:val="24"/>
          <w:szCs w:val="24"/>
        </w:rPr>
        <w:t>La rationalisation consiste à retourner le raisonnement rationnel : au lieu d’agir logiquement puis d’en assumer les conséquences, l’individu agit d’abord, puis construit une justification pour rendre son acte « logique » a posteriori.</w:t>
      </w:r>
      <w:r w:rsidR="00566914" w:rsidRPr="00C128E4">
        <w:rPr>
          <w:rFonts w:asciiTheme="majorBidi" w:hAnsiTheme="majorBidi" w:cstheme="majorBidi"/>
          <w:sz w:val="24"/>
          <w:szCs w:val="24"/>
          <w:vertAlign w:val="superscript"/>
        </w:rPr>
        <w:footnoteReference w:id="37"/>
      </w:r>
    </w:p>
    <w:p w14:paraId="04C402DC" w14:textId="0774E365" w:rsidR="0055422A" w:rsidRPr="00D35810" w:rsidRDefault="00566914" w:rsidP="00C077FD">
      <w:pPr>
        <w:pStyle w:val="Paragraphedeliste"/>
        <w:numPr>
          <w:ilvl w:val="2"/>
          <w:numId w:val="70"/>
        </w:numPr>
        <w:pBdr>
          <w:top w:val="nil"/>
          <w:left w:val="nil"/>
          <w:bottom w:val="nil"/>
          <w:right w:val="nil"/>
          <w:between w:val="nil"/>
        </w:pBdr>
        <w:spacing w:after="0" w:line="360" w:lineRule="auto"/>
        <w:jc w:val="both"/>
        <w:rPr>
          <w:rFonts w:asciiTheme="majorBidi" w:eastAsia="Times New Roman" w:hAnsiTheme="majorBidi" w:cstheme="majorBidi"/>
          <w:b/>
          <w:color w:val="000000"/>
          <w:sz w:val="24"/>
          <w:szCs w:val="24"/>
        </w:rPr>
      </w:pPr>
      <w:r w:rsidRPr="00D35810">
        <w:rPr>
          <w:rFonts w:asciiTheme="majorBidi" w:eastAsia="Times New Roman" w:hAnsiTheme="majorBidi" w:cstheme="majorBidi"/>
          <w:b/>
          <w:color w:val="000000"/>
          <w:sz w:val="24"/>
          <w:szCs w:val="24"/>
        </w:rPr>
        <w:t>Limites du modèle du Triangle de la Fraude</w:t>
      </w:r>
      <w:r w:rsidR="009C3ACC" w:rsidRPr="00D35810">
        <w:rPr>
          <w:rFonts w:asciiTheme="majorBidi" w:eastAsia="Times New Roman" w:hAnsiTheme="majorBidi" w:cstheme="majorBidi"/>
          <w:b/>
          <w:color w:val="000000"/>
          <w:sz w:val="24"/>
          <w:szCs w:val="24"/>
        </w:rPr>
        <w:t> :</w:t>
      </w:r>
    </w:p>
    <w:p w14:paraId="7C748CCB" w14:textId="037245B3" w:rsidR="00566914" w:rsidRPr="00C128E4" w:rsidRDefault="0055422A" w:rsidP="00C128E4">
      <w:pPr>
        <w:pBdr>
          <w:top w:val="nil"/>
          <w:left w:val="nil"/>
          <w:bottom w:val="nil"/>
          <w:right w:val="nil"/>
          <w:between w:val="nil"/>
        </w:pBdr>
        <w:spacing w:after="0"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 xml:space="preserve">      </w:t>
      </w:r>
      <w:r w:rsidR="009C3ACC" w:rsidRPr="00C128E4">
        <w:rPr>
          <w:rFonts w:asciiTheme="majorBidi" w:eastAsia="Times New Roman" w:hAnsiTheme="majorBidi" w:cstheme="majorBidi"/>
          <w:b/>
          <w:color w:val="000000"/>
          <w:sz w:val="24"/>
          <w:szCs w:val="24"/>
        </w:rPr>
        <w:t xml:space="preserve"> </w:t>
      </w:r>
      <w:r w:rsidR="00566914" w:rsidRPr="00C128E4">
        <w:rPr>
          <w:rFonts w:asciiTheme="majorBidi" w:eastAsia="Times New Roman" w:hAnsiTheme="majorBidi" w:cstheme="majorBidi"/>
          <w:color w:val="000000"/>
          <w:sz w:val="24"/>
          <w:szCs w:val="24"/>
        </w:rPr>
        <w:t xml:space="preserve">Le modèle du triangle de la fraude a été critiqué par plusieurs chercheurs. En particulier, Kassem et </w:t>
      </w:r>
      <w:proofErr w:type="spellStart"/>
      <w:r w:rsidR="00566914" w:rsidRPr="00C128E4">
        <w:rPr>
          <w:rFonts w:asciiTheme="majorBidi" w:eastAsia="Times New Roman" w:hAnsiTheme="majorBidi" w:cstheme="majorBidi"/>
          <w:color w:val="000000"/>
          <w:sz w:val="24"/>
          <w:szCs w:val="24"/>
        </w:rPr>
        <w:t>Higson</w:t>
      </w:r>
      <w:proofErr w:type="spellEnd"/>
      <w:r w:rsidR="00566914" w:rsidRPr="00C128E4">
        <w:rPr>
          <w:rFonts w:asciiTheme="majorBidi" w:eastAsia="Times New Roman" w:hAnsiTheme="majorBidi" w:cstheme="majorBidi"/>
          <w:color w:val="000000"/>
          <w:sz w:val="24"/>
          <w:szCs w:val="24"/>
        </w:rPr>
        <w:t xml:space="preserve"> soulignent que les dimensions de la pression et de la rationalisation sont souvent intangibles</w:t>
      </w:r>
      <w:r w:rsidR="00566914" w:rsidRPr="00C128E4">
        <w:rPr>
          <w:rFonts w:asciiTheme="majorBidi" w:hAnsiTheme="majorBidi" w:cstheme="majorBidi"/>
          <w:sz w:val="24"/>
          <w:szCs w:val="24"/>
          <w:vertAlign w:val="superscript"/>
        </w:rPr>
        <w:footnoteReference w:id="38"/>
      </w:r>
      <w:r w:rsidR="00566914" w:rsidRPr="00C128E4">
        <w:rPr>
          <w:rFonts w:asciiTheme="majorBidi" w:eastAsia="Times New Roman" w:hAnsiTheme="majorBidi" w:cstheme="majorBidi"/>
          <w:color w:val="000000"/>
          <w:sz w:val="24"/>
          <w:szCs w:val="24"/>
        </w:rPr>
        <w:t>, rendant leur détection difficile dans un contexte d’audit.</w:t>
      </w:r>
    </w:p>
    <w:p w14:paraId="1E4A4AA6" w14:textId="14B3B0F1" w:rsidR="00566914" w:rsidRPr="00D35810" w:rsidRDefault="00566914" w:rsidP="00C077FD">
      <w:pPr>
        <w:pStyle w:val="Paragraphedeliste"/>
        <w:numPr>
          <w:ilvl w:val="2"/>
          <w:numId w:val="70"/>
        </w:numPr>
        <w:pBdr>
          <w:top w:val="nil"/>
          <w:left w:val="nil"/>
          <w:bottom w:val="nil"/>
          <w:right w:val="nil"/>
          <w:between w:val="nil"/>
        </w:pBdr>
        <w:spacing w:after="0" w:line="360" w:lineRule="auto"/>
        <w:jc w:val="both"/>
        <w:rPr>
          <w:rFonts w:asciiTheme="majorBidi" w:eastAsia="Times New Roman" w:hAnsiTheme="majorBidi" w:cstheme="majorBidi"/>
          <w:b/>
          <w:color w:val="000000"/>
          <w:sz w:val="24"/>
          <w:szCs w:val="24"/>
        </w:rPr>
      </w:pPr>
      <w:r w:rsidRPr="00D35810">
        <w:rPr>
          <w:rFonts w:asciiTheme="majorBidi" w:eastAsia="Times New Roman" w:hAnsiTheme="majorBidi" w:cstheme="majorBidi"/>
          <w:b/>
          <w:color w:val="000000"/>
          <w:sz w:val="24"/>
          <w:szCs w:val="24"/>
        </w:rPr>
        <w:t>Le nouveau modèle du triangle de la fraude :</w:t>
      </w:r>
    </w:p>
    <w:p w14:paraId="231E825F" w14:textId="4706DAD9" w:rsidR="00566914" w:rsidRDefault="0055422A" w:rsidP="00C128E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       </w:t>
      </w:r>
      <w:r w:rsidR="00566914" w:rsidRPr="00C128E4">
        <w:rPr>
          <w:rFonts w:asciiTheme="majorBidi" w:eastAsia="Times New Roman" w:hAnsiTheme="majorBidi" w:cstheme="majorBidi"/>
          <w:color w:val="000000"/>
          <w:sz w:val="24"/>
          <w:szCs w:val="24"/>
        </w:rPr>
        <w:t xml:space="preserve">Les chercheurs Kassem et </w:t>
      </w:r>
      <w:proofErr w:type="spellStart"/>
      <w:r w:rsidR="00566914" w:rsidRPr="00C128E4">
        <w:rPr>
          <w:rFonts w:asciiTheme="majorBidi" w:eastAsia="Times New Roman" w:hAnsiTheme="majorBidi" w:cstheme="majorBidi"/>
          <w:color w:val="000000"/>
          <w:sz w:val="24"/>
          <w:szCs w:val="24"/>
        </w:rPr>
        <w:t>Higson</w:t>
      </w:r>
      <w:proofErr w:type="spellEnd"/>
      <w:r w:rsidR="00566914" w:rsidRPr="00C128E4">
        <w:rPr>
          <w:rFonts w:asciiTheme="majorBidi" w:eastAsia="Times New Roman" w:hAnsiTheme="majorBidi" w:cstheme="majorBidi"/>
          <w:color w:val="000000"/>
          <w:sz w:val="24"/>
          <w:szCs w:val="24"/>
        </w:rPr>
        <w:t xml:space="preserve"> ont proposé une mise à jour du célèbre triangle de la fraude développé par Donald </w:t>
      </w:r>
      <w:proofErr w:type="spellStart"/>
      <w:r w:rsidR="00566914" w:rsidRPr="00C128E4">
        <w:rPr>
          <w:rFonts w:asciiTheme="majorBidi" w:eastAsia="Times New Roman" w:hAnsiTheme="majorBidi" w:cstheme="majorBidi"/>
          <w:color w:val="000000"/>
          <w:sz w:val="24"/>
          <w:szCs w:val="24"/>
        </w:rPr>
        <w:t>Cressey</w:t>
      </w:r>
      <w:proofErr w:type="spellEnd"/>
      <w:r w:rsidR="00566914" w:rsidRPr="00C128E4">
        <w:rPr>
          <w:rFonts w:asciiTheme="majorBidi" w:eastAsia="Times New Roman" w:hAnsiTheme="majorBidi" w:cstheme="majorBidi"/>
          <w:color w:val="000000"/>
          <w:sz w:val="24"/>
          <w:szCs w:val="24"/>
        </w:rPr>
        <w:t>.</w:t>
      </w:r>
      <w:r w:rsidR="009C3ACC" w:rsidRPr="00C128E4">
        <w:rPr>
          <w:rFonts w:asciiTheme="majorBidi" w:eastAsia="Times New Roman" w:hAnsiTheme="majorBidi" w:cstheme="majorBidi"/>
          <w:color w:val="000000"/>
          <w:sz w:val="24"/>
          <w:szCs w:val="24"/>
        </w:rPr>
        <w:t xml:space="preserve"> </w:t>
      </w:r>
      <w:r w:rsidR="00566914" w:rsidRPr="00C128E4">
        <w:rPr>
          <w:rFonts w:asciiTheme="majorBidi" w:eastAsia="Times New Roman" w:hAnsiTheme="majorBidi" w:cstheme="majorBidi"/>
          <w:color w:val="000000"/>
          <w:sz w:val="24"/>
          <w:szCs w:val="24"/>
        </w:rPr>
        <w:t>Ils y ajoutent un quatrième élément essentiel : la capacité du fraudeur (</w:t>
      </w:r>
      <w:proofErr w:type="spellStart"/>
      <w:r w:rsidR="00566914" w:rsidRPr="00C128E4">
        <w:rPr>
          <w:rFonts w:asciiTheme="majorBidi" w:eastAsia="Times New Roman" w:hAnsiTheme="majorBidi" w:cstheme="majorBidi"/>
          <w:i/>
          <w:color w:val="000000"/>
          <w:sz w:val="24"/>
          <w:szCs w:val="24"/>
        </w:rPr>
        <w:t>fraudster</w:t>
      </w:r>
      <w:proofErr w:type="spellEnd"/>
      <w:r w:rsidR="00566914" w:rsidRPr="00C128E4">
        <w:rPr>
          <w:rFonts w:asciiTheme="majorBidi" w:eastAsia="Times New Roman" w:hAnsiTheme="majorBidi" w:cstheme="majorBidi"/>
          <w:i/>
          <w:color w:val="000000"/>
          <w:sz w:val="24"/>
          <w:szCs w:val="24"/>
        </w:rPr>
        <w:t xml:space="preserve"> </w:t>
      </w:r>
      <w:proofErr w:type="spellStart"/>
      <w:r w:rsidR="00566914" w:rsidRPr="00C128E4">
        <w:rPr>
          <w:rFonts w:asciiTheme="majorBidi" w:eastAsia="Times New Roman" w:hAnsiTheme="majorBidi" w:cstheme="majorBidi"/>
          <w:i/>
          <w:color w:val="000000"/>
          <w:sz w:val="24"/>
          <w:szCs w:val="24"/>
        </w:rPr>
        <w:t>capability</w:t>
      </w:r>
      <w:proofErr w:type="spellEnd"/>
      <w:r w:rsidR="00566914" w:rsidRPr="00C128E4">
        <w:rPr>
          <w:rFonts w:asciiTheme="majorBidi" w:eastAsia="Times New Roman" w:hAnsiTheme="majorBidi" w:cstheme="majorBidi"/>
          <w:color w:val="000000"/>
          <w:sz w:val="24"/>
          <w:szCs w:val="24"/>
        </w:rPr>
        <w:t xml:space="preserve">), inspirée des travaux de Wolf et </w:t>
      </w:r>
      <w:proofErr w:type="spellStart"/>
      <w:r w:rsidR="00566914" w:rsidRPr="00C128E4">
        <w:rPr>
          <w:rFonts w:asciiTheme="majorBidi" w:eastAsia="Times New Roman" w:hAnsiTheme="majorBidi" w:cstheme="majorBidi"/>
          <w:color w:val="000000"/>
          <w:sz w:val="24"/>
          <w:szCs w:val="24"/>
        </w:rPr>
        <w:t>Hermanson</w:t>
      </w:r>
      <w:proofErr w:type="spellEnd"/>
      <w:r w:rsidR="00566914" w:rsidRPr="00C128E4">
        <w:rPr>
          <w:rFonts w:asciiTheme="majorBidi" w:eastAsia="Times New Roman" w:hAnsiTheme="majorBidi" w:cstheme="majorBidi"/>
          <w:color w:val="000000"/>
          <w:sz w:val="24"/>
          <w:szCs w:val="24"/>
        </w:rPr>
        <w:t>.</w:t>
      </w:r>
    </w:p>
    <w:p w14:paraId="05C5135C" w14:textId="77777777" w:rsidR="00D35810" w:rsidRDefault="00D35810" w:rsidP="00C128E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14D6ED4B" w14:textId="77777777" w:rsidR="00D35810" w:rsidRDefault="00D35810" w:rsidP="00C128E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37D762F2" w14:textId="77777777" w:rsidR="00D35810" w:rsidRDefault="00D35810" w:rsidP="00C128E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3844DA26" w14:textId="77777777" w:rsidR="00D35810" w:rsidRDefault="00D35810" w:rsidP="00C128E4">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p>
    <w:p w14:paraId="67EA9E96" w14:textId="77777777" w:rsidR="00D35810" w:rsidRPr="00C128E4" w:rsidRDefault="00D35810" w:rsidP="00C128E4">
      <w:pPr>
        <w:pBdr>
          <w:top w:val="nil"/>
          <w:left w:val="nil"/>
          <w:bottom w:val="nil"/>
          <w:right w:val="nil"/>
          <w:between w:val="nil"/>
        </w:pBdr>
        <w:spacing w:after="0" w:line="360" w:lineRule="auto"/>
        <w:jc w:val="both"/>
        <w:rPr>
          <w:rFonts w:asciiTheme="majorBidi" w:hAnsiTheme="majorBidi" w:cstheme="majorBidi"/>
          <w:color w:val="000000"/>
          <w:sz w:val="24"/>
          <w:szCs w:val="24"/>
        </w:rPr>
      </w:pPr>
    </w:p>
    <w:p w14:paraId="69DE2C64" w14:textId="2EDD942F" w:rsidR="0094326D" w:rsidRPr="00C128E4" w:rsidRDefault="009C3ACC" w:rsidP="00A047D2">
      <w:pPr>
        <w:pStyle w:val="Lgende"/>
        <w:keepNext/>
        <w:spacing w:line="360" w:lineRule="auto"/>
        <w:jc w:val="center"/>
        <w:rPr>
          <w:rFonts w:cstheme="majorBidi"/>
          <w:iCs w:val="0"/>
          <w:color w:val="auto"/>
          <w:szCs w:val="24"/>
        </w:rPr>
      </w:pPr>
      <w:bookmarkStart w:id="69" w:name="_Toc197942203"/>
      <w:bookmarkStart w:id="70" w:name="_Hlk198952797"/>
      <w:r w:rsidRPr="00C128E4">
        <w:rPr>
          <w:rFonts w:cstheme="majorBidi"/>
          <w:bCs/>
          <w:iCs w:val="0"/>
          <w:szCs w:val="24"/>
        </w:rPr>
        <w:lastRenderedPageBreak/>
        <w:t>Figure</w:t>
      </w:r>
      <w:r w:rsidRPr="00D35810">
        <w:rPr>
          <w:rFonts w:cstheme="majorBidi"/>
          <w:iCs w:val="0"/>
          <w:szCs w:val="24"/>
        </w:rPr>
        <w:t xml:space="preserve"> </w:t>
      </w:r>
      <w:r w:rsidR="00A07BCC" w:rsidRPr="00D35810">
        <w:rPr>
          <w:rFonts w:cstheme="majorBidi"/>
          <w:i/>
          <w:iCs w:val="0"/>
          <w:szCs w:val="24"/>
        </w:rPr>
        <w:t>2</w:t>
      </w:r>
      <w:r w:rsidR="008B7598">
        <w:rPr>
          <w:rFonts w:cstheme="majorBidi"/>
          <w:b w:val="0"/>
          <w:bCs/>
          <w:i/>
          <w:iCs w:val="0"/>
          <w:szCs w:val="24"/>
        </w:rPr>
        <w:t xml:space="preserve"> </w:t>
      </w:r>
      <w:r w:rsidRPr="00C128E4">
        <w:rPr>
          <w:rFonts w:cstheme="majorBidi"/>
          <w:bCs/>
          <w:iCs w:val="0"/>
          <w:szCs w:val="24"/>
        </w:rPr>
        <w:t>:</w:t>
      </w:r>
      <w:r w:rsidR="008B7598">
        <w:rPr>
          <w:rFonts w:cstheme="majorBidi"/>
          <w:bCs/>
          <w:iCs w:val="0"/>
          <w:szCs w:val="24"/>
        </w:rPr>
        <w:t xml:space="preserve"> </w:t>
      </w:r>
      <w:r w:rsidRPr="00571EA5">
        <w:rPr>
          <w:rFonts w:cstheme="majorBidi"/>
          <w:b w:val="0"/>
          <w:bCs/>
          <w:iCs w:val="0"/>
          <w:color w:val="auto"/>
          <w:szCs w:val="24"/>
        </w:rPr>
        <w:t>Le nouveau modèle du triangle de la fraude</w:t>
      </w:r>
      <w:bookmarkEnd w:id="69"/>
    </w:p>
    <w:p w14:paraId="69B02590" w14:textId="29B6805F" w:rsidR="00D22FE8" w:rsidRPr="00C128E4" w:rsidRDefault="00D35810" w:rsidP="00C128E4">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g">
            <w:drawing>
              <wp:anchor distT="0" distB="0" distL="114300" distR="114300" simplePos="0" relativeHeight="251706880" behindDoc="0" locked="0" layoutInCell="1" allowOverlap="1" wp14:anchorId="596790BB" wp14:editId="2B681AAB">
                <wp:simplePos x="0" y="0"/>
                <wp:positionH relativeFrom="column">
                  <wp:posOffset>652972</wp:posOffset>
                </wp:positionH>
                <wp:positionV relativeFrom="paragraph">
                  <wp:posOffset>123810</wp:posOffset>
                </wp:positionV>
                <wp:extent cx="4654722" cy="2008505"/>
                <wp:effectExtent l="0" t="0" r="12700" b="10795"/>
                <wp:wrapNone/>
                <wp:docPr id="509094667" name="Groupe 142"/>
                <wp:cNvGraphicFramePr/>
                <a:graphic xmlns:a="http://schemas.openxmlformats.org/drawingml/2006/main">
                  <a:graphicData uri="http://schemas.microsoft.com/office/word/2010/wordprocessingGroup">
                    <wpg:wgp>
                      <wpg:cNvGrpSpPr/>
                      <wpg:grpSpPr>
                        <a:xfrm>
                          <a:off x="0" y="0"/>
                          <a:ext cx="4654722" cy="2008505"/>
                          <a:chOff x="0" y="0"/>
                          <a:chExt cx="4654722" cy="2008505"/>
                        </a:xfrm>
                      </wpg:grpSpPr>
                      <wpg:grpSp>
                        <wpg:cNvPr id="2066139486" name="Group 259578331"/>
                        <wpg:cNvGrpSpPr/>
                        <wpg:grpSpPr>
                          <a:xfrm>
                            <a:off x="0" y="0"/>
                            <a:ext cx="4654722" cy="2008505"/>
                            <a:chOff x="173198" y="131618"/>
                            <a:chExt cx="4655112" cy="2008563"/>
                          </a:xfrm>
                          <a:solidFill>
                            <a:schemeClr val="bg1">
                              <a:lumMod val="95000"/>
                            </a:schemeClr>
                          </a:solidFill>
                        </wpg:grpSpPr>
                        <wps:wsp>
                          <wps:cNvPr id="316323349" name="Freeform: Shape 259578319"/>
                          <wps:cNvSpPr/>
                          <wps:spPr>
                            <a:xfrm>
                              <a:off x="1759528" y="602672"/>
                              <a:ext cx="1406236" cy="1073727"/>
                            </a:xfrm>
                            <a:custGeom>
                              <a:avLst/>
                              <a:gdLst/>
                              <a:ahLst/>
                              <a:cxnLst/>
                              <a:rect l="l" t="t" r="r" b="b"/>
                              <a:pathLst>
                                <a:path w="27926" h="21600" extrusionOk="0">
                                  <a:moveTo>
                                    <a:pt x="0" y="21600"/>
                                  </a:moveTo>
                                  <a:lnTo>
                                    <a:pt x="13963" y="0"/>
                                  </a:lnTo>
                                  <a:lnTo>
                                    <a:pt x="27926" y="21600"/>
                                  </a:lnTo>
                                  <a:close/>
                                </a:path>
                              </a:pathLst>
                            </a:custGeom>
                            <a:grpFill/>
                            <a:ln w="12600" cap="flat" cmpd="sng">
                              <a:solidFill>
                                <a:schemeClr val="tx1"/>
                              </a:solidFill>
                              <a:prstDash val="solid"/>
                              <a:miter lim="8000"/>
                              <a:headEnd type="none" w="sm" len="sm"/>
                              <a:tailEnd type="none" w="sm" len="sm"/>
                            </a:ln>
                          </wps:spPr>
                          <wps:bodyPr spcFirstLastPara="1" wrap="square" lIns="91425" tIns="91425" rIns="91425" bIns="91425" anchor="ctr" anchorCtr="0">
                            <a:noAutofit/>
                          </wps:bodyPr>
                        </wps:wsp>
                        <wps:wsp>
                          <wps:cNvPr id="1669956783" name="Rectangle: Rounded Corners 259578328"/>
                          <wps:cNvSpPr/>
                          <wps:spPr>
                            <a:xfrm>
                              <a:off x="1856510" y="131618"/>
                              <a:ext cx="1197898" cy="339090"/>
                            </a:xfrm>
                            <a:prstGeom prst="round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F2F4D" w14:textId="77777777" w:rsidR="00402191" w:rsidRPr="00601D5F" w:rsidRDefault="00402191" w:rsidP="00D22FE8">
                                <w:pPr>
                                  <w:spacing w:line="255" w:lineRule="auto"/>
                                  <w:jc w:val="center"/>
                                  <w:textDirection w:val="btLr"/>
                                </w:pPr>
                                <w:r w:rsidRPr="00601D5F">
                                  <w:rPr>
                                    <w:rFonts w:ascii="Calibri" w:eastAsia="Calibri" w:hAnsi="Calibri" w:cs="Calibri"/>
                                    <w:b/>
                                    <w:i/>
                                    <w:color w:val="000000"/>
                                  </w:rPr>
                                  <w:t>Opportunité</w:t>
                                </w:r>
                              </w:p>
                              <w:p w14:paraId="0CD6643C" w14:textId="77777777" w:rsidR="00402191" w:rsidRPr="00601D5F" w:rsidRDefault="00402191" w:rsidP="00D22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131895" name="Rectangle: Rounded Corners 259578329"/>
                          <wps:cNvSpPr/>
                          <wps:spPr>
                            <a:xfrm>
                              <a:off x="3491346" y="1801091"/>
                              <a:ext cx="1336964" cy="339090"/>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CFFB4F" w14:textId="77777777" w:rsidR="00402191" w:rsidRPr="00601D5F" w:rsidRDefault="00402191" w:rsidP="00D22FE8">
                                <w:pPr>
                                  <w:spacing w:line="255" w:lineRule="auto"/>
                                  <w:textDirection w:val="btLr"/>
                                </w:pPr>
                                <w:r w:rsidRPr="00601D5F">
                                  <w:rPr>
                                    <w:rFonts w:ascii="Calibri" w:eastAsia="Calibri" w:hAnsi="Calibri" w:cs="Calibri"/>
                                    <w:b/>
                                    <w:i/>
                                    <w:color w:val="000000"/>
                                  </w:rPr>
                                  <w:t>Rationalisation</w:t>
                                </w:r>
                              </w:p>
                              <w:p w14:paraId="20E8D14E" w14:textId="77777777" w:rsidR="00402191" w:rsidRPr="00601D5F" w:rsidRDefault="00402191" w:rsidP="00D22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129614" name="Rectangle: Rounded Corners 259578330"/>
                          <wps:cNvSpPr/>
                          <wps:spPr>
                            <a:xfrm>
                              <a:off x="173198" y="1759527"/>
                              <a:ext cx="1438396" cy="339090"/>
                            </a:xfrm>
                            <a:prstGeom prst="round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B25B61" w14:textId="77777777" w:rsidR="00402191" w:rsidRPr="00601D5F" w:rsidRDefault="00402191" w:rsidP="00D22FE8">
                                <w:pPr>
                                  <w:spacing w:line="240" w:lineRule="auto"/>
                                  <w:jc w:val="center"/>
                                  <w:textDirection w:val="btLr"/>
                                </w:pPr>
                                <w:r w:rsidRPr="00601D5F">
                                  <w:rPr>
                                    <w:rFonts w:ascii="Calibri" w:eastAsia="Calibri" w:hAnsi="Calibri" w:cs="Calibri"/>
                                    <w:b/>
                                    <w:i/>
                                    <w:color w:val="000000"/>
                                  </w:rPr>
                                  <w:t>Pression/Motivation</w:t>
                                </w:r>
                              </w:p>
                              <w:p w14:paraId="3B685B00" w14:textId="77777777" w:rsidR="00402191" w:rsidRPr="00601D5F" w:rsidRDefault="00402191" w:rsidP="00D22FE8">
                                <w:pPr>
                                  <w:spacing w:line="255" w:lineRule="auto"/>
                                  <w:textDirection w:val="btLr"/>
                                </w:pPr>
                              </w:p>
                              <w:p w14:paraId="2D77E2C5" w14:textId="77777777" w:rsidR="00402191" w:rsidRPr="00601D5F" w:rsidRDefault="00402191" w:rsidP="00D22FE8">
                                <w:pPr>
                                  <w:spacing w:line="255" w:lineRule="auto"/>
                                  <w:textDirection w:val="btLr"/>
                                </w:pPr>
                                <w:proofErr w:type="gramStart"/>
                                <w:r w:rsidRPr="00601D5F">
                                  <w:rPr>
                                    <w:rFonts w:ascii="Calibri" w:eastAsia="Calibri" w:hAnsi="Calibri" w:cs="Calibri"/>
                                    <w:color w:val="000000"/>
                                  </w:rPr>
                                  <w:t>f</w:t>
                                </w:r>
                                <w:proofErr w:type="gramEnd"/>
                              </w:p>
                              <w:p w14:paraId="6B437C40" w14:textId="77777777" w:rsidR="00402191" w:rsidRPr="00601D5F" w:rsidRDefault="00402191" w:rsidP="00D22F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502298" name="Rectangle: Rounded Corners 259578329"/>
                        <wps:cNvSpPr/>
                        <wps:spPr>
                          <a:xfrm>
                            <a:off x="1658679" y="871870"/>
                            <a:ext cx="1336675" cy="338455"/>
                          </a:xfrm>
                          <a:prstGeom prst="round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78A46A" w14:textId="4583BD77" w:rsidR="00402191" w:rsidRPr="00D22FE8" w:rsidRDefault="00402191" w:rsidP="00D22FE8">
                              <w:pPr>
                                <w:jc w:val="center"/>
                                <w:rPr>
                                  <w:rFonts w:cstheme="minorHAnsi"/>
                                  <w:b/>
                                  <w:bCs/>
                                  <w:i/>
                                  <w:iCs/>
                                </w:rPr>
                              </w:pPr>
                              <w:r w:rsidRPr="00D22FE8">
                                <w:rPr>
                                  <w:rFonts w:eastAsia="Times New Roman" w:cstheme="minorHAnsi"/>
                                  <w:b/>
                                  <w:bCs/>
                                  <w:i/>
                                  <w:iCs/>
                                  <w:color w:val="000000"/>
                                </w:rPr>
                                <w:t>La capacité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6790BB" id="Groupe 142" o:spid="_x0000_s1035" style="position:absolute;left:0;text-align:left;margin-left:51.4pt;margin-top:9.75pt;width:366.5pt;height:158.15pt;z-index:251706880" coordsize="46547,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">
                <v:group id="_x0000_s1036" style="position:absolute;width:46547;height:20085" coordorigin="1731,1316" coordsize="4655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">
                  <v:shape id="Freeform: Shape 259578319" o:spid="_x0000_s1037" style="position:absolute;left:17595;top:6026;width:14062;height:10737;visibility:visible;mso-wrap-style:square;v-text-anchor:middle" coordsize="2792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" path="m,21600l13963,,27926,21600,,21600xe" filled="f" strokecolor="black [3213]" strokeweight=".35mm">
                    <v:stroke startarrowwidth="narrow" startarrowlength="short" endarrowwidth="narrow" endarrowlength="short" miterlimit="5243f" joinstyle="miter"/>
                    <v:path arrowok="t" o:extrusionok="f"/>
                  </v:shape>
                  <v:roundrect id="Rectangle: Rounded Corners 259578328" o:spid="_x0000_s1038" style="position:absolute;left:18565;top:1316;width:11979;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" filled="f" strokecolor="black [3213]" strokeweight="1pt">
                    <v:stroke joinstyle="miter"/>
                    <v:textbox>
                      <w:txbxContent>
                        <w:p w14:paraId="244F2F4D" w14:textId="77777777" w:rsidR="00402191" w:rsidRPr="00601D5F" w:rsidRDefault="00402191" w:rsidP="00D22FE8">
                          <w:pPr>
                            <w:spacing w:line="255" w:lineRule="auto"/>
                            <w:jc w:val="center"/>
                            <w:textDirection w:val="btLr"/>
                          </w:pPr>
                          <w:r w:rsidRPr="00601D5F">
                            <w:rPr>
                              <w:rFonts w:ascii="Calibri" w:eastAsia="Calibri" w:hAnsi="Calibri" w:cs="Calibri"/>
                              <w:b/>
                              <w:i/>
                              <w:color w:val="000000"/>
                            </w:rPr>
                            <w:t>Opportunité</w:t>
                          </w:r>
                        </w:p>
                        <w:p w14:paraId="0CD6643C" w14:textId="77777777" w:rsidR="00402191" w:rsidRPr="00601D5F" w:rsidRDefault="00402191" w:rsidP="00D22FE8">
                          <w:pPr>
                            <w:jc w:val="center"/>
                          </w:pPr>
                        </w:p>
                      </w:txbxContent>
                    </v:textbox>
                  </v:roundrect>
                  <v:roundrect id="Rectangle: Rounded Corners 259578329" o:spid="_x0000_s1039" style="position:absolute;left:34913;top:18010;width:13370;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" fillcolor="#f2f2f2 [3052]" strokecolor="black [3213]" strokeweight="1pt">
                    <v:stroke joinstyle="miter"/>
                    <v:textbox>
                      <w:txbxContent>
                        <w:p w14:paraId="17CFFB4F" w14:textId="77777777" w:rsidR="00402191" w:rsidRPr="00601D5F" w:rsidRDefault="00402191" w:rsidP="00D22FE8">
                          <w:pPr>
                            <w:spacing w:line="255" w:lineRule="auto"/>
                            <w:textDirection w:val="btLr"/>
                          </w:pPr>
                          <w:r w:rsidRPr="00601D5F">
                            <w:rPr>
                              <w:rFonts w:ascii="Calibri" w:eastAsia="Calibri" w:hAnsi="Calibri" w:cs="Calibri"/>
                              <w:b/>
                              <w:i/>
                              <w:color w:val="000000"/>
                            </w:rPr>
                            <w:t>Rationalisation</w:t>
                          </w:r>
                        </w:p>
                        <w:p w14:paraId="20E8D14E" w14:textId="77777777" w:rsidR="00402191" w:rsidRPr="00601D5F" w:rsidRDefault="00402191" w:rsidP="00D22FE8">
                          <w:pPr>
                            <w:jc w:val="center"/>
                          </w:pPr>
                        </w:p>
                      </w:txbxContent>
                    </v:textbox>
                  </v:roundrect>
                  <v:roundrect id="Rectangle: Rounded Corners 259578330" o:spid="_x0000_s1040" style="position:absolute;left:1731;top:17595;width:14384;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" filled="f" strokecolor="black [3213]" strokeweight="1pt">
                    <v:stroke joinstyle="miter"/>
                    <v:textbox>
                      <w:txbxContent>
                        <w:p w14:paraId="1EB25B61" w14:textId="77777777" w:rsidR="00402191" w:rsidRPr="00601D5F" w:rsidRDefault="00402191" w:rsidP="00D22FE8">
                          <w:pPr>
                            <w:spacing w:line="240" w:lineRule="auto"/>
                            <w:jc w:val="center"/>
                            <w:textDirection w:val="btLr"/>
                          </w:pPr>
                          <w:r w:rsidRPr="00601D5F">
                            <w:rPr>
                              <w:rFonts w:ascii="Calibri" w:eastAsia="Calibri" w:hAnsi="Calibri" w:cs="Calibri"/>
                              <w:b/>
                              <w:i/>
                              <w:color w:val="000000"/>
                            </w:rPr>
                            <w:t>Pression/Motivation</w:t>
                          </w:r>
                        </w:p>
                        <w:p w14:paraId="3B685B00" w14:textId="77777777" w:rsidR="00402191" w:rsidRPr="00601D5F" w:rsidRDefault="00402191" w:rsidP="00D22FE8">
                          <w:pPr>
                            <w:spacing w:line="255" w:lineRule="auto"/>
                            <w:textDirection w:val="btLr"/>
                          </w:pPr>
                        </w:p>
                        <w:p w14:paraId="2D77E2C5" w14:textId="77777777" w:rsidR="00402191" w:rsidRPr="00601D5F" w:rsidRDefault="00402191" w:rsidP="00D22FE8">
                          <w:pPr>
                            <w:spacing w:line="255" w:lineRule="auto"/>
                            <w:textDirection w:val="btLr"/>
                          </w:pPr>
                          <w:proofErr w:type="gramStart"/>
                          <w:r w:rsidRPr="00601D5F">
                            <w:rPr>
                              <w:rFonts w:ascii="Calibri" w:eastAsia="Calibri" w:hAnsi="Calibri" w:cs="Calibri"/>
                              <w:color w:val="000000"/>
                            </w:rPr>
                            <w:t>f</w:t>
                          </w:r>
                          <w:proofErr w:type="gramEnd"/>
                        </w:p>
                        <w:p w14:paraId="6B437C40" w14:textId="77777777" w:rsidR="00402191" w:rsidRPr="00601D5F" w:rsidRDefault="00402191" w:rsidP="00D22FE8">
                          <w:pPr>
                            <w:jc w:val="center"/>
                          </w:pPr>
                        </w:p>
                      </w:txbxContent>
                    </v:textbox>
                  </v:roundrect>
                </v:group>
                <v:roundrect id="Rectangle: Rounded Corners 259578329" o:spid="_x0000_s1041" style="position:absolute;left:16586;top:8718;width:13367;height:3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" fillcolor="#f2f2f2 [3052]" strokecolor="black [3213]" strokeweight="1pt">
                  <v:stroke joinstyle="miter"/>
                  <v:textbox>
                    <w:txbxContent>
                      <w:p w14:paraId="5578A46A" w14:textId="4583BD77" w:rsidR="00402191" w:rsidRPr="00D22FE8" w:rsidRDefault="00402191" w:rsidP="00D22FE8">
                        <w:pPr>
                          <w:jc w:val="center"/>
                          <w:rPr>
                            <w:rFonts w:cstheme="minorHAnsi"/>
                            <w:b/>
                            <w:bCs/>
                            <w:i/>
                            <w:iCs/>
                          </w:rPr>
                        </w:pPr>
                        <w:r w:rsidRPr="00D22FE8">
                          <w:rPr>
                            <w:rFonts w:eastAsia="Times New Roman" w:cstheme="minorHAnsi"/>
                            <w:b/>
                            <w:bCs/>
                            <w:i/>
                            <w:iCs/>
                            <w:color w:val="000000"/>
                          </w:rPr>
                          <w:t>La capacité</w:t>
                        </w:r>
                      </w:p>
                    </w:txbxContent>
                  </v:textbox>
                </v:roundrect>
              </v:group>
            </w:pict>
          </mc:Fallback>
        </mc:AlternateContent>
      </w:r>
    </w:p>
    <w:p w14:paraId="390FF898" w14:textId="506C5F23" w:rsidR="00D22FE8" w:rsidRPr="00C128E4" w:rsidRDefault="00D22FE8" w:rsidP="00C128E4">
      <w:pPr>
        <w:spacing w:line="360" w:lineRule="auto"/>
        <w:jc w:val="both"/>
        <w:rPr>
          <w:rFonts w:asciiTheme="majorBidi" w:hAnsiTheme="majorBidi" w:cstheme="majorBidi"/>
          <w:sz w:val="24"/>
          <w:szCs w:val="24"/>
        </w:rPr>
      </w:pPr>
    </w:p>
    <w:p w14:paraId="5D8FC19A" w14:textId="70B70318" w:rsidR="00D22FE8" w:rsidRPr="00C128E4" w:rsidRDefault="00D22FE8" w:rsidP="00C128E4">
      <w:pPr>
        <w:spacing w:line="360" w:lineRule="auto"/>
        <w:jc w:val="both"/>
        <w:rPr>
          <w:rFonts w:asciiTheme="majorBidi" w:hAnsiTheme="majorBidi" w:cstheme="majorBidi"/>
          <w:sz w:val="24"/>
          <w:szCs w:val="24"/>
        </w:rPr>
      </w:pPr>
    </w:p>
    <w:p w14:paraId="7DAB0E46" w14:textId="2F977D99" w:rsidR="00D22FE8" w:rsidRPr="00C128E4" w:rsidRDefault="00D22FE8" w:rsidP="00C128E4">
      <w:pPr>
        <w:spacing w:line="360" w:lineRule="auto"/>
        <w:jc w:val="both"/>
        <w:rPr>
          <w:rFonts w:asciiTheme="majorBidi" w:hAnsiTheme="majorBidi" w:cstheme="majorBidi"/>
          <w:sz w:val="24"/>
          <w:szCs w:val="24"/>
        </w:rPr>
      </w:pPr>
    </w:p>
    <w:p w14:paraId="568BDA05" w14:textId="77777777" w:rsidR="00D22FE8" w:rsidRPr="00C128E4" w:rsidRDefault="00D22FE8" w:rsidP="00C128E4">
      <w:pPr>
        <w:spacing w:line="360" w:lineRule="auto"/>
        <w:jc w:val="both"/>
        <w:rPr>
          <w:rFonts w:asciiTheme="majorBidi" w:hAnsiTheme="majorBidi" w:cstheme="majorBidi"/>
          <w:sz w:val="24"/>
          <w:szCs w:val="24"/>
        </w:rPr>
      </w:pPr>
    </w:p>
    <w:p w14:paraId="76F0940C" w14:textId="77777777" w:rsidR="00D22FE8" w:rsidRPr="00C128E4" w:rsidRDefault="00D22FE8" w:rsidP="00C128E4">
      <w:pPr>
        <w:spacing w:line="360" w:lineRule="auto"/>
        <w:jc w:val="both"/>
        <w:rPr>
          <w:rFonts w:asciiTheme="majorBidi" w:hAnsiTheme="majorBidi" w:cstheme="majorBidi"/>
          <w:sz w:val="24"/>
          <w:szCs w:val="24"/>
        </w:rPr>
      </w:pPr>
    </w:p>
    <w:bookmarkEnd w:id="70"/>
    <w:p w14:paraId="21ED540D" w14:textId="70826C4C" w:rsidR="0055422A" w:rsidRPr="00C128E4" w:rsidRDefault="0055422A" w:rsidP="00C128E4">
      <w:pPr>
        <w:pBdr>
          <w:top w:val="nil"/>
          <w:left w:val="nil"/>
          <w:bottom w:val="nil"/>
          <w:right w:val="nil"/>
          <w:between w:val="nil"/>
        </w:pBdr>
        <w:spacing w:line="360" w:lineRule="auto"/>
        <w:jc w:val="both"/>
        <w:rPr>
          <w:rFonts w:asciiTheme="majorBidi" w:hAnsiTheme="majorBidi" w:cstheme="majorBidi"/>
          <w:color w:val="000000"/>
          <w:sz w:val="24"/>
          <w:szCs w:val="24"/>
        </w:rPr>
      </w:pPr>
    </w:p>
    <w:p w14:paraId="1819C785" w14:textId="478AC61F" w:rsidR="00566914" w:rsidRPr="00C128E4" w:rsidRDefault="00566914" w:rsidP="00BC60C4">
      <w:pPr>
        <w:pBdr>
          <w:top w:val="nil"/>
          <w:left w:val="nil"/>
          <w:bottom w:val="nil"/>
          <w:right w:val="nil"/>
          <w:between w:val="nil"/>
        </w:pBdr>
        <w:spacing w:line="360" w:lineRule="auto"/>
        <w:rPr>
          <w:rFonts w:asciiTheme="majorBidi" w:hAnsiTheme="majorBidi" w:cstheme="majorBidi"/>
          <w:color w:val="000000"/>
          <w:sz w:val="24"/>
          <w:szCs w:val="24"/>
        </w:rPr>
      </w:pPr>
      <w:r w:rsidRPr="00C128E4">
        <w:rPr>
          <w:rFonts w:asciiTheme="majorBidi" w:eastAsia="Times New Roman" w:hAnsiTheme="majorBidi" w:cstheme="majorBidi"/>
          <w:b/>
          <w:color w:val="000000"/>
          <w:sz w:val="24"/>
          <w:szCs w:val="24"/>
        </w:rPr>
        <w:t xml:space="preserve">Source : </w:t>
      </w:r>
      <w:r w:rsidR="00D35810">
        <w:rPr>
          <w:rFonts w:asciiTheme="majorBidi" w:eastAsia="Times New Roman" w:hAnsiTheme="majorBidi" w:cstheme="majorBidi"/>
          <w:b/>
          <w:color w:val="000000"/>
          <w:sz w:val="24"/>
          <w:szCs w:val="24"/>
        </w:rPr>
        <w:t>« </w:t>
      </w:r>
      <w:r w:rsidRPr="00C128E4">
        <w:rPr>
          <w:rFonts w:asciiTheme="majorBidi" w:eastAsia="Times New Roman" w:hAnsiTheme="majorBidi" w:cstheme="majorBidi"/>
          <w:bCs/>
          <w:color w:val="000000"/>
          <w:sz w:val="24"/>
          <w:szCs w:val="24"/>
        </w:rPr>
        <w:t xml:space="preserve">Kassem &amp; </w:t>
      </w:r>
      <w:proofErr w:type="spellStart"/>
      <w:r w:rsidRPr="00C128E4">
        <w:rPr>
          <w:rFonts w:asciiTheme="majorBidi" w:eastAsia="Times New Roman" w:hAnsiTheme="majorBidi" w:cstheme="majorBidi"/>
          <w:bCs/>
          <w:color w:val="000000"/>
          <w:sz w:val="24"/>
          <w:szCs w:val="24"/>
        </w:rPr>
        <w:t>Higson</w:t>
      </w:r>
      <w:proofErr w:type="spellEnd"/>
      <w:r w:rsidRPr="00C128E4">
        <w:rPr>
          <w:rFonts w:asciiTheme="majorBidi" w:eastAsia="Times New Roman" w:hAnsiTheme="majorBidi" w:cstheme="majorBidi"/>
          <w:bCs/>
          <w:color w:val="000000"/>
          <w:sz w:val="24"/>
          <w:szCs w:val="24"/>
        </w:rPr>
        <w:t>, 2012</w:t>
      </w:r>
      <w:r w:rsidR="00D35810">
        <w:rPr>
          <w:rFonts w:asciiTheme="majorBidi" w:eastAsia="Times New Roman" w:hAnsiTheme="majorBidi" w:cstheme="majorBidi"/>
          <w:bCs/>
          <w:color w:val="000000"/>
          <w:sz w:val="24"/>
          <w:szCs w:val="24"/>
        </w:rPr>
        <w:t> »</w:t>
      </w:r>
      <w:r w:rsidR="00D22FE8" w:rsidRPr="00C128E4">
        <w:rPr>
          <w:rFonts w:asciiTheme="majorBidi" w:eastAsia="Times New Roman" w:hAnsiTheme="majorBidi" w:cstheme="majorBidi"/>
          <w:bCs/>
          <w:color w:val="000000"/>
          <w:sz w:val="24"/>
          <w:szCs w:val="24"/>
        </w:rPr>
        <w:t>, Élaborée par no</w:t>
      </w:r>
      <w:r w:rsidR="00D35810">
        <w:rPr>
          <w:rFonts w:asciiTheme="majorBidi" w:eastAsia="Times New Roman" w:hAnsiTheme="majorBidi" w:cstheme="majorBidi"/>
          <w:bCs/>
          <w:color w:val="000000"/>
          <w:sz w:val="24"/>
          <w:szCs w:val="24"/>
        </w:rPr>
        <w:t>s soi</w:t>
      </w:r>
      <w:r w:rsidR="00F81F88">
        <w:rPr>
          <w:rFonts w:asciiTheme="majorBidi" w:eastAsia="Times New Roman" w:hAnsiTheme="majorBidi" w:cstheme="majorBidi"/>
          <w:bCs/>
          <w:color w:val="000000"/>
          <w:sz w:val="24"/>
          <w:szCs w:val="24"/>
        </w:rPr>
        <w:t>n</w:t>
      </w:r>
      <w:r w:rsidR="00D35810">
        <w:rPr>
          <w:rFonts w:asciiTheme="majorBidi" w:eastAsia="Times New Roman" w:hAnsiTheme="majorBidi" w:cstheme="majorBidi"/>
          <w:bCs/>
          <w:color w:val="000000"/>
          <w:sz w:val="24"/>
          <w:szCs w:val="24"/>
        </w:rPr>
        <w:t>s</w:t>
      </w:r>
      <w:r w:rsidR="00D22FE8" w:rsidRPr="00C128E4">
        <w:rPr>
          <w:rFonts w:asciiTheme="majorBidi" w:eastAsia="Times New Roman" w:hAnsiTheme="majorBidi" w:cstheme="majorBidi"/>
          <w:bCs/>
          <w:color w:val="000000"/>
          <w:sz w:val="24"/>
          <w:szCs w:val="24"/>
        </w:rPr>
        <w:t>.</w:t>
      </w:r>
    </w:p>
    <w:p w14:paraId="30080299" w14:textId="0CD98907" w:rsidR="00566914" w:rsidRDefault="00566914" w:rsidP="00D35810">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Ce nouveau modèle reprend des éléments d’autres modèles qui critiquent le triangle de </w:t>
      </w:r>
      <w:proofErr w:type="spellStart"/>
      <w:r w:rsidRPr="00C128E4">
        <w:rPr>
          <w:rFonts w:asciiTheme="majorBidi" w:eastAsia="Times New Roman" w:hAnsiTheme="majorBidi" w:cstheme="majorBidi"/>
          <w:color w:val="000000"/>
          <w:sz w:val="24"/>
          <w:szCs w:val="24"/>
        </w:rPr>
        <w:t>Cressey</w:t>
      </w:r>
      <w:proofErr w:type="spellEnd"/>
      <w:r w:rsidRPr="00C128E4">
        <w:rPr>
          <w:rFonts w:asciiTheme="majorBidi" w:eastAsia="Times New Roman" w:hAnsiTheme="majorBidi" w:cstheme="majorBidi"/>
          <w:color w:val="000000"/>
          <w:sz w:val="24"/>
          <w:szCs w:val="24"/>
        </w:rPr>
        <w:t>, pour créer ce qu’on appelle aujourd’hui le nouveau triangle de la fraude.</w:t>
      </w:r>
    </w:p>
    <w:p w14:paraId="3E5873C9" w14:textId="1A900C9F" w:rsidR="00566914" w:rsidRPr="00C128E4" w:rsidRDefault="00566914" w:rsidP="00D35810">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Beaucoup d’auteurs comme</w:t>
      </w:r>
      <w:r w:rsidR="00E77201" w:rsidRPr="00C128E4">
        <w:rPr>
          <w:rFonts w:asciiTheme="majorBidi" w:eastAsia="Times New Roman" w:hAnsiTheme="majorBidi" w:cstheme="majorBidi"/>
          <w:color w:val="000000"/>
          <w:sz w:val="24"/>
          <w:szCs w:val="24"/>
        </w:rPr>
        <w:t xml:space="preserve"> Charles &amp; Christopher (2006)</w:t>
      </w:r>
      <w:r w:rsidRPr="00C128E4">
        <w:rPr>
          <w:rFonts w:asciiTheme="majorBidi" w:eastAsia="Times New Roman" w:hAnsiTheme="majorBidi" w:cstheme="majorBidi"/>
          <w:color w:val="000000"/>
          <w:sz w:val="24"/>
          <w:szCs w:val="24"/>
        </w:rPr>
        <w:t xml:space="preserve">, </w:t>
      </w:r>
      <w:proofErr w:type="spellStart"/>
      <w:r w:rsidRPr="00C128E4">
        <w:rPr>
          <w:rFonts w:asciiTheme="majorBidi" w:eastAsia="Times New Roman" w:hAnsiTheme="majorBidi" w:cstheme="majorBidi"/>
          <w:color w:val="000000"/>
          <w:sz w:val="24"/>
          <w:szCs w:val="24"/>
        </w:rPr>
        <w:t>Anandarajan</w:t>
      </w:r>
      <w:proofErr w:type="spellEnd"/>
      <w:r w:rsidRPr="00C128E4">
        <w:rPr>
          <w:rFonts w:asciiTheme="majorBidi" w:eastAsia="Times New Roman" w:hAnsiTheme="majorBidi" w:cstheme="majorBidi"/>
          <w:color w:val="000000"/>
          <w:sz w:val="24"/>
          <w:szCs w:val="24"/>
        </w:rPr>
        <w:t xml:space="preserve"> &amp; </w:t>
      </w:r>
      <w:proofErr w:type="spellStart"/>
      <w:r w:rsidRPr="00C128E4">
        <w:rPr>
          <w:rFonts w:asciiTheme="majorBidi" w:eastAsia="Times New Roman" w:hAnsiTheme="majorBidi" w:cstheme="majorBidi"/>
          <w:color w:val="000000"/>
          <w:sz w:val="24"/>
          <w:szCs w:val="24"/>
        </w:rPr>
        <w:t>Kleinman</w:t>
      </w:r>
      <w:proofErr w:type="spellEnd"/>
      <w:r w:rsidRPr="00C128E4">
        <w:rPr>
          <w:rFonts w:asciiTheme="majorBidi" w:eastAsia="Times New Roman" w:hAnsiTheme="majorBidi" w:cstheme="majorBidi"/>
          <w:color w:val="000000"/>
          <w:sz w:val="24"/>
          <w:szCs w:val="24"/>
        </w:rPr>
        <w:t xml:space="preserve"> (2011</w:t>
      </w:r>
      <w:r w:rsidR="00F659B1" w:rsidRPr="00C128E4">
        <w:rPr>
          <w:rFonts w:asciiTheme="majorBidi" w:eastAsia="Times New Roman" w:hAnsiTheme="majorBidi" w:cstheme="majorBidi"/>
          <w:color w:val="000000"/>
          <w:sz w:val="24"/>
          <w:szCs w:val="24"/>
        </w:rPr>
        <w:t>), Kassem</w:t>
      </w:r>
      <w:r w:rsidRPr="00C128E4">
        <w:rPr>
          <w:rFonts w:asciiTheme="majorBidi" w:eastAsia="Times New Roman" w:hAnsiTheme="majorBidi" w:cstheme="majorBidi"/>
          <w:color w:val="000000"/>
          <w:sz w:val="24"/>
          <w:szCs w:val="24"/>
        </w:rPr>
        <w:t xml:space="preserve"> &amp; </w:t>
      </w:r>
      <w:proofErr w:type="spellStart"/>
      <w:r w:rsidRPr="00C128E4">
        <w:rPr>
          <w:rFonts w:asciiTheme="majorBidi" w:eastAsia="Times New Roman" w:hAnsiTheme="majorBidi" w:cstheme="majorBidi"/>
          <w:color w:val="000000"/>
          <w:sz w:val="24"/>
          <w:szCs w:val="24"/>
        </w:rPr>
        <w:t>Higson</w:t>
      </w:r>
      <w:proofErr w:type="spellEnd"/>
      <w:r w:rsidRPr="00C128E4">
        <w:rPr>
          <w:rFonts w:asciiTheme="majorBidi" w:eastAsia="Times New Roman" w:hAnsiTheme="majorBidi" w:cstheme="majorBidi"/>
          <w:color w:val="000000"/>
          <w:sz w:val="24"/>
          <w:szCs w:val="24"/>
        </w:rPr>
        <w:t xml:space="preserve"> (2012)</w:t>
      </w:r>
      <w:r w:rsidR="00E77201" w:rsidRPr="00C128E4">
        <w:rPr>
          <w:rFonts w:asciiTheme="majorBidi" w:eastAsia="Times New Roman" w:hAnsiTheme="majorBidi" w:cstheme="majorBidi"/>
          <w:color w:val="000000"/>
          <w:sz w:val="24"/>
          <w:szCs w:val="24"/>
        </w:rPr>
        <w:t xml:space="preserve"> et</w:t>
      </w:r>
      <w:r w:rsidRPr="00C128E4">
        <w:rPr>
          <w:rFonts w:asciiTheme="majorBidi" w:eastAsia="Times New Roman" w:hAnsiTheme="majorBidi" w:cstheme="majorBidi"/>
          <w:color w:val="000000"/>
          <w:sz w:val="24"/>
          <w:szCs w:val="24"/>
        </w:rPr>
        <w:t xml:space="preserve"> </w:t>
      </w:r>
      <w:proofErr w:type="spellStart"/>
      <w:r w:rsidR="00E77201" w:rsidRPr="00C128E4">
        <w:rPr>
          <w:rFonts w:asciiTheme="majorBidi" w:eastAsia="Times New Roman" w:hAnsiTheme="majorBidi" w:cstheme="majorBidi"/>
          <w:color w:val="000000"/>
          <w:sz w:val="24"/>
          <w:szCs w:val="24"/>
        </w:rPr>
        <w:t>Chelariu</w:t>
      </w:r>
      <w:proofErr w:type="spellEnd"/>
      <w:r w:rsidR="00E77201" w:rsidRPr="00C128E4">
        <w:rPr>
          <w:rFonts w:asciiTheme="majorBidi" w:eastAsia="Times New Roman" w:hAnsiTheme="majorBidi" w:cstheme="majorBidi"/>
          <w:color w:val="000000"/>
          <w:sz w:val="24"/>
          <w:szCs w:val="24"/>
        </w:rPr>
        <w:t xml:space="preserve"> (2015) </w:t>
      </w:r>
      <w:r w:rsidRPr="00C128E4">
        <w:rPr>
          <w:rFonts w:asciiTheme="majorBidi" w:eastAsia="Times New Roman" w:hAnsiTheme="majorBidi" w:cstheme="majorBidi"/>
          <w:color w:val="000000"/>
          <w:sz w:val="24"/>
          <w:szCs w:val="24"/>
        </w:rPr>
        <w:t xml:space="preserve">ont critiqué le modèle de </w:t>
      </w:r>
      <w:proofErr w:type="spellStart"/>
      <w:r w:rsidRPr="00C128E4">
        <w:rPr>
          <w:rFonts w:asciiTheme="majorBidi" w:eastAsia="Times New Roman" w:hAnsiTheme="majorBidi" w:cstheme="majorBidi"/>
          <w:color w:val="000000"/>
          <w:sz w:val="24"/>
          <w:szCs w:val="24"/>
        </w:rPr>
        <w:t>Cressey</w:t>
      </w:r>
      <w:proofErr w:type="spellEnd"/>
      <w:r w:rsidRPr="00C128E4">
        <w:rPr>
          <w:rFonts w:asciiTheme="majorBidi" w:eastAsia="Times New Roman" w:hAnsiTheme="majorBidi" w:cstheme="majorBidi"/>
          <w:color w:val="000000"/>
          <w:sz w:val="24"/>
          <w:szCs w:val="24"/>
        </w:rPr>
        <w:t>. Pour eux, ce modèle n’est plus vraiment adapté à notre époque, car il oublie un facteur très important : les compétences et les capacités de la personne qui fraude.</w:t>
      </w:r>
    </w:p>
    <w:p w14:paraId="625EB571" w14:textId="5DF1E3AC" w:rsidR="00566914" w:rsidRPr="00C128E4" w:rsidRDefault="00566914" w:rsidP="00D35810">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C’est pour ça que certains chercheurs, comme Wolfe &amp; </w:t>
      </w:r>
      <w:proofErr w:type="spellStart"/>
      <w:r w:rsidRPr="00C128E4">
        <w:rPr>
          <w:rFonts w:asciiTheme="majorBidi" w:eastAsia="Times New Roman" w:hAnsiTheme="majorBidi" w:cstheme="majorBidi"/>
          <w:color w:val="000000"/>
          <w:sz w:val="24"/>
          <w:szCs w:val="24"/>
        </w:rPr>
        <w:t>Hermanson</w:t>
      </w:r>
      <w:proofErr w:type="spellEnd"/>
      <w:r w:rsidRPr="00C128E4">
        <w:rPr>
          <w:rFonts w:asciiTheme="majorBidi" w:eastAsia="Times New Roman" w:hAnsiTheme="majorBidi" w:cstheme="majorBidi"/>
          <w:color w:val="000000"/>
          <w:sz w:val="24"/>
          <w:szCs w:val="24"/>
        </w:rPr>
        <w:t xml:space="preserve"> (2004), ont proposé d’ajouter un quatrième élément au triangle de </w:t>
      </w:r>
      <w:proofErr w:type="spellStart"/>
      <w:r w:rsidRPr="00C128E4">
        <w:rPr>
          <w:rFonts w:asciiTheme="majorBidi" w:eastAsia="Times New Roman" w:hAnsiTheme="majorBidi" w:cstheme="majorBidi"/>
          <w:color w:val="000000"/>
          <w:sz w:val="24"/>
          <w:szCs w:val="24"/>
        </w:rPr>
        <w:t>Cressey</w:t>
      </w:r>
      <w:proofErr w:type="spellEnd"/>
      <w:r w:rsidRPr="00C128E4">
        <w:rPr>
          <w:rFonts w:asciiTheme="majorBidi" w:eastAsia="Times New Roman" w:hAnsiTheme="majorBidi" w:cstheme="majorBidi"/>
          <w:color w:val="000000"/>
          <w:sz w:val="24"/>
          <w:szCs w:val="24"/>
        </w:rPr>
        <w:t xml:space="preserve"> : la capacité. Selon eux, même si une personne subit une pression, trouve une opportunité, et se donne une excuse pour frauder, elle ne pourra pas vraiment passer à l’acte sans avoir les bonnes compétences. Pour qu’une fraude réussisse, il faut que ce soit la bonne personne, avec les bonnes capacités, au bon endroit, au bon moment. </w:t>
      </w:r>
    </w:p>
    <w:p w14:paraId="16C71DCF" w14:textId="697C646C" w:rsidR="00566914" w:rsidRPr="00C128E4" w:rsidRDefault="00566914" w:rsidP="00D35810">
      <w:pPr>
        <w:pBdr>
          <w:top w:val="nil"/>
          <w:left w:val="nil"/>
          <w:bottom w:val="nil"/>
          <w:right w:val="nil"/>
          <w:between w:val="nil"/>
        </w:pBdr>
        <w:spacing w:after="0"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Ils expliquent que la pression, l’opportunité et la rationalisation ouvrent la porte à la fraude, mais que la capacité, c’est ce qui permet à la personne de passer réellement la porte.</w:t>
      </w:r>
      <w:r w:rsidR="009C3ACC"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Donc, on peut dire que la capacité joue un rôle important dans les actes de fraude</w:t>
      </w:r>
      <w:r w:rsidRPr="00C128E4">
        <w:rPr>
          <w:rFonts w:asciiTheme="majorBidi" w:hAnsiTheme="majorBidi" w:cstheme="majorBidi"/>
          <w:sz w:val="24"/>
          <w:szCs w:val="24"/>
          <w:vertAlign w:val="superscript"/>
        </w:rPr>
        <w:footnoteReference w:id="39"/>
      </w:r>
      <w:r w:rsidRPr="00C128E4">
        <w:rPr>
          <w:rFonts w:asciiTheme="majorBidi" w:eastAsia="Times New Roman" w:hAnsiTheme="majorBidi" w:cstheme="majorBidi"/>
          <w:color w:val="000000"/>
          <w:sz w:val="24"/>
          <w:szCs w:val="24"/>
        </w:rPr>
        <w:t>.</w:t>
      </w:r>
    </w:p>
    <w:p w14:paraId="6FCF4EB6" w14:textId="0B7BE3F7" w:rsidR="00566914" w:rsidRPr="00C128E4" w:rsidRDefault="00566914" w:rsidP="00C077FD">
      <w:pPr>
        <w:pStyle w:val="Titre2"/>
        <w:numPr>
          <w:ilvl w:val="1"/>
          <w:numId w:val="70"/>
        </w:numPr>
        <w:spacing w:after="240" w:line="360" w:lineRule="auto"/>
        <w:jc w:val="both"/>
        <w:rPr>
          <w:rFonts w:asciiTheme="majorBidi" w:hAnsiTheme="majorBidi"/>
          <w:szCs w:val="24"/>
        </w:rPr>
      </w:pPr>
      <w:r w:rsidRPr="00C128E4">
        <w:rPr>
          <w:rFonts w:asciiTheme="majorBidi" w:hAnsiTheme="majorBidi"/>
          <w:szCs w:val="24"/>
        </w:rPr>
        <w:lastRenderedPageBreak/>
        <w:t>La détection de fraude</w:t>
      </w:r>
    </w:p>
    <w:p w14:paraId="7F0B8503" w14:textId="77777777" w:rsidR="00566914" w:rsidRPr="00C128E4" w:rsidRDefault="00566914" w:rsidP="00D3581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Bien que l’objectif principal d’un audit ne soit pas la détection de la fraude, l’auditeur a la responsabilité d’évaluer les risques d’anomalies significatives dans les états financiers résultant d’actes frauduleux</w:t>
      </w:r>
      <w:r w:rsidRPr="00C128E4">
        <w:rPr>
          <w:rFonts w:asciiTheme="majorBidi" w:eastAsia="Times New Roman" w:hAnsiTheme="majorBidi" w:cstheme="majorBidi"/>
          <w:color w:val="000000"/>
          <w:sz w:val="24"/>
          <w:szCs w:val="24"/>
          <w:vertAlign w:val="superscript"/>
        </w:rPr>
        <w:footnoteReference w:id="40"/>
      </w:r>
      <w:r w:rsidRPr="00C128E4">
        <w:rPr>
          <w:rFonts w:asciiTheme="majorBidi" w:eastAsia="Times New Roman" w:hAnsiTheme="majorBidi" w:cstheme="majorBidi"/>
          <w:color w:val="000000"/>
          <w:sz w:val="24"/>
          <w:szCs w:val="24"/>
        </w:rPr>
        <w:t>. Cette tâche est d’autant plus complexe que les fraudeurs connaissent souvent les procédures en place et savent comment les contourner. Ainsi, l’approche de détection de la fraude nécessite une vigilance accrue, des outils adaptés et une méthodologie rigoureuse pour anticiper et identifier les comportements suspects.</w:t>
      </w:r>
    </w:p>
    <w:p w14:paraId="77FACFAE" w14:textId="5DF010C1" w:rsidR="00566914" w:rsidRPr="00C128E4" w:rsidRDefault="00566914" w:rsidP="00C077FD">
      <w:pPr>
        <w:pStyle w:val="Titre3"/>
        <w:numPr>
          <w:ilvl w:val="2"/>
          <w:numId w:val="70"/>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Méthodes Traditionnelles de Détection de Fraude</w:t>
      </w:r>
    </w:p>
    <w:p w14:paraId="6BFE2F55" w14:textId="77777777" w:rsidR="00566914" w:rsidRPr="00C128E4" w:rsidRDefault="00566914" w:rsidP="00D3581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Traditionnellement, la détection de la fraude s'est appuyée sur diverses techniques qui, bien qu'efficaces dans le passé, montrent maintenant leurs limites face à l'évolution sophistiquée des comportements frauduleux. L'une des méthodes classiques est l’analyse des transactions suspectes. Cette méthode consiste à définir des seuils pour repérer des anomalies, Une autre approche repose sur des audits réguliers et des contrôles internes, elle permet de s’assurer que les procédures respectent les règles et les lois. Cette méthode est plus réactive que proactive : elle intervient généralement après qu’une fraude ait été commise, et non avant</w:t>
      </w:r>
      <w:r w:rsidRPr="00C128E4">
        <w:rPr>
          <w:rFonts w:asciiTheme="majorBidi" w:eastAsia="Times New Roman" w:hAnsiTheme="majorBidi" w:cstheme="majorBidi"/>
          <w:color w:val="000000"/>
          <w:sz w:val="24"/>
          <w:szCs w:val="24"/>
          <w:vertAlign w:val="superscript"/>
        </w:rPr>
        <w:footnoteReference w:id="41"/>
      </w:r>
      <w:r w:rsidRPr="00C128E4">
        <w:rPr>
          <w:rFonts w:asciiTheme="majorBidi" w:eastAsia="Times New Roman" w:hAnsiTheme="majorBidi" w:cstheme="majorBidi"/>
          <w:color w:val="000000"/>
          <w:sz w:val="24"/>
          <w:szCs w:val="24"/>
        </w:rPr>
        <w:t>.</w:t>
      </w:r>
    </w:p>
    <w:p w14:paraId="2D3FD31E" w14:textId="77777777" w:rsidR="00ED3846" w:rsidRPr="00C128E4" w:rsidRDefault="00566914" w:rsidP="00D35810">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Par ailleurs, la détection de la fraude demeure un défi majeur pour les auditeurs, pour plusieurs raisons :</w:t>
      </w:r>
    </w:p>
    <w:p w14:paraId="48D791B9" w14:textId="246762A3" w:rsidR="00566914" w:rsidRPr="00C128E4" w:rsidRDefault="00566914" w:rsidP="00C077FD">
      <w:pPr>
        <w:pStyle w:val="Paragraphedeliste"/>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fraudeurs maîtrisent parfaitement les mécanismes comptables de l'organisation et savent comment les contourner.</w:t>
      </w:r>
    </w:p>
    <w:p w14:paraId="10FE36FC" w14:textId="77777777" w:rsidR="00566914" w:rsidRPr="00C128E4" w:rsidRDefault="00566914" w:rsidP="00C077FD">
      <w:pPr>
        <w:pStyle w:val="Paragraphedeliste"/>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Des spécialistes du secteur audité, et leur familiarité ne peut remplacer une véritable expérience pratique.</w:t>
      </w:r>
    </w:p>
    <w:p w14:paraId="03900DAF" w14:textId="77777777" w:rsidR="00566914" w:rsidRPr="00C128E4" w:rsidRDefault="00566914" w:rsidP="00C077FD">
      <w:pPr>
        <w:pStyle w:val="Paragraphedeliste"/>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équipes d’audit présentent souvent des différences en matière de compétences, de niveau d’expérience et de connaissances spécifiques à la fraude.</w:t>
      </w:r>
    </w:p>
    <w:p w14:paraId="4869A586" w14:textId="77777777" w:rsidR="00566914" w:rsidRPr="00C128E4" w:rsidRDefault="00566914" w:rsidP="00C077FD">
      <w:pPr>
        <w:pStyle w:val="Paragraphedeliste"/>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temps alloué aux missions est souvent restreint, avec la plupart ne durant que quelques semaines, ce qui limite la capacité d'investigation.</w:t>
      </w:r>
    </w:p>
    <w:p w14:paraId="17FFF34D" w14:textId="77777777" w:rsidR="00566914" w:rsidRPr="00C128E4" w:rsidRDefault="00566914" w:rsidP="00C077FD">
      <w:pPr>
        <w:pStyle w:val="Paragraphedeliste"/>
        <w:numPr>
          <w:ilvl w:val="0"/>
          <w:numId w:val="8"/>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Un conflit d’intérêts pourrait survenir, car les auditeurs supervisent ceux qui les ont engagés.</w:t>
      </w:r>
    </w:p>
    <w:p w14:paraId="5125A0D8" w14:textId="2E2E651F" w:rsidR="00566914" w:rsidRPr="00C128E4" w:rsidRDefault="00ED3846" w:rsidP="00C077FD">
      <w:pPr>
        <w:pStyle w:val="Paragraphedeliste"/>
        <w:numPr>
          <w:ilvl w:val="0"/>
          <w:numId w:val="8"/>
        </w:num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C</w:t>
      </w:r>
      <w:r w:rsidR="00566914" w:rsidRPr="00C128E4">
        <w:rPr>
          <w:rFonts w:asciiTheme="majorBidi" w:eastAsia="Times New Roman" w:hAnsiTheme="majorBidi" w:cstheme="majorBidi"/>
          <w:color w:val="000000"/>
          <w:sz w:val="24"/>
          <w:szCs w:val="24"/>
        </w:rPr>
        <w:t>ertains auditeurs peuvent hésiter à signaler une fraude par peur de complications judiciaires prolongées et éprouvantes.</w:t>
      </w:r>
    </w:p>
    <w:p w14:paraId="121E36BB" w14:textId="29DB47C1" w:rsidR="00566914" w:rsidRPr="00C128E4" w:rsidRDefault="00566914" w:rsidP="00D35810">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Les méthodes traditionnelles, bien qu’elles constituent la base de la détection de la fraude, montrent aujourd’hui des faiblesses face aux techniques de fraude de plus en plus sophistiquées. Il est donc nécessaire de les adapter et de les renforcer continuellement afin de maintenir leur efficacité.</w:t>
      </w:r>
      <w:r w:rsidRPr="00C128E4">
        <w:rPr>
          <w:rFonts w:asciiTheme="majorBidi" w:eastAsia="Times New Roman" w:hAnsiTheme="majorBidi" w:cstheme="majorBidi"/>
          <w:color w:val="000000"/>
          <w:sz w:val="24"/>
          <w:szCs w:val="24"/>
          <w:vertAlign w:val="superscript"/>
        </w:rPr>
        <w:footnoteReference w:id="42"/>
      </w:r>
    </w:p>
    <w:p w14:paraId="3FC6073C" w14:textId="3489184B" w:rsidR="00520825" w:rsidRPr="00C128E4" w:rsidRDefault="00520825" w:rsidP="00013731">
      <w:pPr>
        <w:pStyle w:val="Titre3"/>
        <w:numPr>
          <w:ilvl w:val="2"/>
          <w:numId w:val="70"/>
        </w:numPr>
        <w:spacing w:line="360" w:lineRule="auto"/>
        <w:jc w:val="both"/>
        <w:rPr>
          <w:rFonts w:asciiTheme="majorBidi" w:hAnsiTheme="majorBidi" w:cstheme="majorBidi"/>
          <w:sz w:val="24"/>
          <w:szCs w:val="24"/>
        </w:rPr>
      </w:pPr>
      <w:bookmarkStart w:id="75" w:name="_Hlk199586983"/>
      <w:r w:rsidRPr="00C128E4">
        <w:rPr>
          <w:rFonts w:asciiTheme="majorBidi" w:hAnsiTheme="majorBidi" w:cstheme="majorBidi"/>
          <w:sz w:val="24"/>
          <w:szCs w:val="24"/>
        </w:rPr>
        <w:t>L’intelligence artificielle et l</w:t>
      </w:r>
      <w:r w:rsidR="00204C11" w:rsidRPr="00C128E4">
        <w:rPr>
          <w:rFonts w:asciiTheme="majorBidi" w:hAnsiTheme="majorBidi" w:cstheme="majorBidi"/>
          <w:sz w:val="24"/>
          <w:szCs w:val="24"/>
        </w:rPr>
        <w:t>’apprentissage</w:t>
      </w:r>
      <w:r w:rsidR="00566914" w:rsidRPr="00C128E4">
        <w:rPr>
          <w:rFonts w:asciiTheme="majorBidi" w:hAnsiTheme="majorBidi" w:cstheme="majorBidi"/>
          <w:sz w:val="24"/>
          <w:szCs w:val="24"/>
        </w:rPr>
        <w:t xml:space="preserve"> automatique pour la détection de la fraude</w:t>
      </w:r>
    </w:p>
    <w:p w14:paraId="6A86F00F" w14:textId="77777777" w:rsidR="00BC60C4" w:rsidRDefault="00225082" w:rsidP="00BC60C4">
      <w:pPr>
        <w:pStyle w:val="Paragraph"/>
        <w:ind w:firstLine="567"/>
        <w:jc w:val="both"/>
        <w:rPr>
          <w:rFonts w:eastAsia="Times New Roman"/>
          <w:color w:val="000000"/>
        </w:rPr>
      </w:pPr>
      <w:r w:rsidRPr="00D35810">
        <w:rPr>
          <w:rFonts w:eastAsia="Times New Roman"/>
          <w:color w:val="000000"/>
        </w:rPr>
        <w:t xml:space="preserve">L’intégration de l’intelligence artificielle (IA) et de l’apprentissage automatique transforme profondément l’audit financier, notamment dans la détection de la fraude, en révolutionnant les méthodes traditionnelles par une approche plus dynamique, automatisée et prédictive. Les algorithmes d’IA permettent d’analyser d’immenses volumes de données en détectant des schémas anormaux ou des comportements suspects souvent invisibles à l’œil humain, renforçant ainsi l’efficacité et l’exhaustivité de l’audit par rapport aux techniques classiques basées sur des échantillons. Grâce à l’analyse prédictive, l’IA identifie les zones à risque en se basant sur les données historiques et les signaux comportementaux, tandis que la détection proactive s’appuie sur l’apprentissage des fraudes passées pour repérer de nouveaux scénarios suspects, tels que le blanchiment d’argent ou la manipulation des résultats. </w:t>
      </w:r>
    </w:p>
    <w:p w14:paraId="62EDACB3" w14:textId="77777777" w:rsidR="00BC60C4" w:rsidRDefault="00225082" w:rsidP="00BC60C4">
      <w:pPr>
        <w:pStyle w:val="Paragraph"/>
        <w:ind w:firstLine="567"/>
        <w:jc w:val="both"/>
        <w:rPr>
          <w:rFonts w:eastAsia="Times New Roman"/>
          <w:color w:val="000000"/>
        </w:rPr>
      </w:pPr>
      <w:r w:rsidRPr="00D35810">
        <w:rPr>
          <w:rFonts w:eastAsia="Times New Roman"/>
          <w:color w:val="000000"/>
        </w:rPr>
        <w:t xml:space="preserve">L’automatisation permet en outre la mise en place d’un audit en continu, offrant une surveillance permanente et la possibilité de réagir rapidement aux signaux de fraude. L’IA facilite également la prise de décision en fournissant aux auditeurs des analyses ciblées et des visualisations avancées pour orienter leurs investigations. Toutefois, cette évolution nécessite une montée en compétences des professionnels de l’audit, qui doivent se former aux outils de data science et à la modélisation prédictive, tout en prenant en compte les enjeux réglementaires et éthiques liés à l’usage des algorithmes, notamment la protection des données, la transparence et la prévention des biais. Par ailleurs, l’IA redéfinit la relation client-auditeur en rendant les processus plus </w:t>
      </w:r>
      <w:r w:rsidRPr="00D35810">
        <w:rPr>
          <w:rFonts w:eastAsia="Times New Roman"/>
          <w:color w:val="000000"/>
        </w:rPr>
        <w:lastRenderedPageBreak/>
        <w:t xml:space="preserve">transparents et collaboratifs, axés sur la prévention des risques. Face à la complexité croissante de la fraude, qui échappe souvent aux techniques manuelles, </w:t>
      </w:r>
      <w:r w:rsidR="00BC60C4">
        <w:rPr>
          <w:rFonts w:eastAsia="Times New Roman"/>
          <w:color w:val="000000"/>
        </w:rPr>
        <w:t xml:space="preserve"> </w:t>
      </w:r>
    </w:p>
    <w:p w14:paraId="3D94736A" w14:textId="2D1FABDB" w:rsidR="00CB042A" w:rsidRDefault="00225082" w:rsidP="00CB042A">
      <w:pPr>
        <w:pStyle w:val="Paragraph"/>
        <w:ind w:firstLine="567"/>
        <w:jc w:val="both"/>
      </w:pPr>
      <w:r w:rsidRPr="00D35810">
        <w:t>Cependant, il ne s’agit pas de remplacer l’humain, bien au contraire. Ces technologies sont là pour l’accompagner, l’aider à mieux comprendre les risques, à affiner son jugement et à prendre des décisions plus éclairées. En combinant la rigueur de l’analyse automatisée à l’expérience humaine, l’audit devient plus solide, plus réactif et plus proche des réalités actuelles du monde financier</w:t>
      </w:r>
      <w:r w:rsidR="00BC60C4">
        <w:rPr>
          <w:rStyle w:val="Appelnotedebasdep"/>
        </w:rPr>
        <w:footnoteReference w:id="43"/>
      </w:r>
      <w:r w:rsidRPr="00D35810">
        <w:t>.</w:t>
      </w:r>
    </w:p>
    <w:p w14:paraId="2309C112" w14:textId="77777777" w:rsidR="00CB042A" w:rsidRDefault="00CB042A" w:rsidP="00CB042A">
      <w:pPr>
        <w:pStyle w:val="Paragraph"/>
        <w:ind w:firstLine="567"/>
        <w:jc w:val="both"/>
      </w:pPr>
    </w:p>
    <w:p w14:paraId="13F24C8A" w14:textId="0E62195B" w:rsidR="00CB042A" w:rsidRPr="00CB042A" w:rsidRDefault="00CB042A" w:rsidP="00CB042A">
      <w:pPr>
        <w:pStyle w:val="Paragraph"/>
        <w:ind w:firstLine="567"/>
        <w:jc w:val="both"/>
      </w:pPr>
      <w:r>
        <w:t xml:space="preserve">En somme, </w:t>
      </w:r>
      <w:r w:rsidRPr="00CB042A">
        <w:t>la fraude représente un risque sérieux et omniprésent pour les organisations, quelle que soit leur taille ou leur secteur d’activité. Elle peut prendre différentes formes, allant de la manipulation des états financiers aux détournements de fonds, en passant par des pratiques irrégulières de la part de tiers. Ces agissements portent atteinte non seulement à la santé financière de l’entreprise, mais aussi à la confiance des parties prenantes et à la crédibilité de l’organisation sur le long terme.</w:t>
      </w:r>
    </w:p>
    <w:p w14:paraId="2E2E8B5D" w14:textId="647367DD" w:rsidR="00CB042A" w:rsidRPr="00CB042A" w:rsidRDefault="00CB042A" w:rsidP="00CB042A">
      <w:pPr>
        <w:pStyle w:val="Paragraph"/>
        <w:ind w:firstLine="567"/>
        <w:jc w:val="both"/>
      </w:pPr>
      <w:r w:rsidRPr="00CB042A">
        <w:t xml:space="preserve">Face à l’évolution constante des méthodes frauduleuses, il est également essentiel d’intégrer des approches innovantes, telles que l’analyse prédictive et l’automatisation, afin d’anticiper les comportements suspects et de renforcer la vigilance. </w:t>
      </w:r>
    </w:p>
    <w:p w14:paraId="5FD75D3D" w14:textId="77777777" w:rsidR="00CB042A" w:rsidRPr="00C128E4" w:rsidRDefault="00CB042A" w:rsidP="00CB042A">
      <w:pPr>
        <w:pStyle w:val="Paragraph"/>
        <w:ind w:firstLine="0"/>
        <w:jc w:val="both"/>
      </w:pPr>
    </w:p>
    <w:p w14:paraId="28DE60A4" w14:textId="667766C7" w:rsidR="00311146" w:rsidRPr="00C128E4" w:rsidRDefault="00311146" w:rsidP="00225082">
      <w:pPr>
        <w:pBdr>
          <w:top w:val="nil"/>
          <w:left w:val="nil"/>
          <w:bottom w:val="nil"/>
          <w:right w:val="nil"/>
          <w:between w:val="nil"/>
        </w:pBdr>
        <w:spacing w:after="0" w:line="360" w:lineRule="auto"/>
        <w:jc w:val="both"/>
        <w:rPr>
          <w:rFonts w:asciiTheme="majorBidi" w:hAnsiTheme="majorBidi" w:cstheme="majorBidi"/>
          <w:color w:val="000000"/>
          <w:sz w:val="24"/>
          <w:szCs w:val="24"/>
        </w:rPr>
      </w:pPr>
    </w:p>
    <w:p w14:paraId="4A4E377A" w14:textId="77777777" w:rsidR="00520825" w:rsidRDefault="00520825"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35FAF46B" w14:textId="77777777" w:rsidR="00225082" w:rsidRDefault="00225082"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3FEB8EBE" w14:textId="77777777" w:rsidR="00225082" w:rsidRDefault="00225082"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0A9F089C" w14:textId="77777777" w:rsidR="00225082" w:rsidRDefault="00225082"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3A14854E" w14:textId="2360AD93" w:rsidR="00566914" w:rsidRPr="00571EA5" w:rsidRDefault="00566914" w:rsidP="00CB042A">
      <w:pPr>
        <w:pStyle w:val="Titre1"/>
        <w:spacing w:line="360" w:lineRule="auto"/>
        <w:jc w:val="both"/>
        <w:rPr>
          <w:rFonts w:eastAsia="Times New Roman"/>
          <w:color w:val="000000"/>
          <w:szCs w:val="28"/>
        </w:rPr>
      </w:pPr>
      <w:bookmarkStart w:id="76" w:name="_Toc199781146"/>
      <w:bookmarkEnd w:id="75"/>
      <w:r w:rsidRPr="00571EA5">
        <w:rPr>
          <w:rFonts w:eastAsia="Times New Roman"/>
          <w:color w:val="000000"/>
          <w:szCs w:val="28"/>
        </w:rPr>
        <w:lastRenderedPageBreak/>
        <w:t xml:space="preserve">Section </w:t>
      </w:r>
      <w:r w:rsidR="00920CC7" w:rsidRPr="00571EA5">
        <w:rPr>
          <w:rFonts w:eastAsia="Times New Roman"/>
          <w:color w:val="000000"/>
          <w:szCs w:val="28"/>
        </w:rPr>
        <w:t>0</w:t>
      </w:r>
      <w:r w:rsidRPr="00571EA5">
        <w:rPr>
          <w:rFonts w:eastAsia="Times New Roman"/>
          <w:color w:val="000000"/>
          <w:szCs w:val="28"/>
        </w:rPr>
        <w:t xml:space="preserve">3 : </w:t>
      </w:r>
      <w:r w:rsidR="00EF02C5" w:rsidRPr="00571EA5">
        <w:rPr>
          <w:rFonts w:eastAsia="Times New Roman"/>
          <w:color w:val="000000"/>
          <w:szCs w:val="28"/>
        </w:rPr>
        <w:t>le cadre conceptuel de l’audit prédictif</w:t>
      </w:r>
      <w:bookmarkEnd w:id="76"/>
    </w:p>
    <w:p w14:paraId="30698A9D" w14:textId="18557B71" w:rsidR="00566914" w:rsidRPr="00C128E4" w:rsidRDefault="00A33FBE" w:rsidP="00CB042A">
      <w:pPr>
        <w:pBdr>
          <w:top w:val="nil"/>
          <w:left w:val="nil"/>
          <w:bottom w:val="nil"/>
          <w:right w:val="nil"/>
          <w:between w:val="nil"/>
        </w:pBdr>
        <w:spacing w:line="360" w:lineRule="auto"/>
        <w:ind w:firstLine="567"/>
        <w:jc w:val="both"/>
        <w:rPr>
          <w:rFonts w:asciiTheme="majorBidi" w:eastAsia="Times New Roman" w:hAnsiTheme="majorBidi" w:cstheme="majorBidi"/>
          <w:color w:val="FF0000"/>
          <w:sz w:val="24"/>
          <w:szCs w:val="24"/>
        </w:rPr>
      </w:pPr>
      <w:r w:rsidRPr="00C128E4">
        <w:rPr>
          <w:rFonts w:asciiTheme="majorBidi" w:eastAsia="Times New Roman" w:hAnsiTheme="majorBidi" w:cstheme="majorBidi"/>
          <w:color w:val="000000"/>
          <w:sz w:val="24"/>
          <w:szCs w:val="24"/>
        </w:rPr>
        <w:t>L’audit prédictif permet aux auditeurs et à la direction d'anticiper les risques avant qu'une transaction ne soit finalisée, en utilisant des modèles analytiques comparant les résultats estimés à des modèles prescriptifs en temps réel. Il s'agit d'une approche proactive qui identifie les transactions à risque avant qu'elles ne deviennent apparentes. Ce passage d’un audit rétrospectif à un audit prospectif transforme le rôle de l’auditeur, le rendant plus préventif. Il permet une meilleure surveillance des transactions et des ajustements rapides en cas de problème. En affinant constamment les contrôles, l’audit prédictif aide à anticiper et corriger les anomalies avant qu’elles n'affectent les résultats financiers.</w:t>
      </w:r>
      <w:r w:rsidR="00A00EBA" w:rsidRPr="00C128E4">
        <w:rPr>
          <w:rFonts w:asciiTheme="majorBidi" w:eastAsia="Times New Roman" w:hAnsiTheme="majorBidi" w:cstheme="majorBidi"/>
          <w:color w:val="000000"/>
          <w:sz w:val="24"/>
          <w:szCs w:val="24"/>
        </w:rPr>
        <w:t xml:space="preserve"> </w:t>
      </w:r>
    </w:p>
    <w:p w14:paraId="5BF78678" w14:textId="34B42612" w:rsidR="00566914" w:rsidRPr="00C128E4" w:rsidRDefault="00A00EBA" w:rsidP="00C077FD">
      <w:pPr>
        <w:pStyle w:val="Titre2"/>
        <w:numPr>
          <w:ilvl w:val="1"/>
          <w:numId w:val="71"/>
        </w:numPr>
        <w:spacing w:after="240" w:line="360" w:lineRule="auto"/>
        <w:jc w:val="both"/>
        <w:rPr>
          <w:rFonts w:asciiTheme="majorBidi" w:hAnsiTheme="majorBidi"/>
          <w:szCs w:val="24"/>
        </w:rPr>
      </w:pPr>
      <w:r w:rsidRPr="00C128E4">
        <w:rPr>
          <w:rFonts w:asciiTheme="majorBidi" w:hAnsiTheme="majorBidi"/>
          <w:szCs w:val="24"/>
        </w:rPr>
        <w:t>Vers l</w:t>
      </w:r>
      <w:r w:rsidR="00A33FBE" w:rsidRPr="00C128E4">
        <w:rPr>
          <w:rFonts w:asciiTheme="majorBidi" w:hAnsiTheme="majorBidi"/>
          <w:szCs w:val="24"/>
        </w:rPr>
        <w:t>’</w:t>
      </w:r>
      <w:r w:rsidR="00566914" w:rsidRPr="00C128E4">
        <w:rPr>
          <w:rFonts w:asciiTheme="majorBidi" w:hAnsiTheme="majorBidi"/>
          <w:szCs w:val="24"/>
        </w:rPr>
        <w:t xml:space="preserve">audit continu </w:t>
      </w:r>
    </w:p>
    <w:p w14:paraId="41EE96D7" w14:textId="79AE7A79" w:rsidR="00566914" w:rsidRPr="00C128E4" w:rsidRDefault="00566914" w:rsidP="00CB042A">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 </w:t>
      </w:r>
      <w:r w:rsidR="00A563F6" w:rsidRPr="00C128E4">
        <w:rPr>
          <w:rFonts w:asciiTheme="majorBidi" w:eastAsia="Times New Roman" w:hAnsiTheme="majorBidi" w:cstheme="majorBidi"/>
          <w:color w:val="000000"/>
          <w:sz w:val="24"/>
          <w:szCs w:val="24"/>
        </w:rPr>
        <w:t>« </w:t>
      </w:r>
      <w:r w:rsidRPr="00C128E4">
        <w:rPr>
          <w:rFonts w:asciiTheme="majorBidi" w:eastAsia="Times New Roman" w:hAnsiTheme="majorBidi" w:cstheme="majorBidi"/>
          <w:i/>
          <w:iCs/>
          <w:sz w:val="24"/>
          <w:szCs w:val="24"/>
        </w:rPr>
        <w:t>Nous vivons dans une économie en temps réel</w:t>
      </w:r>
      <w:r w:rsidR="00A563F6" w:rsidRPr="00C128E4">
        <w:rPr>
          <w:rFonts w:asciiTheme="majorBidi" w:eastAsia="Times New Roman" w:hAnsiTheme="majorBidi" w:cstheme="majorBidi"/>
          <w:sz w:val="24"/>
          <w:szCs w:val="24"/>
        </w:rPr>
        <w:t> </w:t>
      </w:r>
      <w:r w:rsidR="00A563F6" w:rsidRPr="00C128E4">
        <w:rPr>
          <w:rFonts w:asciiTheme="majorBidi" w:eastAsia="Times New Roman" w:hAnsiTheme="majorBidi" w:cstheme="majorBidi"/>
          <w:color w:val="000000"/>
          <w:sz w:val="24"/>
          <w:szCs w:val="24"/>
        </w:rPr>
        <w:t>»</w:t>
      </w:r>
      <w:r w:rsidR="00816725"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vertAlign w:val="superscript"/>
        </w:rPr>
        <w:footnoteReference w:id="44"/>
      </w:r>
      <w:r w:rsidRPr="00C128E4">
        <w:rPr>
          <w:rFonts w:asciiTheme="majorBidi" w:eastAsia="Times New Roman" w:hAnsiTheme="majorBidi" w:cstheme="majorBidi"/>
          <w:color w:val="000000"/>
          <w:sz w:val="24"/>
          <w:szCs w:val="24"/>
        </w:rPr>
        <w:t>, où les entreprises peuvent fonctionner en continu et ne sont pas limitées par des frontières géographiques. Il est donc nécessaire de réagir rapidement aux événements critiques.</w:t>
      </w:r>
      <w:r w:rsidR="00B73718" w:rsidRPr="00C128E4">
        <w:rPr>
          <w:rFonts w:asciiTheme="majorBidi" w:eastAsia="Times New Roman" w:hAnsiTheme="majorBidi" w:cstheme="majorBidi"/>
          <w:color w:val="000000"/>
          <w:sz w:val="24"/>
          <w:szCs w:val="24"/>
        </w:rPr>
        <w:t xml:space="preserve"> Les entreprises</w:t>
      </w:r>
      <w:r w:rsidR="00E24B34" w:rsidRPr="00C128E4">
        <w:rPr>
          <w:rFonts w:asciiTheme="majorBidi" w:eastAsia="Times New Roman" w:hAnsiTheme="majorBidi" w:cstheme="majorBidi"/>
          <w:color w:val="000000"/>
          <w:sz w:val="24"/>
          <w:szCs w:val="24"/>
        </w:rPr>
        <w:t xml:space="preserve"> ont besoin des</w:t>
      </w:r>
      <w:r w:rsidRPr="00C128E4">
        <w:rPr>
          <w:rFonts w:asciiTheme="majorBidi" w:eastAsia="Times New Roman" w:hAnsiTheme="majorBidi" w:cstheme="majorBidi"/>
          <w:color w:val="000000"/>
          <w:sz w:val="24"/>
          <w:szCs w:val="24"/>
        </w:rPr>
        <w:t xml:space="preserve"> informations fiables et opportunes </w:t>
      </w:r>
      <w:r w:rsidR="00E24B34" w:rsidRPr="00C128E4">
        <w:rPr>
          <w:rFonts w:asciiTheme="majorBidi" w:eastAsia="Times New Roman" w:hAnsiTheme="majorBidi" w:cstheme="majorBidi"/>
          <w:color w:val="000000"/>
          <w:sz w:val="24"/>
          <w:szCs w:val="24"/>
        </w:rPr>
        <w:t>pour la prise de</w:t>
      </w:r>
      <w:r w:rsidRPr="00C128E4">
        <w:rPr>
          <w:rFonts w:asciiTheme="majorBidi" w:eastAsia="Times New Roman" w:hAnsiTheme="majorBidi" w:cstheme="majorBidi"/>
          <w:color w:val="000000"/>
          <w:sz w:val="24"/>
          <w:szCs w:val="24"/>
        </w:rPr>
        <w:t xml:space="preserve"> décisions commerciales et à l’avantage concurrentiel. Les méthodes d’audit traditionnelles ne peuvent pas répondre pleinement aux besoins de vérification des entreprises et des tiers, car elles vérifient les transactions passées et fournissent des informations différées et rétrospectives.</w:t>
      </w:r>
    </w:p>
    <w:p w14:paraId="7D30D3B4" w14:textId="6EE31986" w:rsidR="00566914" w:rsidRPr="00C128E4" w:rsidRDefault="00566914" w:rsidP="00CB042A">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Dans ce contexte, la plupart des procédures d’audit, sont effectuées manuellement sur des échantillons de données limités. Des audits plus fréquents peuvent atténuer ces problèmes</w:t>
      </w:r>
      <w:r w:rsidR="00B73718"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L’audit continu (</w:t>
      </w:r>
      <w:r w:rsidR="006D6927" w:rsidRPr="00C128E4">
        <w:rPr>
          <w:rFonts w:asciiTheme="majorBidi" w:eastAsia="Times New Roman" w:hAnsiTheme="majorBidi" w:cstheme="majorBidi"/>
          <w:color w:val="000000"/>
          <w:sz w:val="24"/>
          <w:szCs w:val="24"/>
        </w:rPr>
        <w:t>CA</w:t>
      </w:r>
      <w:r w:rsidRPr="00C128E4">
        <w:rPr>
          <w:rFonts w:asciiTheme="majorBidi" w:eastAsia="Times New Roman" w:hAnsiTheme="majorBidi" w:cstheme="majorBidi"/>
          <w:color w:val="000000"/>
          <w:sz w:val="24"/>
          <w:szCs w:val="24"/>
        </w:rPr>
        <w:t>) s’appuie sur la technologie pour automatiser les procédures d’audit et accélérer la mise en œuvre des contrôles. Afin que les auditeurs puissent accélérer leur processus d’assurance et la création de rapports d’audit.</w:t>
      </w:r>
      <w:r w:rsidR="00816725"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 xml:space="preserve">L'Institut Canadien des Comptables Agréés (ICCA) et l'American Institute of </w:t>
      </w:r>
      <w:proofErr w:type="spellStart"/>
      <w:r w:rsidRPr="00C128E4">
        <w:rPr>
          <w:rFonts w:asciiTheme="majorBidi" w:eastAsia="Times New Roman" w:hAnsiTheme="majorBidi" w:cstheme="majorBidi"/>
          <w:color w:val="000000"/>
          <w:sz w:val="24"/>
          <w:szCs w:val="24"/>
        </w:rPr>
        <w:t>Certified</w:t>
      </w:r>
      <w:proofErr w:type="spellEnd"/>
      <w:r w:rsidRPr="00C128E4">
        <w:rPr>
          <w:rFonts w:asciiTheme="majorBidi" w:eastAsia="Times New Roman" w:hAnsiTheme="majorBidi" w:cstheme="majorBidi"/>
          <w:color w:val="000000"/>
          <w:sz w:val="24"/>
          <w:szCs w:val="24"/>
        </w:rPr>
        <w:t xml:space="preserve"> Public </w:t>
      </w:r>
      <w:proofErr w:type="spellStart"/>
      <w:r w:rsidRPr="00C128E4">
        <w:rPr>
          <w:rFonts w:asciiTheme="majorBidi" w:eastAsia="Times New Roman" w:hAnsiTheme="majorBidi" w:cstheme="majorBidi"/>
          <w:color w:val="000000"/>
          <w:sz w:val="24"/>
          <w:szCs w:val="24"/>
        </w:rPr>
        <w:t>Accountants</w:t>
      </w:r>
      <w:proofErr w:type="spellEnd"/>
      <w:r w:rsidRPr="00C128E4">
        <w:rPr>
          <w:rFonts w:asciiTheme="majorBidi" w:eastAsia="Times New Roman" w:hAnsiTheme="majorBidi" w:cstheme="majorBidi"/>
          <w:color w:val="000000"/>
          <w:sz w:val="24"/>
          <w:szCs w:val="24"/>
        </w:rPr>
        <w:t xml:space="preserve"> (AICPA) définissent l'audit continu (</w:t>
      </w:r>
      <w:r w:rsidR="006D6927" w:rsidRPr="00C128E4">
        <w:rPr>
          <w:rFonts w:asciiTheme="majorBidi" w:eastAsia="Times New Roman" w:hAnsiTheme="majorBidi" w:cstheme="majorBidi"/>
          <w:color w:val="000000"/>
          <w:sz w:val="24"/>
          <w:szCs w:val="24"/>
        </w:rPr>
        <w:t>CA</w:t>
      </w:r>
      <w:r w:rsidRPr="00C128E4">
        <w:rPr>
          <w:rFonts w:asciiTheme="majorBidi" w:eastAsia="Times New Roman" w:hAnsiTheme="majorBidi" w:cstheme="majorBidi"/>
          <w:color w:val="000000"/>
          <w:sz w:val="24"/>
          <w:szCs w:val="24"/>
        </w:rPr>
        <w:t>) comme suit</w:t>
      </w:r>
      <w:r w:rsidR="00B73718" w:rsidRPr="00C128E4">
        <w:rPr>
          <w:rFonts w:asciiTheme="majorBidi" w:eastAsia="Times New Roman" w:hAnsiTheme="majorBidi" w:cstheme="majorBidi"/>
          <w:color w:val="000000"/>
          <w:sz w:val="24"/>
          <w:szCs w:val="24"/>
        </w:rPr>
        <w:t xml:space="preserve"> : </w:t>
      </w:r>
      <w:r w:rsidR="00A563F6" w:rsidRPr="00C128E4">
        <w:rPr>
          <w:rFonts w:asciiTheme="majorBidi" w:eastAsia="Times New Roman" w:hAnsiTheme="majorBidi" w:cstheme="majorBidi"/>
          <w:color w:val="000000"/>
          <w:sz w:val="24"/>
          <w:szCs w:val="24"/>
        </w:rPr>
        <w:t>« </w:t>
      </w:r>
      <w:r w:rsidR="00453B8D" w:rsidRPr="00C128E4">
        <w:rPr>
          <w:rFonts w:asciiTheme="majorBidi" w:eastAsia="Times New Roman" w:hAnsiTheme="majorBidi" w:cstheme="majorBidi"/>
          <w:color w:val="000000"/>
          <w:sz w:val="24"/>
          <w:szCs w:val="24"/>
        </w:rPr>
        <w:t>…une méthodologie qui permet aux auditeurs indépendants de fournir une assurance écrite sur un sujet donné au moyen d’une série de rapports d’audit émis simultanément ou peu de temps après la survenance des événements sous-jacents au sujet en question</w:t>
      </w:r>
      <w:r w:rsidR="00453B8D" w:rsidRPr="00C128E4">
        <w:rPr>
          <w:rFonts w:asciiTheme="majorBidi" w:hAnsiTheme="majorBidi" w:cstheme="majorBidi"/>
          <w:sz w:val="24"/>
          <w:szCs w:val="24"/>
        </w:rPr>
        <w:t xml:space="preserve"> </w:t>
      </w:r>
      <w:r w:rsidR="00453B8D" w:rsidRPr="00C128E4">
        <w:rPr>
          <w:rFonts w:asciiTheme="majorBidi" w:eastAsia="Times New Roman" w:hAnsiTheme="majorBidi" w:cstheme="majorBidi"/>
          <w:color w:val="000000"/>
          <w:sz w:val="24"/>
          <w:szCs w:val="24"/>
        </w:rPr>
        <w:t>…</w:t>
      </w:r>
      <w:r w:rsidR="00A563F6" w:rsidRPr="00C128E4">
        <w:rPr>
          <w:rFonts w:asciiTheme="majorBidi" w:eastAsia="Times New Roman" w:hAnsiTheme="majorBidi" w:cstheme="majorBidi"/>
          <w:color w:val="000000"/>
          <w:sz w:val="24"/>
          <w:szCs w:val="24"/>
        </w:rPr>
        <w:t> »</w:t>
      </w:r>
      <w:r w:rsidRPr="00C128E4">
        <w:rPr>
          <w:rFonts w:asciiTheme="majorBidi" w:eastAsia="Times New Roman" w:hAnsiTheme="majorBidi" w:cstheme="majorBidi"/>
          <w:color w:val="000000"/>
          <w:sz w:val="24"/>
          <w:szCs w:val="24"/>
          <w:vertAlign w:val="superscript"/>
        </w:rPr>
        <w:footnoteReference w:id="45"/>
      </w:r>
      <w:r w:rsidRPr="00C128E4">
        <w:rPr>
          <w:rFonts w:asciiTheme="majorBidi" w:eastAsia="Times New Roman" w:hAnsiTheme="majorBidi" w:cstheme="majorBidi"/>
          <w:color w:val="000000"/>
          <w:sz w:val="24"/>
          <w:szCs w:val="24"/>
        </w:rPr>
        <w:t>.</w:t>
      </w:r>
    </w:p>
    <w:p w14:paraId="4842A08E" w14:textId="3F1650C9" w:rsidR="004F7FAD" w:rsidRPr="00C128E4" w:rsidRDefault="000B0D55" w:rsidP="00CB042A">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Cette définition couvre à la fois l’audit interne et externe</w:t>
      </w:r>
      <w:r w:rsidR="005633BA" w:rsidRPr="00C128E4">
        <w:rPr>
          <w:rFonts w:asciiTheme="majorBidi" w:eastAsia="Times New Roman" w:hAnsiTheme="majorBidi" w:cstheme="majorBidi"/>
          <w:color w:val="000000"/>
          <w:sz w:val="24"/>
          <w:szCs w:val="24"/>
        </w:rPr>
        <w:t>. En mettant l’accent sur l’exigence fondamentale selon laquelle les rapports d’audit (avis pour les auditeurs externes, constats et conclusions pour les auditeurs internes) doivent être fondés sur des éléments probants relatifs au sujet traité, il devient clair que des procédures continues ou permanentes doivent être mises en œuvre si les rapports doivent être émis pendant ou peu de temps après la fin de la période d’audit. Même lorsque le rapport n’est requis qu’une fois par an, une approche d’audit en continu peut aider à identifier et corriger les erreurs avant la fin de la période, ce qui permet de renforcer l’environnement de contrôle</w:t>
      </w:r>
      <w:r w:rsidR="004F7FAD" w:rsidRPr="00C128E4">
        <w:rPr>
          <w:rFonts w:asciiTheme="majorBidi" w:eastAsia="Times New Roman" w:hAnsiTheme="majorBidi" w:cstheme="majorBidi"/>
          <w:color w:val="000000"/>
          <w:sz w:val="24"/>
          <w:szCs w:val="24"/>
        </w:rPr>
        <w:t>.</w:t>
      </w:r>
    </w:p>
    <w:p w14:paraId="7C8D990D" w14:textId="7B804C97" w:rsidR="006D6927" w:rsidRPr="00C128E4" w:rsidRDefault="006D6927" w:rsidP="00CB042A">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L’audit continu répond aux besoins des entreprises en temps réel. Plusieurs études sur le CA ont émergé ces dernières années, et de nombreuses entreprises ont commencé à adopter ce type d’audit. Elles cherchent également à améliorer et à élargir son application dans leurs organisations</w:t>
      </w:r>
      <w:r w:rsidRPr="00C128E4">
        <w:rPr>
          <w:rFonts w:asciiTheme="majorBidi" w:eastAsia="Times New Roman" w:hAnsiTheme="majorBidi" w:cstheme="majorBidi"/>
          <w:color w:val="000000"/>
          <w:sz w:val="24"/>
          <w:szCs w:val="24"/>
          <w:vertAlign w:val="superscript"/>
        </w:rPr>
        <w:footnoteReference w:id="46"/>
      </w:r>
      <w:r w:rsidRPr="00C128E4">
        <w:rPr>
          <w:rFonts w:asciiTheme="majorBidi" w:eastAsia="Times New Roman" w:hAnsiTheme="majorBidi" w:cstheme="majorBidi"/>
          <w:color w:val="000000"/>
          <w:sz w:val="24"/>
          <w:szCs w:val="24"/>
        </w:rPr>
        <w:t xml:space="preserve">. Grâce aux technologies du CA, de nombreuses tâches d’audit </w:t>
      </w:r>
      <w:proofErr w:type="gramStart"/>
      <w:r w:rsidRPr="00C128E4">
        <w:rPr>
          <w:rFonts w:asciiTheme="majorBidi" w:eastAsia="Times New Roman" w:hAnsiTheme="majorBidi" w:cstheme="majorBidi"/>
          <w:color w:val="000000"/>
          <w:sz w:val="24"/>
          <w:szCs w:val="24"/>
        </w:rPr>
        <w:t>peuvent</w:t>
      </w:r>
      <w:proofErr w:type="gramEnd"/>
      <w:r w:rsidRPr="00C128E4">
        <w:rPr>
          <w:rFonts w:asciiTheme="majorBidi" w:eastAsia="Times New Roman" w:hAnsiTheme="majorBidi" w:cstheme="majorBidi"/>
          <w:color w:val="000000"/>
          <w:sz w:val="24"/>
          <w:szCs w:val="24"/>
        </w:rPr>
        <w:t xml:space="preserve"> être automatisées et exécutées avec efficacité, permettant ainsi aux auditeurs de se concentrer davantage sur les risques métier. </w:t>
      </w:r>
    </w:p>
    <w:p w14:paraId="5F358932" w14:textId="77777777" w:rsidR="006D6927" w:rsidRPr="00C128E4" w:rsidRDefault="006D6927" w:rsidP="00CB042A">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 plus, le CA permet aux auditeurs d’intervenir de manière continue ou fréquente sur l’ensemble des transactions, plutôt que de se limiter à un simple échantillonnage. Cette approche améliore la capacité à détecter les erreurs en temps opportun et renforce ainsi l’efficacité de l’audit.</w:t>
      </w:r>
    </w:p>
    <w:p w14:paraId="23DD3E93" w14:textId="77777777" w:rsidR="006D6927" w:rsidRPr="00C128E4" w:rsidRDefault="006D6927" w:rsidP="00CB042A">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Dans ce contexte, la technologie joue un rôle fondamental dans la transformation de l’audit moderne et futur. L’automatisation croissante favorise le développement d’approches prospectives de l’audit, comme l’audit prédictif (</w:t>
      </w:r>
      <w:proofErr w:type="spellStart"/>
      <w:r w:rsidRPr="00C128E4">
        <w:rPr>
          <w:rFonts w:asciiTheme="majorBidi" w:eastAsia="Times New Roman" w:hAnsiTheme="majorBidi" w:cstheme="majorBidi"/>
          <w:i/>
          <w:color w:val="000000"/>
          <w:sz w:val="24"/>
          <w:szCs w:val="24"/>
        </w:rPr>
        <w:t>predictive</w:t>
      </w:r>
      <w:proofErr w:type="spellEnd"/>
      <w:r w:rsidRPr="00C128E4">
        <w:rPr>
          <w:rFonts w:asciiTheme="majorBidi" w:eastAsia="Times New Roman" w:hAnsiTheme="majorBidi" w:cstheme="majorBidi"/>
          <w:i/>
          <w:color w:val="000000"/>
          <w:sz w:val="24"/>
          <w:szCs w:val="24"/>
        </w:rPr>
        <w:t xml:space="preserve"> audit</w:t>
      </w:r>
      <w:r w:rsidRPr="00C128E4">
        <w:rPr>
          <w:rFonts w:asciiTheme="majorBidi" w:eastAsia="Times New Roman" w:hAnsiTheme="majorBidi" w:cstheme="majorBidi"/>
          <w:color w:val="000000"/>
          <w:sz w:val="24"/>
          <w:szCs w:val="24"/>
        </w:rPr>
        <w:t>) ou, dans certains cas, l’audit préventif (</w:t>
      </w:r>
      <w:proofErr w:type="spellStart"/>
      <w:r w:rsidRPr="00C128E4">
        <w:rPr>
          <w:rFonts w:asciiTheme="majorBidi" w:eastAsia="Times New Roman" w:hAnsiTheme="majorBidi" w:cstheme="majorBidi"/>
          <w:i/>
          <w:color w:val="000000"/>
          <w:sz w:val="24"/>
          <w:szCs w:val="24"/>
        </w:rPr>
        <w:t>preventive</w:t>
      </w:r>
      <w:proofErr w:type="spellEnd"/>
      <w:r w:rsidRPr="00C128E4">
        <w:rPr>
          <w:rFonts w:asciiTheme="majorBidi" w:eastAsia="Times New Roman" w:hAnsiTheme="majorBidi" w:cstheme="majorBidi"/>
          <w:i/>
          <w:color w:val="000000"/>
          <w:sz w:val="24"/>
          <w:szCs w:val="24"/>
        </w:rPr>
        <w:t xml:space="preserve"> audit</w:t>
      </w:r>
      <w:r w:rsidRPr="00C128E4">
        <w:rPr>
          <w:rFonts w:asciiTheme="majorBidi" w:eastAsia="Times New Roman" w:hAnsiTheme="majorBidi" w:cstheme="majorBidi"/>
          <w:color w:val="000000"/>
          <w:sz w:val="24"/>
          <w:szCs w:val="24"/>
        </w:rPr>
        <w:t>), qui permettent d’anticiper, voire d’empêcher, certaines transactions à risque.</w:t>
      </w:r>
    </w:p>
    <w:p w14:paraId="027D2D16" w14:textId="77777777" w:rsidR="006D6927" w:rsidRPr="00C128E4" w:rsidRDefault="006D6927" w:rsidP="00CB042A">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 continu constitue la base de l’audit prédictif, une nouvelle génération de méthodes d’audit qui intègrent à la fois une approche basée sur le passé et une approche axée sur l'avenir.  L'audit prédictif s'appuie sur des techniques d'analyse pour prévoir les performances futures des processus, que ce soit au niveau transactionnel ou aux niveaux intermédiaire et global.</w:t>
      </w:r>
    </w:p>
    <w:p w14:paraId="28451043" w14:textId="77777777" w:rsidR="006D6927" w:rsidRPr="00C128E4" w:rsidRDefault="006D6927"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p>
    <w:p w14:paraId="2EEB914F" w14:textId="4B6AB911" w:rsidR="00566914" w:rsidRPr="00C128E4" w:rsidRDefault="00566914" w:rsidP="00C077FD">
      <w:pPr>
        <w:pStyle w:val="Titre3"/>
        <w:numPr>
          <w:ilvl w:val="1"/>
          <w:numId w:val="71"/>
        </w:numPr>
        <w:spacing w:line="360" w:lineRule="auto"/>
        <w:jc w:val="both"/>
        <w:rPr>
          <w:rFonts w:asciiTheme="majorBidi" w:hAnsiTheme="majorBidi" w:cstheme="majorBidi"/>
          <w:sz w:val="24"/>
          <w:szCs w:val="24"/>
        </w:rPr>
      </w:pPr>
      <w:bookmarkStart w:id="81" w:name="_Hlk198374660"/>
      <w:r w:rsidRPr="00C128E4">
        <w:rPr>
          <w:rFonts w:asciiTheme="majorBidi" w:hAnsiTheme="majorBidi" w:cstheme="majorBidi"/>
          <w:sz w:val="24"/>
          <w:szCs w:val="24"/>
        </w:rPr>
        <w:lastRenderedPageBreak/>
        <w:t>Définition de l’audit prédictif</w:t>
      </w:r>
    </w:p>
    <w:p w14:paraId="2C713DFD" w14:textId="2610C491" w:rsidR="00566914" w:rsidRPr="00C128E4" w:rsidRDefault="00566914" w:rsidP="007923D2">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L’audit prédictif (PA) représente ainsi une évolution du CA et repose sur une méthodologie analytique prédictive</w:t>
      </w:r>
      <w:r w:rsidR="000F573E" w:rsidRPr="00C128E4">
        <w:rPr>
          <w:rFonts w:asciiTheme="majorBidi" w:eastAsia="Times New Roman" w:hAnsiTheme="majorBidi" w:cstheme="majorBidi"/>
          <w:color w:val="000000"/>
          <w:sz w:val="24"/>
          <w:szCs w:val="24"/>
        </w:rPr>
        <w:t>,</w:t>
      </w:r>
      <w:r w:rsidRPr="00C128E4">
        <w:rPr>
          <w:rFonts w:asciiTheme="majorBidi" w:eastAsia="Times New Roman" w:hAnsiTheme="majorBidi" w:cstheme="majorBidi"/>
          <w:color w:val="000000"/>
          <w:sz w:val="24"/>
          <w:szCs w:val="24"/>
        </w:rPr>
        <w:t xml:space="preserve"> mettant l’accent sur les événements futurs. Il s’appuie sur les bases de l’audit traditionnel tout en intégrant des modèles prédictifs pour anticiper les risques. Les résultats obtenus via cette approche permettent d’identifier les processus présentant une forte probabilité d’irrégularités ou d’erreurs. Si ces résultats se révèlent fiables, ils peuvent être exploités pour établir des règles supplémentaires ou des filtres qui seront ensuite intégrés sous forme de contrôles préventifs (</w:t>
      </w:r>
      <w:proofErr w:type="spellStart"/>
      <w:r w:rsidRPr="00C128E4">
        <w:rPr>
          <w:rFonts w:asciiTheme="majorBidi" w:eastAsia="Times New Roman" w:hAnsiTheme="majorBidi" w:cstheme="majorBidi"/>
          <w:i/>
          <w:color w:val="000000"/>
          <w:sz w:val="24"/>
          <w:szCs w:val="24"/>
        </w:rPr>
        <w:t>preventive</w:t>
      </w:r>
      <w:proofErr w:type="spellEnd"/>
      <w:r w:rsidRPr="00C128E4">
        <w:rPr>
          <w:rFonts w:asciiTheme="majorBidi" w:eastAsia="Times New Roman" w:hAnsiTheme="majorBidi" w:cstheme="majorBidi"/>
          <w:i/>
          <w:color w:val="000000"/>
          <w:sz w:val="24"/>
          <w:szCs w:val="24"/>
        </w:rPr>
        <w:t xml:space="preserve"> audit</w:t>
      </w:r>
      <w:r w:rsidRPr="00C128E4">
        <w:rPr>
          <w:rFonts w:asciiTheme="majorBidi" w:eastAsia="Times New Roman" w:hAnsiTheme="majorBidi" w:cstheme="majorBidi"/>
          <w:color w:val="000000"/>
          <w:sz w:val="24"/>
          <w:szCs w:val="24"/>
        </w:rPr>
        <w:t xml:space="preserve">). </w:t>
      </w:r>
    </w:p>
    <w:p w14:paraId="6583E5C9" w14:textId="40F99C15" w:rsidR="008A35BE"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 Ainsi, l’audit prédictif ne se limite pas seulement à analyser les transactions passées, mais sert également à anticiper et à corriger les anomalies avant qu’elles ne se produisent. Il donne aux auditeurs la possibilité non seulement d’examiner les événements antérieurs et d’apporter des ajustements en fonction des erreurs ou des évolutions constatées, mais aussi d’anticiper rapidement les irrégularités ou même de les prévenir. De plus, les auditeurs peuvent effectuer des ajustements de manière anticipée (ex-ante)</w:t>
      </w:r>
      <w:r w:rsidR="00004E98" w:rsidRPr="00C128E4">
        <w:rPr>
          <w:rStyle w:val="Appelnotedebasdep"/>
          <w:rFonts w:asciiTheme="majorBidi" w:eastAsia="Times New Roman" w:hAnsiTheme="majorBidi" w:cstheme="majorBidi"/>
          <w:color w:val="000000"/>
          <w:sz w:val="24"/>
          <w:szCs w:val="24"/>
        </w:rPr>
        <w:footnoteReference w:id="47"/>
      </w:r>
      <w:r w:rsidRPr="00C128E4">
        <w:rPr>
          <w:rFonts w:asciiTheme="majorBidi" w:eastAsia="Times New Roman" w:hAnsiTheme="majorBidi" w:cstheme="majorBidi"/>
          <w:color w:val="000000"/>
          <w:sz w:val="24"/>
          <w:szCs w:val="24"/>
        </w:rPr>
        <w:t xml:space="preserve">. </w:t>
      </w:r>
    </w:p>
    <w:p w14:paraId="42E59A62" w14:textId="656CEB95" w:rsidR="009E01FA" w:rsidRPr="00C128E4" w:rsidRDefault="009E01FA" w:rsidP="00CB042A">
      <w:pPr>
        <w:pStyle w:val="Lgende"/>
        <w:spacing w:line="360" w:lineRule="auto"/>
        <w:jc w:val="center"/>
        <w:rPr>
          <w:rFonts w:eastAsia="Times New Roman" w:cstheme="majorBidi"/>
          <w:color w:val="000000"/>
          <w:szCs w:val="24"/>
        </w:rPr>
      </w:pPr>
      <w:bookmarkStart w:id="83" w:name="_Toc199920052"/>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w:t>
      </w:r>
      <w:r w:rsidRPr="00C128E4">
        <w:rPr>
          <w:rFonts w:cstheme="majorBidi"/>
          <w:szCs w:val="24"/>
        </w:rPr>
        <w:fldChar w:fldCharType="end"/>
      </w:r>
      <w:r w:rsidRPr="00C128E4">
        <w:rPr>
          <w:rFonts w:cstheme="majorBidi"/>
          <w:szCs w:val="24"/>
        </w:rPr>
        <w:t xml:space="preserve">: </w:t>
      </w:r>
      <w:r w:rsidRPr="00CB042A">
        <w:rPr>
          <w:rFonts w:cstheme="majorBidi"/>
          <w:b w:val="0"/>
          <w:bCs/>
          <w:szCs w:val="24"/>
        </w:rPr>
        <w:t>Audit Contemporain</w:t>
      </w:r>
      <w:bookmarkEnd w:id="83"/>
    </w:p>
    <w:p w14:paraId="02F870C3" w14:textId="4B55AC2B" w:rsidR="00816725" w:rsidRPr="00C128E4" w:rsidRDefault="007923D2" w:rsidP="00C128E4">
      <w:pPr>
        <w:pStyle w:val="Lgende"/>
        <w:keepNext/>
        <w:spacing w:line="360" w:lineRule="auto"/>
        <w:jc w:val="both"/>
        <w:rPr>
          <w:rFonts w:cstheme="majorBidi"/>
          <w:i/>
          <w:iCs w:val="0"/>
          <w:color w:val="auto"/>
          <w:szCs w:val="24"/>
        </w:rPr>
      </w:pPr>
      <w:r>
        <w:rPr>
          <w:rFonts w:cstheme="majorBidi"/>
          <w:b w:val="0"/>
          <w:bCs/>
          <w:i/>
          <w:iCs w:val="0"/>
          <w:noProof/>
          <w:color w:val="auto"/>
          <w:szCs w:val="24"/>
          <w:lang w:eastAsia="fr-FR"/>
        </w:rPr>
        <mc:AlternateContent>
          <mc:Choice Requires="wpg">
            <w:drawing>
              <wp:anchor distT="0" distB="0" distL="114300" distR="114300" simplePos="0" relativeHeight="251724288" behindDoc="0" locked="0" layoutInCell="1" allowOverlap="1" wp14:anchorId="682C77B7" wp14:editId="53D3CD04">
                <wp:simplePos x="0" y="0"/>
                <wp:positionH relativeFrom="column">
                  <wp:posOffset>205105</wp:posOffset>
                </wp:positionH>
                <wp:positionV relativeFrom="paragraph">
                  <wp:posOffset>16510</wp:posOffset>
                </wp:positionV>
                <wp:extent cx="4846799" cy="2325370"/>
                <wp:effectExtent l="0" t="0" r="30480" b="36830"/>
                <wp:wrapNone/>
                <wp:docPr id="23" name="Group 23"/>
                <wp:cNvGraphicFramePr/>
                <a:graphic xmlns:a="http://schemas.openxmlformats.org/drawingml/2006/main">
                  <a:graphicData uri="http://schemas.microsoft.com/office/word/2010/wordprocessingGroup">
                    <wpg:wgp>
                      <wpg:cNvGrpSpPr/>
                      <wpg:grpSpPr>
                        <a:xfrm>
                          <a:off x="0" y="0"/>
                          <a:ext cx="4846799" cy="2325370"/>
                          <a:chOff x="0" y="0"/>
                          <a:chExt cx="4846799" cy="2325370"/>
                        </a:xfrm>
                      </wpg:grpSpPr>
                      <wps:wsp>
                        <wps:cNvPr id="1135356422" name="Triangle isocèle 168"/>
                        <wps:cNvSpPr/>
                        <wps:spPr>
                          <a:xfrm>
                            <a:off x="1132840" y="15240"/>
                            <a:ext cx="3275965" cy="2309495"/>
                          </a:xfrm>
                          <a:prstGeom prst="triangle">
                            <a:avLst>
                              <a:gd name="adj" fmla="val 49959"/>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327469" name="Connecteur droit 169"/>
                        <wps:cNvCnPr/>
                        <wps:spPr>
                          <a:xfrm flipV="1">
                            <a:off x="706120" y="1889760"/>
                            <a:ext cx="414067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6778952" name="Connecteur droit 170"/>
                        <wps:cNvCnPr/>
                        <wps:spPr>
                          <a:xfrm>
                            <a:off x="2768600" y="0"/>
                            <a:ext cx="8627" cy="1679575"/>
                          </a:xfrm>
                          <a:prstGeom prst="line">
                            <a:avLst/>
                          </a:prstGeom>
                        </wps:spPr>
                        <wps:style>
                          <a:lnRef idx="1">
                            <a:schemeClr val="dk1"/>
                          </a:lnRef>
                          <a:fillRef idx="0">
                            <a:schemeClr val="dk1"/>
                          </a:fillRef>
                          <a:effectRef idx="0">
                            <a:schemeClr val="dk1"/>
                          </a:effectRef>
                          <a:fontRef idx="minor">
                            <a:schemeClr val="tx1"/>
                          </a:fontRef>
                        </wps:style>
                        <wps:bodyPr/>
                      </wps:wsp>
                      <wps:wsp>
                        <wps:cNvPr id="2012728713" name="Flèche : double flèche verticale 171"/>
                        <wps:cNvSpPr/>
                        <wps:spPr>
                          <a:xfrm>
                            <a:off x="980440" y="91440"/>
                            <a:ext cx="103505" cy="2233930"/>
                          </a:xfrm>
                          <a:prstGeom prst="upDownArrow">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6791" name="Zone de texte 172"/>
                        <wps:cNvSpPr txBox="1"/>
                        <wps:spPr>
                          <a:xfrm>
                            <a:off x="2108200" y="2006600"/>
                            <a:ext cx="1345565" cy="292735"/>
                          </a:xfrm>
                          <a:prstGeom prst="rect">
                            <a:avLst/>
                          </a:prstGeom>
                          <a:noFill/>
                          <a:ln w="6350">
                            <a:solidFill>
                              <a:schemeClr val="accent1">
                                <a:lumMod val="60000"/>
                                <a:lumOff val="40000"/>
                              </a:schemeClr>
                            </a:solidFill>
                          </a:ln>
                        </wps:spPr>
                        <wps:txbx>
                          <w:txbxContent>
                            <w:p w14:paraId="58569198" w14:textId="1D94C721" w:rsidR="00402191" w:rsidRPr="00F02DF5" w:rsidRDefault="00402191" w:rsidP="00F02DF5">
                              <w:pPr>
                                <w:jc w:val="center"/>
                                <w:rPr>
                                  <w:b/>
                                  <w:bCs/>
                                  <w:color w:val="595959" w:themeColor="text1" w:themeTint="A6"/>
                                </w:rPr>
                              </w:pPr>
                              <w:r w:rsidRPr="00F02DF5">
                                <w:rPr>
                                  <w:b/>
                                  <w:bCs/>
                                  <w:color w:val="595959" w:themeColor="text1" w:themeTint="A6"/>
                                </w:rPr>
                                <w:t>Audit traditionnel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635411" name="Zone de texte 173"/>
                        <wps:cNvSpPr txBox="1"/>
                        <wps:spPr>
                          <a:xfrm>
                            <a:off x="2341880" y="751840"/>
                            <a:ext cx="853727" cy="457200"/>
                          </a:xfrm>
                          <a:prstGeom prst="rect">
                            <a:avLst/>
                          </a:prstGeom>
                          <a:solidFill>
                            <a:schemeClr val="accent1">
                              <a:lumMod val="60000"/>
                              <a:lumOff val="40000"/>
                            </a:schemeClr>
                          </a:solidFill>
                          <a:ln w="6350">
                            <a:solidFill>
                              <a:schemeClr val="accent1">
                                <a:lumMod val="60000"/>
                                <a:lumOff val="40000"/>
                              </a:schemeClr>
                            </a:solidFill>
                          </a:ln>
                        </wps:spPr>
                        <wps:txbx>
                          <w:txbxContent>
                            <w:p w14:paraId="7840AAAA" w14:textId="700E083E" w:rsidR="00402191" w:rsidRPr="00F02DF5" w:rsidRDefault="00402191" w:rsidP="00F02DF5">
                              <w:pPr>
                                <w:jc w:val="center"/>
                                <w:rPr>
                                  <w:b/>
                                  <w:bCs/>
                                </w:rPr>
                              </w:pPr>
                              <w:r w:rsidRPr="00F02DF5">
                                <w:rPr>
                                  <w:b/>
                                  <w:bCs/>
                                </w:rPr>
                                <w:t>Audit prédictif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943483" name="Zone de texte 174"/>
                        <wps:cNvSpPr txBox="1"/>
                        <wps:spPr>
                          <a:xfrm>
                            <a:off x="1899920" y="1539240"/>
                            <a:ext cx="785004" cy="258793"/>
                          </a:xfrm>
                          <a:prstGeom prst="rect">
                            <a:avLst/>
                          </a:prstGeom>
                          <a:solidFill>
                            <a:schemeClr val="accent1">
                              <a:lumMod val="60000"/>
                              <a:lumOff val="40000"/>
                            </a:schemeClr>
                          </a:solidFill>
                          <a:ln w="6350">
                            <a:solidFill>
                              <a:schemeClr val="accent1">
                                <a:lumMod val="60000"/>
                                <a:lumOff val="40000"/>
                              </a:schemeClr>
                            </a:solidFill>
                          </a:ln>
                        </wps:spPr>
                        <wps:txbx>
                          <w:txbxContent>
                            <w:p w14:paraId="715DC4DC" w14:textId="0402E1E9" w:rsidR="00402191" w:rsidRPr="00F02DF5" w:rsidRDefault="00402191">
                              <w:pPr>
                                <w:rPr>
                                  <w:b/>
                                  <w:bCs/>
                                </w:rPr>
                              </w:pPr>
                              <w:r w:rsidRPr="00F02DF5">
                                <w:rPr>
                                  <w:b/>
                                  <w:bCs/>
                                </w:rPr>
                                <w:t xml:space="preserve">Préventif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722304" name="Zone de texte 174"/>
                        <wps:cNvSpPr txBox="1"/>
                        <wps:spPr>
                          <a:xfrm>
                            <a:off x="2885440" y="1412240"/>
                            <a:ext cx="767751" cy="456828"/>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43FF5EB2" w14:textId="5A2581A7" w:rsidR="00402191" w:rsidRPr="00F02DF5" w:rsidRDefault="00402191" w:rsidP="00F02DF5">
                              <w:pPr>
                                <w:rPr>
                                  <w:b/>
                                  <w:bCs/>
                                </w:rPr>
                              </w:pPr>
                              <w:r w:rsidRPr="00F02DF5">
                                <w:rPr>
                                  <w:b/>
                                  <w:bCs/>
                                </w:rPr>
                                <w:t xml:space="preserve">Non Préventif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17462" name="Zone de texte 175"/>
                        <wps:cNvSpPr txBox="1"/>
                        <wps:spPr>
                          <a:xfrm>
                            <a:off x="0" y="355600"/>
                            <a:ext cx="802257" cy="258792"/>
                          </a:xfrm>
                          <a:prstGeom prst="rect">
                            <a:avLst/>
                          </a:prstGeom>
                          <a:solidFill>
                            <a:schemeClr val="lt1"/>
                          </a:solidFill>
                          <a:ln w="6350">
                            <a:solidFill>
                              <a:schemeClr val="bg1"/>
                            </a:solidFill>
                          </a:ln>
                        </wps:spPr>
                        <wps:txbx>
                          <w:txbxContent>
                            <w:p w14:paraId="4075B786" w14:textId="2608BF99" w:rsidR="00402191" w:rsidRPr="008A35BE" w:rsidRDefault="00402191">
                              <w:pPr>
                                <w:rPr>
                                  <w:b/>
                                  <w:bCs/>
                                </w:rPr>
                              </w:pPr>
                              <w:r w:rsidRPr="008A35BE">
                                <w:rPr>
                                  <w:b/>
                                  <w:bCs/>
                                </w:rPr>
                                <w:t>Futur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992653" name="Zone de texte 174"/>
                        <wps:cNvSpPr txBox="1"/>
                        <wps:spPr>
                          <a:xfrm>
                            <a:off x="40640" y="2001520"/>
                            <a:ext cx="785004" cy="258793"/>
                          </a:xfrm>
                          <a:prstGeom prst="rect">
                            <a:avLst/>
                          </a:prstGeom>
                          <a:solidFill>
                            <a:schemeClr val="lt1"/>
                          </a:solidFill>
                          <a:ln w="6350">
                            <a:solidFill>
                              <a:schemeClr val="bg1"/>
                            </a:solidFill>
                          </a:ln>
                        </wps:spPr>
                        <wps:txbx>
                          <w:txbxContent>
                            <w:p w14:paraId="0774B5D1" w14:textId="4EC98D06" w:rsidR="00402191" w:rsidRPr="008A35BE" w:rsidRDefault="00402191" w:rsidP="008A35BE">
                              <w:pPr>
                                <w:rPr>
                                  <w:b/>
                                  <w:bCs/>
                                </w:rPr>
                              </w:pPr>
                              <w:r w:rsidRPr="008A35BE">
                                <w:rPr>
                                  <w:b/>
                                  <w:bCs/>
                                </w:rPr>
                                <w:t xml:space="preserve">Passé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2C77B7" id="Group 23" o:spid="_x0000_s1042" style="position:absolute;left:0;text-align:left;margin-left:16.15pt;margin-top:1.3pt;width:381.65pt;height:183.1pt;z-index:251724288" coordsize="48467,2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68" o:spid="_x0000_s1043" type="#_x0000_t5" style="position:absolute;left:11328;top:152;width:32760;height:2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" adj="10791" fillcolor="#9cc2e5 [1940]" strokecolor="#091723 [484]" strokeweight="1pt"/>
                <v:line id="Connecteur droit 169" o:spid="_x0000_s1044" style="position:absolute;flip:y;visibility:visible;mso-wrap-style:square" from="7061,18897" to="48467,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" strokecolor="black [3200]">
                  <v:stroke dashstyle="dash"/>
                </v:line>
                <v:line id="Connecteur droit 170" o:spid="_x0000_s1045" style="position:absolute;visibility:visible;mso-wrap-style:square" from="27686,0" to="27772,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" strokecolor="black [3200]" strokeweight=".5pt">
                  <v:stroke joinstyle="miter"/>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171" o:spid="_x0000_s1046" type="#_x0000_t70" style="position:absolute;left:9804;top:914;width:1035;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" adj=",500" fillcolor="#aeaaaa [2414]" strokecolor="#091723 [484]" strokeweight="1pt"/>
                <v:shapetype id="_x0000_t202" coordsize="21600,21600" o:spt="202" path="m,l,21600r21600,l21600,xe">
                  <v:stroke joinstyle="miter"/>
                  <v:path gradientshapeok="t" o:connecttype="rect"/>
                </v:shapetype>
                <v:shape id="Zone de texte 172" o:spid="_x0000_s1047" type="#_x0000_t202" style="position:absolute;left:21082;top:20066;width:1345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" filled="f" strokecolor="#9cc2e5 [1940]" strokeweight=".5pt">
                  <v:textbox>
                    <w:txbxContent>
                      <w:p w14:paraId="58569198" w14:textId="1D94C721" w:rsidR="00402191" w:rsidRPr="00F02DF5" w:rsidRDefault="00402191" w:rsidP="00F02DF5">
                        <w:pPr>
                          <w:jc w:val="center"/>
                          <w:rPr>
                            <w:b/>
                            <w:bCs/>
                            <w:color w:val="595959" w:themeColor="text1" w:themeTint="A6"/>
                          </w:rPr>
                        </w:pPr>
                        <w:r w:rsidRPr="00F02DF5">
                          <w:rPr>
                            <w:b/>
                            <w:bCs/>
                            <w:color w:val="595959" w:themeColor="text1" w:themeTint="A6"/>
                          </w:rPr>
                          <w:t>Audit traditionnel</w:t>
                        </w:r>
                      </w:p>
                    </w:txbxContent>
                  </v:textbox>
                </v:shape>
                <v:shape id="Zone de texte 173" o:spid="_x0000_s1048" type="#_x0000_t202" style="position:absolute;left:23418;top:7518;width:85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" fillcolor="#9cc2e5 [1940]" strokecolor="#9cc2e5 [1940]" strokeweight=".5pt">
                  <v:textbox>
                    <w:txbxContent>
                      <w:p w14:paraId="7840AAAA" w14:textId="700E083E" w:rsidR="00402191" w:rsidRPr="00F02DF5" w:rsidRDefault="00402191" w:rsidP="00F02DF5">
                        <w:pPr>
                          <w:jc w:val="center"/>
                          <w:rPr>
                            <w:b/>
                            <w:bCs/>
                          </w:rPr>
                        </w:pPr>
                        <w:r w:rsidRPr="00F02DF5">
                          <w:rPr>
                            <w:b/>
                            <w:bCs/>
                          </w:rPr>
                          <w:t>Audit prédictif</w:t>
                        </w:r>
                      </w:p>
                    </w:txbxContent>
                  </v:textbox>
                </v:shape>
                <v:shape id="Zone de texte 174" o:spid="_x0000_s1049" type="#_x0000_t202" style="position:absolute;left:18999;top:15392;width:785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" fillcolor="#9cc2e5 [1940]" strokecolor="#9cc2e5 [1940]" strokeweight=".5pt">
                  <v:textbox>
                    <w:txbxContent>
                      <w:p w14:paraId="715DC4DC" w14:textId="0402E1E9" w:rsidR="00402191" w:rsidRPr="00F02DF5" w:rsidRDefault="00402191">
                        <w:pPr>
                          <w:rPr>
                            <w:b/>
                            <w:bCs/>
                          </w:rPr>
                        </w:pPr>
                        <w:r w:rsidRPr="00F02DF5">
                          <w:rPr>
                            <w:b/>
                            <w:bCs/>
                          </w:rPr>
                          <w:t xml:space="preserve">Préventif </w:t>
                        </w:r>
                      </w:p>
                    </w:txbxContent>
                  </v:textbox>
                </v:shape>
                <v:shape id="Zone de texte 174" o:spid="_x0000_s1050" type="#_x0000_t202" style="position:absolute;left:28854;top:14122;width:7677;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" fillcolor="#9cc2e5 [1940]" strokecolor="#9cc2e5 [1940]" strokeweight="1pt">
                  <v:textbox>
                    <w:txbxContent>
                      <w:p w14:paraId="43FF5EB2" w14:textId="5A2581A7" w:rsidR="00402191" w:rsidRPr="00F02DF5" w:rsidRDefault="00402191" w:rsidP="00F02DF5">
                        <w:pPr>
                          <w:rPr>
                            <w:b/>
                            <w:bCs/>
                          </w:rPr>
                        </w:pPr>
                        <w:r w:rsidRPr="00F02DF5">
                          <w:rPr>
                            <w:b/>
                            <w:bCs/>
                          </w:rPr>
                          <w:t xml:space="preserve">Non Préventif </w:t>
                        </w:r>
                      </w:p>
                    </w:txbxContent>
                  </v:textbox>
                </v:shape>
                <v:shape id="Zone de texte 175" o:spid="_x0000_s1051" type="#_x0000_t202" style="position:absolute;top:3556;width:8022;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" fillcolor="white [3201]" strokecolor="white [3212]" strokeweight=".5pt">
                  <v:textbox>
                    <w:txbxContent>
                      <w:p w14:paraId="4075B786" w14:textId="2608BF99" w:rsidR="00402191" w:rsidRPr="008A35BE" w:rsidRDefault="00402191">
                        <w:pPr>
                          <w:rPr>
                            <w:b/>
                            <w:bCs/>
                          </w:rPr>
                        </w:pPr>
                        <w:r w:rsidRPr="008A35BE">
                          <w:rPr>
                            <w:b/>
                            <w:bCs/>
                          </w:rPr>
                          <w:t>Futur</w:t>
                        </w:r>
                      </w:p>
                    </w:txbxContent>
                  </v:textbox>
                </v:shape>
                <v:shape id="Zone de texte 174" o:spid="_x0000_s1052" type="#_x0000_t202" style="position:absolute;left:406;top:20015;width:785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" fillcolor="white [3201]" strokecolor="white [3212]" strokeweight=".5pt">
                  <v:textbox>
                    <w:txbxContent>
                      <w:p w14:paraId="0774B5D1" w14:textId="4EC98D06" w:rsidR="00402191" w:rsidRPr="008A35BE" w:rsidRDefault="00402191" w:rsidP="008A35BE">
                        <w:pPr>
                          <w:rPr>
                            <w:b/>
                            <w:bCs/>
                          </w:rPr>
                        </w:pPr>
                        <w:r w:rsidRPr="008A35BE">
                          <w:rPr>
                            <w:b/>
                            <w:bCs/>
                          </w:rPr>
                          <w:t xml:space="preserve">Passé </w:t>
                        </w:r>
                      </w:p>
                    </w:txbxContent>
                  </v:textbox>
                </v:shape>
              </v:group>
            </w:pict>
          </mc:Fallback>
        </mc:AlternateContent>
      </w:r>
      <w:r w:rsidR="009E01FA" w:rsidRPr="00C128E4">
        <w:rPr>
          <w:rFonts w:cstheme="majorBidi"/>
          <w:b w:val="0"/>
          <w:bCs/>
          <w:i/>
          <w:iCs w:val="0"/>
          <w:noProof/>
          <w:color w:val="auto"/>
          <w:szCs w:val="24"/>
          <w:lang w:eastAsia="fr-FR"/>
        </w:rPr>
        <w:t xml:space="preserve"> </w:t>
      </w:r>
    </w:p>
    <w:p w14:paraId="742E00A7" w14:textId="56EEB79C" w:rsidR="00F02DF5" w:rsidRPr="00C128E4" w:rsidRDefault="00F02DF5" w:rsidP="00C128E4">
      <w:pPr>
        <w:spacing w:line="360" w:lineRule="auto"/>
        <w:jc w:val="both"/>
        <w:rPr>
          <w:rFonts w:asciiTheme="majorBidi" w:hAnsiTheme="majorBidi" w:cstheme="majorBidi"/>
          <w:sz w:val="24"/>
          <w:szCs w:val="24"/>
        </w:rPr>
      </w:pPr>
    </w:p>
    <w:p w14:paraId="49797C59" w14:textId="449156E7" w:rsidR="00F02DF5" w:rsidRPr="00C128E4" w:rsidRDefault="00F02DF5" w:rsidP="00C128E4">
      <w:pPr>
        <w:spacing w:line="360" w:lineRule="auto"/>
        <w:jc w:val="both"/>
        <w:rPr>
          <w:rFonts w:asciiTheme="majorBidi" w:hAnsiTheme="majorBidi" w:cstheme="majorBidi"/>
          <w:sz w:val="24"/>
          <w:szCs w:val="24"/>
        </w:rPr>
      </w:pPr>
    </w:p>
    <w:p w14:paraId="2DADE1C4" w14:textId="29AB76D7" w:rsidR="00566914" w:rsidRPr="00C128E4" w:rsidRDefault="00566914" w:rsidP="00C128E4">
      <w:pPr>
        <w:pBdr>
          <w:top w:val="nil"/>
          <w:left w:val="nil"/>
          <w:bottom w:val="nil"/>
          <w:right w:val="nil"/>
          <w:between w:val="nil"/>
        </w:pBdr>
        <w:spacing w:line="360" w:lineRule="auto"/>
        <w:ind w:firstLine="360"/>
        <w:jc w:val="both"/>
        <w:rPr>
          <w:rFonts w:asciiTheme="majorBidi" w:hAnsiTheme="majorBidi" w:cstheme="majorBidi"/>
          <w:color w:val="000000"/>
          <w:sz w:val="24"/>
          <w:szCs w:val="24"/>
        </w:rPr>
      </w:pPr>
    </w:p>
    <w:p w14:paraId="74E8860A" w14:textId="415A30EC" w:rsidR="00F02DF5" w:rsidRPr="00C128E4" w:rsidRDefault="00F02DF5" w:rsidP="00C128E4">
      <w:pPr>
        <w:pBdr>
          <w:top w:val="nil"/>
          <w:left w:val="nil"/>
          <w:bottom w:val="nil"/>
          <w:right w:val="nil"/>
          <w:between w:val="nil"/>
        </w:pBdr>
        <w:spacing w:line="360" w:lineRule="auto"/>
        <w:ind w:firstLine="360"/>
        <w:jc w:val="both"/>
        <w:rPr>
          <w:rFonts w:asciiTheme="majorBidi" w:hAnsiTheme="majorBidi" w:cstheme="majorBidi"/>
          <w:color w:val="000000"/>
          <w:sz w:val="24"/>
          <w:szCs w:val="24"/>
        </w:rPr>
      </w:pPr>
    </w:p>
    <w:p w14:paraId="522FB57D" w14:textId="5E2236A3" w:rsidR="00F02DF5" w:rsidRPr="00C128E4" w:rsidRDefault="00F02DF5" w:rsidP="00C128E4">
      <w:pPr>
        <w:pBdr>
          <w:top w:val="nil"/>
          <w:left w:val="nil"/>
          <w:bottom w:val="nil"/>
          <w:right w:val="nil"/>
          <w:between w:val="nil"/>
        </w:pBdr>
        <w:spacing w:line="360" w:lineRule="auto"/>
        <w:ind w:firstLine="360"/>
        <w:jc w:val="both"/>
        <w:rPr>
          <w:rFonts w:asciiTheme="majorBidi" w:hAnsiTheme="majorBidi" w:cstheme="majorBidi"/>
          <w:color w:val="000000"/>
          <w:sz w:val="24"/>
          <w:szCs w:val="24"/>
        </w:rPr>
      </w:pPr>
    </w:p>
    <w:p w14:paraId="3EAE206B" w14:textId="2A201E2D" w:rsidR="00F02DF5" w:rsidRPr="00C128E4" w:rsidRDefault="00F02DF5" w:rsidP="00C128E4">
      <w:pPr>
        <w:pBdr>
          <w:top w:val="nil"/>
          <w:left w:val="nil"/>
          <w:bottom w:val="nil"/>
          <w:right w:val="nil"/>
          <w:between w:val="nil"/>
        </w:pBdr>
        <w:spacing w:line="360" w:lineRule="auto"/>
        <w:ind w:firstLine="360"/>
        <w:jc w:val="both"/>
        <w:rPr>
          <w:rFonts w:asciiTheme="majorBidi" w:hAnsiTheme="majorBidi" w:cstheme="majorBidi"/>
          <w:color w:val="000000"/>
          <w:sz w:val="24"/>
          <w:szCs w:val="24"/>
        </w:rPr>
      </w:pPr>
    </w:p>
    <w:p w14:paraId="02BAEAA8" w14:textId="6983737F" w:rsidR="009E01FA"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rPr>
        <w:t>Source :</w:t>
      </w:r>
      <w:r w:rsidRPr="00C128E4">
        <w:rPr>
          <w:rFonts w:asciiTheme="majorBidi" w:eastAsia="Times New Roman" w:hAnsiTheme="majorBidi" w:cstheme="majorBidi"/>
          <w:color w:val="000000"/>
          <w:sz w:val="24"/>
          <w:szCs w:val="24"/>
        </w:rPr>
        <w:t xml:space="preserve"> </w:t>
      </w:r>
      <w:r w:rsidR="00F81F88" w:rsidRPr="00C128E4">
        <w:rPr>
          <w:rFonts w:asciiTheme="majorBidi" w:eastAsia="Times New Roman" w:hAnsiTheme="majorBidi" w:cstheme="majorBidi"/>
          <w:bCs/>
          <w:color w:val="000000"/>
          <w:sz w:val="24"/>
          <w:szCs w:val="24"/>
        </w:rPr>
        <w:t>Élaborée par no</w:t>
      </w:r>
      <w:r w:rsidR="00F81F88">
        <w:rPr>
          <w:rFonts w:asciiTheme="majorBidi" w:eastAsia="Times New Roman" w:hAnsiTheme="majorBidi" w:cstheme="majorBidi"/>
          <w:bCs/>
          <w:color w:val="000000"/>
          <w:sz w:val="24"/>
          <w:szCs w:val="24"/>
        </w:rPr>
        <w:t>s soins</w:t>
      </w:r>
      <w:r w:rsidR="00F81F88" w:rsidRPr="00C128E4">
        <w:rPr>
          <w:rFonts w:asciiTheme="majorBidi" w:eastAsia="Times New Roman" w:hAnsiTheme="majorBidi" w:cstheme="majorBidi"/>
          <w:bCs/>
          <w:color w:val="000000"/>
          <w:sz w:val="24"/>
          <w:szCs w:val="24"/>
        </w:rPr>
        <w:t>.</w:t>
      </w:r>
    </w:p>
    <w:bookmarkEnd w:id="81"/>
    <w:p w14:paraId="57C8E953" w14:textId="4ABA0F8A" w:rsidR="00566914" w:rsidRPr="00C128E4" w:rsidRDefault="00C865A8" w:rsidP="00C077FD">
      <w:pPr>
        <w:pStyle w:val="Titre3"/>
        <w:numPr>
          <w:ilvl w:val="1"/>
          <w:numId w:val="71"/>
        </w:numPr>
        <w:spacing w:line="360" w:lineRule="auto"/>
        <w:ind w:left="567" w:hanging="426"/>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 </w:t>
      </w:r>
      <w:bookmarkStart w:id="84" w:name="_Hlk198376141"/>
      <w:r w:rsidR="00566914" w:rsidRPr="00C128E4">
        <w:rPr>
          <w:rFonts w:asciiTheme="majorBidi" w:hAnsiTheme="majorBidi" w:cstheme="majorBidi"/>
          <w:sz w:val="24"/>
          <w:szCs w:val="24"/>
        </w:rPr>
        <w:t xml:space="preserve">La différence entre l’audit traditionnel et l’audit prédictif </w:t>
      </w:r>
    </w:p>
    <w:p w14:paraId="4DCE19FF" w14:textId="161A0B1C" w:rsidR="00566914"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Il existe plusieurs différences entre l’audit prédictif et l’audit traditionnel</w:t>
      </w:r>
      <w:r w:rsidR="00BA0424" w:rsidRPr="00C128E4">
        <w:rPr>
          <w:rStyle w:val="Appelnotedebasdep"/>
          <w:rFonts w:asciiTheme="majorBidi" w:eastAsia="Times New Roman" w:hAnsiTheme="majorBidi" w:cstheme="majorBidi"/>
          <w:color w:val="000000"/>
          <w:sz w:val="24"/>
          <w:szCs w:val="24"/>
        </w:rPr>
        <w:footnoteReference w:id="48"/>
      </w:r>
      <w:r w:rsidRPr="00C128E4">
        <w:rPr>
          <w:rFonts w:asciiTheme="majorBidi" w:eastAsia="Times New Roman" w:hAnsiTheme="majorBidi" w:cstheme="majorBidi"/>
          <w:color w:val="000000"/>
          <w:sz w:val="24"/>
          <w:szCs w:val="24"/>
        </w:rPr>
        <w:t xml:space="preserve">. Ces différences concernent les approches de contrôle, les objectifs, la portée de l’audit, la fréquence, les mesures et les méthodes. Pour plus de commodité, le tableau compare plus en détail les différentes perspectives entre l’audit traditionnel et l’audit prédictif : </w:t>
      </w:r>
    </w:p>
    <w:p w14:paraId="7588E6D2" w14:textId="09708988" w:rsidR="00C865A8" w:rsidRPr="00C128E4" w:rsidRDefault="009E01FA" w:rsidP="007923D2">
      <w:pPr>
        <w:pStyle w:val="Lgende"/>
        <w:spacing w:line="360" w:lineRule="auto"/>
        <w:jc w:val="center"/>
        <w:rPr>
          <w:rFonts w:cstheme="majorBidi"/>
          <w:b w:val="0"/>
          <w:bCs/>
          <w:i/>
          <w:iCs w:val="0"/>
          <w:color w:val="auto"/>
          <w:szCs w:val="24"/>
        </w:rPr>
      </w:pPr>
      <w:bookmarkStart w:id="85" w:name="_Toc199863540"/>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3</w:t>
      </w:r>
      <w:r w:rsidRPr="00C128E4">
        <w:rPr>
          <w:rFonts w:cstheme="majorBidi"/>
          <w:szCs w:val="24"/>
        </w:rPr>
        <w:fldChar w:fldCharType="end"/>
      </w:r>
      <w:r w:rsidRPr="00C128E4">
        <w:rPr>
          <w:rFonts w:cstheme="majorBidi"/>
          <w:szCs w:val="24"/>
        </w:rPr>
        <w:t xml:space="preserve">: </w:t>
      </w:r>
      <w:r w:rsidRPr="007923D2">
        <w:rPr>
          <w:rFonts w:cstheme="majorBidi"/>
          <w:b w:val="0"/>
          <w:bCs/>
          <w:szCs w:val="24"/>
        </w:rPr>
        <w:t>La différence entre l’audit traditionnel et l’audit prédictif</w:t>
      </w:r>
      <w:bookmarkEnd w:id="85"/>
    </w:p>
    <w:tbl>
      <w:tblPr>
        <w:tblStyle w:val="TableGridLight2"/>
        <w:tblW w:w="9368" w:type="dxa"/>
        <w:tblLayout w:type="fixed"/>
        <w:tblLook w:val="0000" w:firstRow="0" w:lastRow="0" w:firstColumn="0" w:lastColumn="0" w:noHBand="0" w:noVBand="0"/>
      </w:tblPr>
      <w:tblGrid>
        <w:gridCol w:w="2078"/>
        <w:gridCol w:w="3446"/>
        <w:gridCol w:w="3844"/>
      </w:tblGrid>
      <w:tr w:rsidR="00566914" w:rsidRPr="00C128E4" w14:paraId="542BC14C" w14:textId="77777777" w:rsidTr="00E962FE">
        <w:tc>
          <w:tcPr>
            <w:tcW w:w="2078" w:type="dxa"/>
            <w:shd w:val="clear" w:color="auto" w:fill="F2F2F2" w:themeFill="background1" w:themeFillShade="F2"/>
          </w:tcPr>
          <w:p w14:paraId="4FE7162A"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Domaine/ audit</w:t>
            </w:r>
          </w:p>
        </w:tc>
        <w:tc>
          <w:tcPr>
            <w:tcW w:w="3446" w:type="dxa"/>
            <w:shd w:val="clear" w:color="auto" w:fill="F2F2F2" w:themeFill="background1" w:themeFillShade="F2"/>
          </w:tcPr>
          <w:p w14:paraId="6F4A3B39"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Audit Traditionnel</w:t>
            </w:r>
          </w:p>
        </w:tc>
        <w:tc>
          <w:tcPr>
            <w:tcW w:w="3844" w:type="dxa"/>
            <w:shd w:val="clear" w:color="auto" w:fill="F2F2F2" w:themeFill="background1" w:themeFillShade="F2"/>
          </w:tcPr>
          <w:p w14:paraId="0DCEDE1D"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Audit Prédictif</w:t>
            </w:r>
          </w:p>
        </w:tc>
      </w:tr>
      <w:tr w:rsidR="00566914" w:rsidRPr="00C128E4" w14:paraId="3EAB776C" w14:textId="77777777" w:rsidTr="004234BA">
        <w:tc>
          <w:tcPr>
            <w:tcW w:w="2078" w:type="dxa"/>
          </w:tcPr>
          <w:p w14:paraId="2DA35461" w14:textId="2CD5D8E2"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Approche</w:t>
            </w:r>
            <w:r w:rsidR="00C865A8" w:rsidRPr="00C128E4">
              <w:rPr>
                <w:rFonts w:asciiTheme="majorBidi" w:eastAsia="Times New Roman" w:hAnsiTheme="majorBidi" w:cstheme="majorBidi"/>
                <w:bCs/>
                <w:color w:val="000000"/>
                <w:sz w:val="24"/>
                <w:szCs w:val="24"/>
              </w:rPr>
              <w:t xml:space="preserve"> </w:t>
            </w:r>
            <w:r w:rsidRPr="00C128E4">
              <w:rPr>
                <w:rFonts w:asciiTheme="majorBidi" w:eastAsia="Times New Roman" w:hAnsiTheme="majorBidi" w:cstheme="majorBidi"/>
                <w:bCs/>
                <w:color w:val="000000"/>
                <w:sz w:val="24"/>
                <w:szCs w:val="24"/>
              </w:rPr>
              <w:t>contrôle</w:t>
            </w:r>
          </w:p>
        </w:tc>
        <w:tc>
          <w:tcPr>
            <w:tcW w:w="3446" w:type="dxa"/>
          </w:tcPr>
          <w:p w14:paraId="6DE8E9EC" w14:textId="77777777"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Détectif (rétrospectif)</w:t>
            </w:r>
          </w:p>
        </w:tc>
        <w:tc>
          <w:tcPr>
            <w:tcW w:w="3844" w:type="dxa"/>
          </w:tcPr>
          <w:p w14:paraId="1B62F707" w14:textId="77777777" w:rsidR="00566914" w:rsidRPr="00C128E4" w:rsidRDefault="00566914" w:rsidP="00C128E4">
            <w:pPr>
              <w:pBdr>
                <w:top w:val="nil"/>
                <w:left w:val="nil"/>
                <w:bottom w:val="nil"/>
                <w:right w:val="nil"/>
                <w:between w:val="nil"/>
              </w:pBdr>
              <w:spacing w:line="360" w:lineRule="auto"/>
              <w:ind w:firstLine="360"/>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Préventif (anticipatif)</w:t>
            </w:r>
          </w:p>
        </w:tc>
      </w:tr>
      <w:tr w:rsidR="00566914" w:rsidRPr="00C128E4" w14:paraId="65CA5F11" w14:textId="77777777" w:rsidTr="004234BA">
        <w:tc>
          <w:tcPr>
            <w:tcW w:w="2078" w:type="dxa"/>
          </w:tcPr>
          <w:p w14:paraId="531146B2"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Objectif</w:t>
            </w:r>
          </w:p>
        </w:tc>
        <w:tc>
          <w:tcPr>
            <w:tcW w:w="3446" w:type="dxa"/>
          </w:tcPr>
          <w:p w14:paraId="58D1FA0C"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Soutenir l'opinion d'audit sur les états financiers</w:t>
            </w:r>
          </w:p>
        </w:tc>
        <w:tc>
          <w:tcPr>
            <w:tcW w:w="3844" w:type="dxa"/>
          </w:tcPr>
          <w:p w14:paraId="0A7280F8"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Soutenir les objectifs financiers ainsi que l’audit opérationnel, la conformité et le contrôle continu</w:t>
            </w:r>
          </w:p>
        </w:tc>
      </w:tr>
      <w:tr w:rsidR="00566914" w:rsidRPr="00C128E4" w14:paraId="56014446" w14:textId="77777777" w:rsidTr="004234BA">
        <w:tc>
          <w:tcPr>
            <w:tcW w:w="2078" w:type="dxa"/>
          </w:tcPr>
          <w:p w14:paraId="1FADF920"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Domaine d’audit</w:t>
            </w:r>
          </w:p>
        </w:tc>
        <w:tc>
          <w:tcPr>
            <w:tcW w:w="3446" w:type="dxa"/>
          </w:tcPr>
          <w:p w14:paraId="703B1451"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États financiers au niveau du solde des comptes</w:t>
            </w:r>
          </w:p>
        </w:tc>
        <w:tc>
          <w:tcPr>
            <w:tcW w:w="3844" w:type="dxa"/>
          </w:tcPr>
          <w:p w14:paraId="25876382"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Zones à haut risque dans les états financiers et processus opérationnels aux niveaux des transactions, sous-comptes et comptes</w:t>
            </w:r>
          </w:p>
        </w:tc>
      </w:tr>
      <w:tr w:rsidR="00566914" w:rsidRPr="00C128E4" w14:paraId="4E46C133" w14:textId="77777777" w:rsidTr="004234BA">
        <w:tc>
          <w:tcPr>
            <w:tcW w:w="2078" w:type="dxa"/>
          </w:tcPr>
          <w:p w14:paraId="09A5074D"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Fréquence</w:t>
            </w:r>
          </w:p>
        </w:tc>
        <w:tc>
          <w:tcPr>
            <w:tcW w:w="3446" w:type="dxa"/>
          </w:tcPr>
          <w:p w14:paraId="1B15CE98"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Périodique</w:t>
            </w:r>
          </w:p>
        </w:tc>
        <w:tc>
          <w:tcPr>
            <w:tcW w:w="3844" w:type="dxa"/>
          </w:tcPr>
          <w:p w14:paraId="2EA36AD9"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Continue ou proche de l'événement, voire fréquente</w:t>
            </w:r>
          </w:p>
        </w:tc>
      </w:tr>
      <w:tr w:rsidR="00566914" w:rsidRPr="00C128E4" w14:paraId="38359824" w14:textId="77777777" w:rsidTr="004234BA">
        <w:tc>
          <w:tcPr>
            <w:tcW w:w="2078" w:type="dxa"/>
          </w:tcPr>
          <w:p w14:paraId="0B6EAE7A"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Mesure</w:t>
            </w:r>
          </w:p>
        </w:tc>
        <w:tc>
          <w:tcPr>
            <w:tcW w:w="3446" w:type="dxa"/>
          </w:tcPr>
          <w:p w14:paraId="302835D8"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Statique</w:t>
            </w:r>
          </w:p>
        </w:tc>
        <w:tc>
          <w:tcPr>
            <w:tcW w:w="3844" w:type="dxa"/>
          </w:tcPr>
          <w:p w14:paraId="11A669CD"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Dynamique</w:t>
            </w:r>
          </w:p>
        </w:tc>
      </w:tr>
      <w:tr w:rsidR="00566914" w:rsidRPr="00C128E4" w14:paraId="4194784D" w14:textId="77777777" w:rsidTr="004234BA">
        <w:tc>
          <w:tcPr>
            <w:tcW w:w="2078" w:type="dxa"/>
          </w:tcPr>
          <w:p w14:paraId="7B1A7F88"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Méthode</w:t>
            </w:r>
          </w:p>
        </w:tc>
        <w:tc>
          <w:tcPr>
            <w:tcW w:w="3446" w:type="dxa"/>
          </w:tcPr>
          <w:p w14:paraId="429B782C"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Manuel :</w:t>
            </w:r>
          </w:p>
          <w:p w14:paraId="615DFBE3" w14:textId="77777777" w:rsidR="00566914" w:rsidRPr="00C128E4" w:rsidRDefault="00566914" w:rsidP="00C077FD">
            <w:pPr>
              <w:pStyle w:val="Paragraphedeliste"/>
              <w:numPr>
                <w:ilvl w:val="0"/>
                <w:numId w:val="24"/>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Confirmations manuelles</w:t>
            </w:r>
          </w:p>
          <w:p w14:paraId="6D950D60" w14:textId="2B0C29F5" w:rsidR="00566914" w:rsidRPr="00C128E4" w:rsidRDefault="00566914" w:rsidP="00C077FD">
            <w:pPr>
              <w:pStyle w:val="Paragraphedeliste"/>
              <w:numPr>
                <w:ilvl w:val="0"/>
                <w:numId w:val="24"/>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Vérification</w:t>
            </w:r>
            <w:r w:rsidR="004234BA" w:rsidRPr="00C128E4">
              <w:rPr>
                <w:rFonts w:asciiTheme="majorBidi" w:eastAsia="Times New Roman" w:hAnsiTheme="majorBidi" w:cstheme="majorBidi"/>
                <w:bCs/>
                <w:color w:val="000000"/>
                <w:sz w:val="24"/>
                <w:szCs w:val="24"/>
              </w:rPr>
              <w:t xml:space="preserve"> </w:t>
            </w:r>
            <w:r w:rsidRPr="00C128E4">
              <w:rPr>
                <w:rFonts w:asciiTheme="majorBidi" w:eastAsia="Times New Roman" w:hAnsiTheme="majorBidi" w:cstheme="majorBidi"/>
                <w:bCs/>
                <w:color w:val="000000"/>
                <w:sz w:val="24"/>
                <w:szCs w:val="24"/>
              </w:rPr>
              <w:t>documentaire par échantillonnage</w:t>
            </w:r>
          </w:p>
          <w:p w14:paraId="0A2F1AE2" w14:textId="77777777" w:rsidR="00566914" w:rsidRPr="00C128E4" w:rsidRDefault="00566914" w:rsidP="00C077FD">
            <w:pPr>
              <w:pStyle w:val="Paragraphedeliste"/>
              <w:numPr>
                <w:ilvl w:val="0"/>
                <w:numId w:val="24"/>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Inventaire physique</w:t>
            </w:r>
          </w:p>
          <w:p w14:paraId="4C26FF15" w14:textId="77777777" w:rsidR="00566914" w:rsidRPr="00C128E4" w:rsidRDefault="00566914" w:rsidP="00C077FD">
            <w:pPr>
              <w:pStyle w:val="Paragraphedeliste"/>
              <w:numPr>
                <w:ilvl w:val="0"/>
                <w:numId w:val="24"/>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Utilisation de statistiques et/ou de ratios</w:t>
            </w:r>
          </w:p>
        </w:tc>
        <w:tc>
          <w:tcPr>
            <w:tcW w:w="3844" w:type="dxa"/>
          </w:tcPr>
          <w:p w14:paraId="0F149E33"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Automatisé :</w:t>
            </w:r>
          </w:p>
          <w:p w14:paraId="2505CEA4" w14:textId="77777777" w:rsidR="00566914" w:rsidRPr="00C128E4" w:rsidRDefault="00566914" w:rsidP="00C077FD">
            <w:pPr>
              <w:pStyle w:val="Paragraphedeliste"/>
              <w:numPr>
                <w:ilvl w:val="0"/>
                <w:numId w:val="25"/>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Confirmations automatiques</w:t>
            </w:r>
          </w:p>
          <w:p w14:paraId="6AD52153" w14:textId="77777777" w:rsidR="00566914" w:rsidRPr="00C128E4" w:rsidRDefault="00566914" w:rsidP="00C077FD">
            <w:pPr>
              <w:pStyle w:val="Paragraphedeliste"/>
              <w:numPr>
                <w:ilvl w:val="0"/>
                <w:numId w:val="25"/>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Analyse des données sur l’ensemble de la population</w:t>
            </w:r>
          </w:p>
          <w:p w14:paraId="0EBB46B6" w14:textId="77777777" w:rsidR="00566914" w:rsidRPr="00C128E4" w:rsidRDefault="00566914" w:rsidP="00C077FD">
            <w:pPr>
              <w:pStyle w:val="Paragraphedeliste"/>
              <w:numPr>
                <w:ilvl w:val="0"/>
                <w:numId w:val="25"/>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Utilisation de l'analyse de données et/ou des techniques de data </w:t>
            </w:r>
            <w:proofErr w:type="spellStart"/>
            <w:r w:rsidRPr="00C128E4">
              <w:rPr>
                <w:rFonts w:asciiTheme="majorBidi" w:eastAsia="Times New Roman" w:hAnsiTheme="majorBidi" w:cstheme="majorBidi"/>
                <w:bCs/>
                <w:color w:val="000000"/>
                <w:sz w:val="24"/>
                <w:szCs w:val="24"/>
              </w:rPr>
              <w:t>mining</w:t>
            </w:r>
            <w:proofErr w:type="spellEnd"/>
          </w:p>
        </w:tc>
      </w:tr>
    </w:tbl>
    <w:p w14:paraId="691AFCCE" w14:textId="797DAADF" w:rsidR="00EA265A" w:rsidRPr="00F81F88" w:rsidRDefault="00566914" w:rsidP="00C128E4">
      <w:pPr>
        <w:pStyle w:val="ref"/>
        <w:spacing w:line="360" w:lineRule="auto"/>
        <w:jc w:val="both"/>
        <w:rPr>
          <w:rFonts w:cstheme="majorBidi"/>
          <w:i w:val="0"/>
          <w:iCs/>
          <w:sz w:val="24"/>
          <w:szCs w:val="24"/>
          <w:lang w:val="en-US"/>
        </w:rPr>
      </w:pPr>
      <w:r w:rsidRPr="00F81F88">
        <w:rPr>
          <w:rFonts w:eastAsia="Times New Roman" w:cstheme="majorBidi"/>
          <w:b/>
          <w:i w:val="0"/>
          <w:iCs/>
          <w:color w:val="000000"/>
          <w:sz w:val="24"/>
          <w:szCs w:val="24"/>
          <w:lang w:val="en-US"/>
        </w:rPr>
        <w:t xml:space="preserve">Source: </w:t>
      </w:r>
      <w:proofErr w:type="spellStart"/>
      <w:r w:rsidR="00EA265A" w:rsidRPr="00F81F88">
        <w:rPr>
          <w:rFonts w:cstheme="majorBidi"/>
          <w:i w:val="0"/>
          <w:iCs/>
          <w:sz w:val="24"/>
          <w:szCs w:val="24"/>
          <w:lang w:val="en-US"/>
        </w:rPr>
        <w:t>Kuenkaikaew</w:t>
      </w:r>
      <w:proofErr w:type="spellEnd"/>
      <w:r w:rsidR="00EA265A" w:rsidRPr="00F81F88">
        <w:rPr>
          <w:rFonts w:cstheme="majorBidi"/>
          <w:i w:val="0"/>
          <w:iCs/>
          <w:sz w:val="24"/>
          <w:szCs w:val="24"/>
          <w:lang w:val="en-US"/>
        </w:rPr>
        <w:t xml:space="preserve">, S., &amp; </w:t>
      </w:r>
      <w:proofErr w:type="spellStart"/>
      <w:r w:rsidR="00EA265A" w:rsidRPr="00F81F88">
        <w:rPr>
          <w:rFonts w:cstheme="majorBidi"/>
          <w:i w:val="0"/>
          <w:iCs/>
          <w:sz w:val="24"/>
          <w:szCs w:val="24"/>
          <w:lang w:val="en-US"/>
        </w:rPr>
        <w:t>Vasarhelyi</w:t>
      </w:r>
      <w:proofErr w:type="spellEnd"/>
      <w:r w:rsidR="00EA265A" w:rsidRPr="00F81F88">
        <w:rPr>
          <w:rFonts w:cstheme="majorBidi"/>
          <w:i w:val="0"/>
          <w:iCs/>
          <w:sz w:val="24"/>
          <w:szCs w:val="24"/>
          <w:lang w:val="en-US"/>
        </w:rPr>
        <w:t>, M. A. (2013). The predictive audit framework. The International Journal of Digital Accounting Research, 13(19), 37-71.</w:t>
      </w:r>
    </w:p>
    <w:p w14:paraId="5613208A" w14:textId="3FCFEDDC" w:rsidR="00BA0424" w:rsidRPr="00C128E4" w:rsidRDefault="00BA042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Ce tableau met en évidence l’évolution de l’audit d’une approche traditionnelle, rétrospective et manuelle, vers un audit prédictif, préventif et automatisé. L’audit prédictif permet une surveillance continue et ciblée sur les zones à risque, renforçant ainsi l'efficacité du contrôle. Cette transition reflète l’intégration des nouvelles technologies dans la profession.</w:t>
      </w:r>
    </w:p>
    <w:p w14:paraId="70C3DEC8" w14:textId="45CC3EE3" w:rsidR="00566914"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 plus, les procédures d’audit devraient être automatisées autant que possible pour tirer pleinement parti de ce nouveau paradigme d’audit</w:t>
      </w:r>
      <w:r w:rsidR="00961FAD" w:rsidRPr="00C128E4">
        <w:rPr>
          <w:rStyle w:val="Appelnotedebasdep"/>
          <w:rFonts w:asciiTheme="majorBidi" w:eastAsia="Times New Roman" w:hAnsiTheme="majorBidi" w:cstheme="majorBidi"/>
          <w:color w:val="000000"/>
          <w:sz w:val="24"/>
          <w:szCs w:val="24"/>
        </w:rPr>
        <w:footnoteReference w:id="49"/>
      </w:r>
      <w:r w:rsidRPr="00C128E4">
        <w:rPr>
          <w:rFonts w:asciiTheme="majorBidi" w:eastAsia="Times New Roman" w:hAnsiTheme="majorBidi" w:cstheme="majorBidi"/>
          <w:color w:val="000000"/>
          <w:sz w:val="24"/>
          <w:szCs w:val="24"/>
        </w:rPr>
        <w:t>. Comme pour d’autres programmes d’audit continu (</w:t>
      </w:r>
      <w:r w:rsidR="00F67030" w:rsidRPr="00C128E4">
        <w:rPr>
          <w:rFonts w:asciiTheme="majorBidi" w:eastAsia="Times New Roman" w:hAnsiTheme="majorBidi" w:cstheme="majorBidi"/>
          <w:color w:val="000000"/>
          <w:sz w:val="24"/>
          <w:szCs w:val="24"/>
        </w:rPr>
        <w:t>CA</w:t>
      </w:r>
      <w:r w:rsidRPr="00C128E4">
        <w:rPr>
          <w:rFonts w:asciiTheme="majorBidi" w:eastAsia="Times New Roman" w:hAnsiTheme="majorBidi" w:cstheme="majorBidi"/>
          <w:color w:val="000000"/>
          <w:sz w:val="24"/>
          <w:szCs w:val="24"/>
        </w:rPr>
        <w:t xml:space="preserve">), la mise en œuvre initiale et la transition de l’audit prédictif nécessitent des investissements importants dans la technologie, les ressources humaines et le soutien de la direction. </w:t>
      </w:r>
    </w:p>
    <w:p w14:paraId="2546A514" w14:textId="77777777" w:rsidR="00566914"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Bien que cela implique un effort substantiel au départ, on s’attend à ce que les bénéfices à long terme justifient ces coûts.</w:t>
      </w:r>
    </w:p>
    <w:p w14:paraId="2237C503" w14:textId="65744B2D" w:rsidR="00566914" w:rsidRPr="00C128E4" w:rsidRDefault="00C865A8" w:rsidP="00C077FD">
      <w:pPr>
        <w:pStyle w:val="Titre3"/>
        <w:numPr>
          <w:ilvl w:val="1"/>
          <w:numId w:val="71"/>
        </w:numPr>
        <w:spacing w:line="360" w:lineRule="auto"/>
        <w:jc w:val="both"/>
        <w:rPr>
          <w:rFonts w:asciiTheme="majorBidi" w:hAnsiTheme="majorBidi" w:cstheme="majorBidi"/>
          <w:sz w:val="24"/>
          <w:szCs w:val="24"/>
        </w:rPr>
      </w:pPr>
      <w:bookmarkStart w:id="86" w:name="_w7uhw52k7fqc" w:colFirst="0" w:colLast="0"/>
      <w:bookmarkEnd w:id="84"/>
      <w:bookmarkEnd w:id="86"/>
      <w:r w:rsidRPr="00C128E4">
        <w:rPr>
          <w:rFonts w:asciiTheme="majorBidi" w:hAnsiTheme="majorBidi" w:cstheme="majorBidi"/>
          <w:sz w:val="24"/>
          <w:szCs w:val="24"/>
        </w:rPr>
        <w:t xml:space="preserve"> </w:t>
      </w:r>
      <w:r w:rsidR="00566914" w:rsidRPr="00C128E4">
        <w:rPr>
          <w:rFonts w:asciiTheme="majorBidi" w:hAnsiTheme="majorBidi" w:cstheme="majorBidi"/>
          <w:sz w:val="24"/>
          <w:szCs w:val="24"/>
        </w:rPr>
        <w:t>L’objectif de l’audit prédictif</w:t>
      </w:r>
    </w:p>
    <w:p w14:paraId="508DC846" w14:textId="77777777" w:rsidR="00566914"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L’objectif principal de l’audit traditionnel est d’évaluer et de valider les états financiers afin de fournir une assurance raisonnable quant à l’absence d’anomalies significatives. Ce travail se concentre principalement sur les tests et la vérification de l’exactitude des soldes et des valeurs comptables.</w:t>
      </w:r>
    </w:p>
    <w:p w14:paraId="6A490A81" w14:textId="4211AC63" w:rsidR="00566914" w:rsidRPr="00C128E4" w:rsidRDefault="00566914" w:rsidP="007923D2">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En comparaison, l’objectif de l’audit </w:t>
      </w:r>
      <w:r w:rsidR="00F42C4E" w:rsidRPr="00C128E4">
        <w:rPr>
          <w:rFonts w:asciiTheme="majorBidi" w:eastAsia="Times New Roman" w:hAnsiTheme="majorBidi" w:cstheme="majorBidi"/>
          <w:color w:val="000000"/>
          <w:sz w:val="24"/>
          <w:szCs w:val="24"/>
        </w:rPr>
        <w:t>prédictif</w:t>
      </w:r>
      <w:r w:rsidRPr="00C128E4">
        <w:rPr>
          <w:rFonts w:asciiTheme="majorBidi" w:eastAsia="Times New Roman" w:hAnsiTheme="majorBidi" w:cstheme="majorBidi"/>
          <w:color w:val="000000"/>
          <w:sz w:val="24"/>
          <w:szCs w:val="24"/>
        </w:rPr>
        <w:t xml:space="preserve"> est de « fournir une assurance à la fois sur les données financières et non financières, à un niveau de détail plus fin et sur un ensemble de données beaucoup plus large »</w:t>
      </w:r>
      <w:r w:rsidRPr="00C128E4">
        <w:rPr>
          <w:rFonts w:asciiTheme="majorBidi" w:eastAsia="Times New Roman" w:hAnsiTheme="majorBidi" w:cstheme="majorBidi"/>
          <w:color w:val="000000"/>
          <w:sz w:val="24"/>
          <w:szCs w:val="24"/>
          <w:vertAlign w:val="superscript"/>
        </w:rPr>
        <w:footnoteReference w:id="50"/>
      </w:r>
      <w:r w:rsidRPr="00C128E4">
        <w:rPr>
          <w:rFonts w:asciiTheme="majorBidi" w:eastAsia="Times New Roman" w:hAnsiTheme="majorBidi" w:cstheme="majorBidi"/>
          <w:color w:val="000000"/>
          <w:sz w:val="24"/>
          <w:szCs w:val="24"/>
        </w:rPr>
        <w:t>.</w:t>
      </w:r>
    </w:p>
    <w:p w14:paraId="283A0CC0" w14:textId="21568D4C" w:rsidR="00566914" w:rsidRPr="00C128E4" w:rsidRDefault="00566914" w:rsidP="007923D2">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Dans de nombreuses organisations, l’implémentation de systèmes ERP (progiciels de gestion intégrée) et de bases de données relationnelles facilite l’automatisation et la numérisation des processus et des données. Dans ces systèmes, les contrôles ne se situent plus au niveau des comptes globaux, mais sont désormais appliqués au niveau des transactions individuelles. Comme l’indique </w:t>
      </w:r>
      <w:proofErr w:type="spellStart"/>
      <w:r w:rsidRPr="00C128E4">
        <w:rPr>
          <w:rFonts w:asciiTheme="majorBidi" w:eastAsia="Times New Roman" w:hAnsiTheme="majorBidi" w:cstheme="majorBidi"/>
          <w:color w:val="000000"/>
          <w:sz w:val="24"/>
          <w:szCs w:val="24"/>
        </w:rPr>
        <w:t>Vasarhelyi</w:t>
      </w:r>
      <w:proofErr w:type="spellEnd"/>
      <w:r w:rsidR="00E32EED"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 xml:space="preserve">:« La prolifération des processus métier et l’omniprésence de la technologie et de </w:t>
      </w:r>
      <w:r w:rsidRPr="00C128E4">
        <w:rPr>
          <w:rFonts w:asciiTheme="majorBidi" w:eastAsia="Times New Roman" w:hAnsiTheme="majorBidi" w:cstheme="majorBidi"/>
          <w:color w:val="000000"/>
          <w:sz w:val="24"/>
          <w:szCs w:val="24"/>
        </w:rPr>
        <w:lastRenderedPageBreak/>
        <w:t>l’automatisation vont faire évoluer le niveau minimal de contrôle, passant des comptes</w:t>
      </w:r>
      <w:r w:rsidR="00095118"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aux transactions elles-mêmes. »</w:t>
      </w:r>
      <w:r w:rsidRPr="00C128E4">
        <w:rPr>
          <w:rFonts w:asciiTheme="majorBidi" w:eastAsia="Times New Roman" w:hAnsiTheme="majorBidi" w:cstheme="majorBidi"/>
          <w:color w:val="000000"/>
          <w:sz w:val="24"/>
          <w:szCs w:val="24"/>
          <w:vertAlign w:val="superscript"/>
        </w:rPr>
        <w:footnoteReference w:id="51"/>
      </w:r>
    </w:p>
    <w:p w14:paraId="5607EF4D" w14:textId="77777777" w:rsidR="00566914"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 prédictif est donc capable d’identifier des exceptions potentielles aussi bien à un niveau agrégé qu’à un niveau désagrégé, en fonction des données disponibles. Il peut ainsi être appliqué à des soldes de comptes ou à des transactions individuelles.</w:t>
      </w:r>
    </w:p>
    <w:p w14:paraId="739C088A" w14:textId="27900B8C" w:rsidR="002F110F" w:rsidRPr="00C128E4" w:rsidRDefault="00566914" w:rsidP="007923D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Cependant, comme l’audit prédictif nécessite des investissements importants en technologies, en automatisation et une forte expertise en analyse de données, les entreprises pourraient choisir de limiter son application aux domaines présentant des risques élevés, que ce soit dans les systèmes comptables ou les processus opérationnels, afin d’en garantir la rentabilité</w:t>
      </w:r>
      <w:r w:rsidRPr="00C128E4">
        <w:rPr>
          <w:rFonts w:asciiTheme="majorBidi" w:eastAsia="Times New Roman" w:hAnsiTheme="majorBidi" w:cstheme="majorBidi"/>
          <w:color w:val="000000"/>
          <w:sz w:val="24"/>
          <w:szCs w:val="24"/>
          <w:vertAlign w:val="superscript"/>
        </w:rPr>
        <w:footnoteReference w:id="52"/>
      </w:r>
      <w:r w:rsidRPr="00C128E4">
        <w:rPr>
          <w:rFonts w:asciiTheme="majorBidi" w:eastAsia="Times New Roman" w:hAnsiTheme="majorBidi" w:cstheme="majorBidi"/>
          <w:color w:val="000000"/>
          <w:sz w:val="24"/>
          <w:szCs w:val="24"/>
        </w:rPr>
        <w:t>.</w:t>
      </w:r>
    </w:p>
    <w:p w14:paraId="689ABA16" w14:textId="0591139E" w:rsidR="00095118" w:rsidRPr="00C128E4" w:rsidRDefault="00095118" w:rsidP="00C077FD">
      <w:pPr>
        <w:pStyle w:val="Titre2"/>
        <w:numPr>
          <w:ilvl w:val="1"/>
          <w:numId w:val="71"/>
        </w:numPr>
        <w:spacing w:after="240" w:line="360" w:lineRule="auto"/>
        <w:jc w:val="both"/>
        <w:rPr>
          <w:rFonts w:asciiTheme="majorBidi" w:hAnsiTheme="majorBidi"/>
          <w:szCs w:val="24"/>
        </w:rPr>
      </w:pPr>
      <w:r w:rsidRPr="00C128E4">
        <w:rPr>
          <w:rFonts w:asciiTheme="majorBidi" w:hAnsiTheme="majorBidi"/>
          <w:szCs w:val="24"/>
        </w:rPr>
        <w:t>Le r</w:t>
      </w:r>
      <w:r w:rsidRPr="00C128E4">
        <w:rPr>
          <w:rFonts w:asciiTheme="majorBidi" w:hAnsiTheme="majorBidi"/>
          <w:bCs/>
          <w:szCs w:val="24"/>
        </w:rPr>
        <w:t>ô</w:t>
      </w:r>
      <w:r w:rsidRPr="00C128E4">
        <w:rPr>
          <w:rFonts w:asciiTheme="majorBidi" w:hAnsiTheme="majorBidi"/>
          <w:szCs w:val="24"/>
        </w:rPr>
        <w:t>le des données historiques dans l’audit prédictif</w:t>
      </w:r>
    </w:p>
    <w:p w14:paraId="59368E0F" w14:textId="5D4B707F" w:rsidR="002F110F" w:rsidRPr="00C128E4" w:rsidRDefault="00E62BB5" w:rsidP="007923D2">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Les données historiques jouent un rôle essentiel dans l’audit prédictif. Elles permettent de prévoir des événements futurs en identifiant des schémas réguliers dans les informations passées</w:t>
      </w:r>
      <w:r w:rsidRPr="00C128E4">
        <w:rPr>
          <w:rStyle w:val="Appelnotedebasdep"/>
          <w:rFonts w:asciiTheme="majorBidi" w:hAnsiTheme="majorBidi" w:cstheme="majorBidi"/>
          <w:sz w:val="24"/>
          <w:szCs w:val="24"/>
        </w:rPr>
        <w:footnoteReference w:id="53"/>
      </w:r>
      <w:r w:rsidRPr="00C128E4">
        <w:rPr>
          <w:rFonts w:asciiTheme="majorBidi" w:hAnsiTheme="majorBidi" w:cstheme="majorBidi"/>
          <w:sz w:val="24"/>
          <w:szCs w:val="24"/>
        </w:rPr>
        <w:t>. Cela implique l’utilisation d’algorithmes statistiques et de modèles d’apprentissage automatique capables de transformer les données passées en outils de prévision performants. Appliquée à l’audit, cette logique permet d’anticiper les risques, d’optimiser la planification des missions et d’améliorer la qualité des contrôles réalisés. Ainsi, l’exploitation intelligente des données historiques transforme l’audit, traditionnellement réactif, en un processus proactif d’anticipation et de gestion des risques.</w:t>
      </w:r>
    </w:p>
    <w:p w14:paraId="45A599A6" w14:textId="560F4F0D" w:rsidR="00601D5F" w:rsidRPr="007923D2" w:rsidRDefault="00601D5F" w:rsidP="00C077FD">
      <w:pPr>
        <w:pStyle w:val="Paragraphedeliste"/>
        <w:numPr>
          <w:ilvl w:val="2"/>
          <w:numId w:val="71"/>
        </w:numPr>
        <w:spacing w:line="360" w:lineRule="auto"/>
        <w:jc w:val="both"/>
        <w:rPr>
          <w:rFonts w:asciiTheme="majorBidi" w:hAnsiTheme="majorBidi" w:cstheme="majorBidi"/>
          <w:sz w:val="24"/>
          <w:szCs w:val="24"/>
        </w:rPr>
      </w:pPr>
      <w:r w:rsidRPr="007923D2">
        <w:rPr>
          <w:rFonts w:asciiTheme="majorBidi" w:hAnsiTheme="majorBidi" w:cstheme="majorBidi"/>
          <w:b/>
          <w:bCs/>
          <w:sz w:val="24"/>
          <w:szCs w:val="24"/>
        </w:rPr>
        <w:t>Définition des données historiques</w:t>
      </w:r>
      <w:r w:rsidRPr="007923D2">
        <w:rPr>
          <w:rFonts w:asciiTheme="majorBidi" w:hAnsiTheme="majorBidi" w:cstheme="majorBidi"/>
          <w:sz w:val="24"/>
          <w:szCs w:val="24"/>
        </w:rPr>
        <w:t xml:space="preserve"> </w:t>
      </w:r>
    </w:p>
    <w:p w14:paraId="7B7B8180" w14:textId="16E0ADA0" w:rsidR="003C7BB8" w:rsidRPr="00C128E4" w:rsidRDefault="00601D5F" w:rsidP="00F40F03">
      <w:pPr>
        <w:pBdr>
          <w:top w:val="nil"/>
          <w:left w:val="nil"/>
          <w:bottom w:val="nil"/>
          <w:right w:val="nil"/>
          <w:between w:val="nil"/>
        </w:pBd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Les données historiques représentent l’ensemble des informations collectées et enregistrées sur des périodes passées, relatives aux activités, transactions, performances ou événements d’une organisation. Elles constituent une base d’analyse essentielle pour comprendre les tendances passées et construire des modèles prédictifs capables d’anticiper des comportements futurs.</w:t>
      </w:r>
    </w:p>
    <w:p w14:paraId="56669210" w14:textId="17B5C1B8" w:rsidR="009E01FA" w:rsidRPr="00C128E4" w:rsidRDefault="00601D5F" w:rsidP="001A4DFB">
      <w:pPr>
        <w:pBdr>
          <w:top w:val="nil"/>
          <w:left w:val="nil"/>
          <w:bottom w:val="nil"/>
          <w:right w:val="nil"/>
          <w:between w:val="nil"/>
        </w:pBd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lastRenderedPageBreak/>
        <w:t>Dans le contexte de l’audit prédictif, les données historiques constituent l’épine dorsale de l’analyse prédictive, permettant aux auditeurs de prévoir d’éventuelles anomalies en identifiant des schémas de transactions et de comportements passés</w:t>
      </w:r>
      <w:r w:rsidR="002F110F" w:rsidRPr="00C128E4">
        <w:rPr>
          <w:rStyle w:val="Appelnotedebasdep"/>
          <w:rFonts w:asciiTheme="majorBidi" w:hAnsiTheme="majorBidi" w:cstheme="majorBidi"/>
          <w:sz w:val="24"/>
          <w:szCs w:val="24"/>
        </w:rPr>
        <w:footnoteReference w:id="54"/>
      </w:r>
      <w:r w:rsidRPr="00C128E4">
        <w:rPr>
          <w:rFonts w:asciiTheme="majorBidi" w:hAnsiTheme="majorBidi" w:cstheme="majorBidi"/>
          <w:sz w:val="24"/>
          <w:szCs w:val="24"/>
        </w:rPr>
        <w:t>.</w:t>
      </w:r>
      <w:r w:rsidR="002F110F" w:rsidRPr="00C128E4">
        <w:rPr>
          <w:rFonts w:asciiTheme="majorBidi" w:hAnsiTheme="majorBidi" w:cstheme="majorBidi"/>
          <w:sz w:val="24"/>
          <w:szCs w:val="24"/>
        </w:rPr>
        <w:t xml:space="preserve"> </w:t>
      </w:r>
    </w:p>
    <w:p w14:paraId="120FB25F" w14:textId="7CC2CB49" w:rsidR="00601D5F" w:rsidRPr="00C128E4" w:rsidRDefault="001A4DFB"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3.5.2 </w:t>
      </w:r>
      <w:r w:rsidR="00601D5F" w:rsidRPr="00C128E4">
        <w:rPr>
          <w:rFonts w:asciiTheme="majorBidi" w:hAnsiTheme="majorBidi" w:cstheme="majorBidi"/>
          <w:b/>
          <w:bCs/>
          <w:sz w:val="24"/>
          <w:szCs w:val="24"/>
        </w:rPr>
        <w:t>Sources de données</w:t>
      </w:r>
    </w:p>
    <w:p w14:paraId="731C858A" w14:textId="1ED48251" w:rsidR="00DE47D8" w:rsidRPr="00C128E4" w:rsidRDefault="00DE47D8" w:rsidP="001A4DFB">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 Dans l’audit prédictif, les données historiques sont très importantes. Elles proviennent de différentes sources comme les états financiers, les journaux de transactions, les ERP (ventes, stocks), les rapports d’audit précédents, mais aussi des données externes comme les benchmarks sectoriels ou les données réglementaires. Il est indispensable que ces données soient complètes, accessibles et bien traitées, Pour garantir la fiabilité des prédictions.</w:t>
      </w:r>
    </w:p>
    <w:p w14:paraId="283BFE4A" w14:textId="5B74E586" w:rsidR="00DE47D8" w:rsidRPr="00C128E4" w:rsidRDefault="00DE47D8"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     Selon Forbes (2018), les grandes catégories de données incluent notamment</w:t>
      </w:r>
      <w:r w:rsidRPr="00C128E4">
        <w:rPr>
          <w:rStyle w:val="Appelnotedebasdep"/>
          <w:rFonts w:asciiTheme="majorBidi" w:hAnsiTheme="majorBidi" w:cstheme="majorBidi"/>
          <w:sz w:val="24"/>
          <w:szCs w:val="24"/>
        </w:rPr>
        <w:footnoteReference w:id="55"/>
      </w:r>
      <w:r w:rsidRPr="00C128E4">
        <w:rPr>
          <w:rFonts w:asciiTheme="majorBidi" w:hAnsiTheme="majorBidi" w:cstheme="majorBidi"/>
          <w:sz w:val="24"/>
          <w:szCs w:val="24"/>
        </w:rPr>
        <w:t>:</w:t>
      </w:r>
    </w:p>
    <w:p w14:paraId="209719CD" w14:textId="4CFFAAD1"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Big Data : de très grandes quantités d’informations (réseaux sociaux, objets connectés).</w:t>
      </w:r>
    </w:p>
    <w:p w14:paraId="5FC59ACC" w14:textId="45B1B1D2"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Données structurées : bien organisées et faciles à analyser (bases de données, tableaux Excel).</w:t>
      </w:r>
    </w:p>
    <w:p w14:paraId="3AD06F55" w14:textId="0748F27D"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Données non structurées : libres et non organisées (e-mails, documents texte).</w:t>
      </w:r>
    </w:p>
    <w:p w14:paraId="694BE6F2" w14:textId="148B61BB"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Données horodatées : liées à un moment précis (heure d’une connexion, date d’une transaction).</w:t>
      </w:r>
    </w:p>
    <w:p w14:paraId="1FE7AE4E" w14:textId="4230FEE0"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Open Data : données publiques accessibles à tous (données gouvernementales).</w:t>
      </w:r>
    </w:p>
    <w:p w14:paraId="16169864" w14:textId="6CAEBD33"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Données machine : générées automatiquement par des systèmes ou capteurs (logs, capteurs industriels).</w:t>
      </w:r>
    </w:p>
    <w:p w14:paraId="7BE0F4B0" w14:textId="069D47F7"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Données en temps réel : traitées immédiatement (transactions bancaires, vidéos en direct).</w:t>
      </w:r>
    </w:p>
    <w:p w14:paraId="6FA9F33F" w14:textId="5ADE7AB6" w:rsidR="00DE47D8" w:rsidRPr="00C128E4" w:rsidRDefault="00DE47D8" w:rsidP="00C077FD">
      <w:pPr>
        <w:pStyle w:val="Paragraphedeliste"/>
        <w:numPr>
          <w:ilvl w:val="0"/>
          <w:numId w:val="26"/>
        </w:numPr>
        <w:spacing w:line="360" w:lineRule="auto"/>
        <w:jc w:val="both"/>
        <w:rPr>
          <w:rFonts w:asciiTheme="majorBidi" w:hAnsiTheme="majorBidi" w:cstheme="majorBidi"/>
          <w:sz w:val="24"/>
          <w:szCs w:val="24"/>
        </w:rPr>
      </w:pPr>
      <w:proofErr w:type="spellStart"/>
      <w:r w:rsidRPr="00C128E4">
        <w:rPr>
          <w:rFonts w:asciiTheme="majorBidi" w:hAnsiTheme="majorBidi" w:cstheme="majorBidi"/>
          <w:sz w:val="24"/>
          <w:szCs w:val="24"/>
        </w:rPr>
        <w:t>Dark</w:t>
      </w:r>
      <w:proofErr w:type="spellEnd"/>
      <w:r w:rsidRPr="00C128E4">
        <w:rPr>
          <w:rFonts w:asciiTheme="majorBidi" w:hAnsiTheme="majorBidi" w:cstheme="majorBidi"/>
          <w:sz w:val="24"/>
          <w:szCs w:val="24"/>
        </w:rPr>
        <w:t xml:space="preserve"> Data : données collectées mais jamais utilisées (anciens fichiers oubliés).</w:t>
      </w:r>
    </w:p>
    <w:p w14:paraId="2D5415E8" w14:textId="428216A2" w:rsidR="00601D5F" w:rsidRPr="00C128E4" w:rsidRDefault="001A4DFB" w:rsidP="00C128E4">
      <w:pPr>
        <w:pStyle w:val="Titre3"/>
        <w:spacing w:line="360" w:lineRule="auto"/>
        <w:jc w:val="both"/>
        <w:rPr>
          <w:rFonts w:asciiTheme="majorBidi" w:hAnsiTheme="majorBidi" w:cstheme="majorBidi"/>
          <w:sz w:val="24"/>
          <w:szCs w:val="24"/>
        </w:rPr>
      </w:pPr>
      <w:r>
        <w:rPr>
          <w:rFonts w:asciiTheme="majorBidi" w:hAnsiTheme="majorBidi" w:cstheme="majorBidi"/>
          <w:sz w:val="24"/>
          <w:szCs w:val="24"/>
        </w:rPr>
        <w:t xml:space="preserve">3.5.3 </w:t>
      </w:r>
      <w:r w:rsidR="00601D5F" w:rsidRPr="00C128E4">
        <w:rPr>
          <w:rFonts w:asciiTheme="majorBidi" w:hAnsiTheme="majorBidi" w:cstheme="majorBidi"/>
          <w:sz w:val="24"/>
          <w:szCs w:val="24"/>
        </w:rPr>
        <w:t>Structuration des données historiques pour l’audit prédictif</w:t>
      </w:r>
    </w:p>
    <w:p w14:paraId="55A9273D" w14:textId="71543661" w:rsidR="00DE47D8" w:rsidRPr="00C128E4" w:rsidRDefault="00601D5F"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Dans le contexte de la prévision analytique, la préparation des données n'est pas simplement une phase initiale ; elle constitue le fondement crucial sur lequel s'appuie tout le processus d'analyse. Cette étape cruciale a pour objectif de convertir des données non traitées en un format organisé, compréhensible et utilisable, ce qui permet une analyse précise. C'est une tâche </w:t>
      </w:r>
      <w:r w:rsidRPr="00C128E4">
        <w:rPr>
          <w:rFonts w:asciiTheme="majorBidi" w:eastAsia="Times New Roman" w:hAnsiTheme="majorBidi" w:cstheme="majorBidi"/>
          <w:color w:val="000000"/>
          <w:sz w:val="24"/>
          <w:szCs w:val="24"/>
        </w:rPr>
        <w:lastRenderedPageBreak/>
        <w:t xml:space="preserve">minutieuse qui nécessite rigueur, attention aux détails et une vision précise des buts finaux car la qualité de cette préparation influence directement l'exactitude, la pertinence et la crédibilité des résultats produits par les modèles. </w:t>
      </w:r>
    </w:p>
    <w:p w14:paraId="5F43BD5E" w14:textId="3F23A621" w:rsidR="00601D5F" w:rsidRPr="00C128E4" w:rsidRDefault="00601D5F" w:rsidP="00C128E4">
      <w:pPr>
        <w:pBdr>
          <w:top w:val="nil"/>
          <w:left w:val="nil"/>
          <w:bottom w:val="nil"/>
          <w:right w:val="nil"/>
          <w:between w:val="nil"/>
        </w:pBdr>
        <w:spacing w:after="0" w:line="360" w:lineRule="auto"/>
        <w:ind w:left="450" w:firstLine="450"/>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Les principales facettes de la préparation des données qui soulignent son importance</w:t>
      </w:r>
      <w:r w:rsidR="001335B3" w:rsidRPr="00C128E4">
        <w:rPr>
          <w:rStyle w:val="Appelnotedebasdep"/>
          <w:rFonts w:asciiTheme="majorBidi" w:eastAsia="Times New Roman" w:hAnsiTheme="majorBidi" w:cstheme="majorBidi"/>
          <w:color w:val="000000"/>
          <w:sz w:val="24"/>
          <w:szCs w:val="24"/>
        </w:rPr>
        <w:footnoteReference w:id="56"/>
      </w:r>
      <w:r w:rsidRPr="00C128E4">
        <w:rPr>
          <w:rFonts w:asciiTheme="majorBidi" w:eastAsia="Times New Roman" w:hAnsiTheme="majorBidi" w:cstheme="majorBidi"/>
          <w:color w:val="000000"/>
          <w:sz w:val="24"/>
          <w:szCs w:val="24"/>
        </w:rPr>
        <w:t xml:space="preserve"> :</w:t>
      </w:r>
    </w:p>
    <w:p w14:paraId="44C4A92C" w14:textId="77777777" w:rsidR="00601D5F" w:rsidRPr="001A4DFB" w:rsidRDefault="00601D5F" w:rsidP="001A4DFB">
      <w:pPr>
        <w:pBdr>
          <w:top w:val="nil"/>
          <w:left w:val="nil"/>
          <w:bottom w:val="nil"/>
          <w:right w:val="nil"/>
          <w:between w:val="nil"/>
        </w:pBdr>
        <w:spacing w:after="0" w:line="360" w:lineRule="auto"/>
        <w:jc w:val="both"/>
        <w:rPr>
          <w:rFonts w:asciiTheme="majorBidi" w:eastAsia="Times New Roman" w:hAnsiTheme="majorBidi" w:cstheme="majorBidi"/>
          <w:color w:val="000000"/>
          <w:sz w:val="24"/>
          <w:szCs w:val="24"/>
        </w:rPr>
      </w:pPr>
      <w:r w:rsidRPr="001A4DFB">
        <w:rPr>
          <w:rFonts w:asciiTheme="majorBidi" w:eastAsia="Times New Roman" w:hAnsiTheme="majorBidi" w:cstheme="majorBidi"/>
          <w:b/>
          <w:color w:val="000000"/>
          <w:sz w:val="24"/>
          <w:szCs w:val="24"/>
        </w:rPr>
        <w:t>Nettoyage des données :</w:t>
      </w:r>
      <w:r w:rsidRPr="001A4DFB">
        <w:rPr>
          <w:rFonts w:asciiTheme="majorBidi" w:eastAsia="Times New Roman" w:hAnsiTheme="majorBidi" w:cstheme="majorBidi"/>
          <w:color w:val="000000"/>
          <w:sz w:val="24"/>
          <w:szCs w:val="24"/>
        </w:rPr>
        <w:t xml:space="preserve"> Cela consiste à supprimer les fautes, les répétitions ou les valeurs contradictoires qui pourraient nuire à l'analyse. Par exemple, des saisies dupliquées ou incorrectement enregistrées peuvent compromettre la validité des résultats.</w:t>
      </w:r>
    </w:p>
    <w:p w14:paraId="479AD7A6" w14:textId="1ED02572" w:rsidR="00601D5F" w:rsidRPr="001A4DFB" w:rsidRDefault="001335B3"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Intégration </w:t>
      </w:r>
      <w:r w:rsidR="00601D5F" w:rsidRPr="001A4DFB">
        <w:rPr>
          <w:rFonts w:asciiTheme="majorBidi" w:eastAsia="Times New Roman" w:hAnsiTheme="majorBidi" w:cstheme="majorBidi"/>
          <w:b/>
          <w:color w:val="000000"/>
          <w:sz w:val="24"/>
          <w:szCs w:val="24"/>
        </w:rPr>
        <w:t>des données :</w:t>
      </w:r>
      <w:r w:rsidR="00601D5F" w:rsidRPr="001A4DFB">
        <w:rPr>
          <w:rFonts w:asciiTheme="majorBidi" w:eastAsia="Times New Roman" w:hAnsiTheme="majorBidi" w:cstheme="majorBidi"/>
          <w:color w:val="000000"/>
          <w:sz w:val="24"/>
          <w:szCs w:val="24"/>
        </w:rPr>
        <w:t xml:space="preserve"> Il est nécessaire de regrouper les informations issues de diverses sources (comptables, commerciales, logicielles) afin de créer un ensemble cohérent. </w:t>
      </w:r>
    </w:p>
    <w:p w14:paraId="1A4FCCE7" w14:textId="77777777"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Transformation des données :</w:t>
      </w:r>
      <w:r w:rsidRPr="001A4DFB">
        <w:rPr>
          <w:rFonts w:asciiTheme="majorBidi" w:eastAsia="Times New Roman" w:hAnsiTheme="majorBidi" w:cstheme="majorBidi"/>
          <w:color w:val="000000"/>
          <w:sz w:val="24"/>
          <w:szCs w:val="24"/>
        </w:rPr>
        <w:t xml:space="preserve"> Cette phase consiste à uniformiser les formats (unités de mesure, dates, types de données) pour garantir leur consistance. Une bonne normalisation aide à prévenir les distorsions d'interprétation.</w:t>
      </w:r>
    </w:p>
    <w:p w14:paraId="02748C58" w14:textId="6C4A2A88"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Réduction de</w:t>
      </w:r>
      <w:r w:rsidR="001335B3" w:rsidRPr="001A4DFB">
        <w:rPr>
          <w:rFonts w:asciiTheme="majorBidi" w:eastAsia="Times New Roman" w:hAnsiTheme="majorBidi" w:cstheme="majorBidi"/>
          <w:b/>
          <w:color w:val="000000"/>
          <w:sz w:val="24"/>
          <w:szCs w:val="24"/>
        </w:rPr>
        <w:t xml:space="preserve">s données </w:t>
      </w:r>
      <w:r w:rsidRPr="001A4DFB">
        <w:rPr>
          <w:rFonts w:asciiTheme="majorBidi" w:eastAsia="Times New Roman" w:hAnsiTheme="majorBidi" w:cstheme="majorBidi"/>
          <w:b/>
          <w:color w:val="000000"/>
          <w:sz w:val="24"/>
          <w:szCs w:val="24"/>
        </w:rPr>
        <w:t>:</w:t>
      </w:r>
      <w:r w:rsidRPr="001A4DFB">
        <w:rPr>
          <w:rFonts w:asciiTheme="majorBidi" w:eastAsia="Times New Roman" w:hAnsiTheme="majorBidi" w:cstheme="majorBidi"/>
          <w:color w:val="000000"/>
          <w:sz w:val="24"/>
          <w:szCs w:val="24"/>
        </w:rPr>
        <w:t xml:space="preserve"> </w:t>
      </w:r>
      <w:r w:rsidR="001335B3" w:rsidRPr="001A4DFB">
        <w:rPr>
          <w:rFonts w:asciiTheme="majorBidi" w:eastAsia="Times New Roman" w:hAnsiTheme="majorBidi" w:cstheme="majorBidi"/>
          <w:color w:val="000000"/>
          <w:sz w:val="24"/>
          <w:szCs w:val="24"/>
        </w:rPr>
        <w:t>l</w:t>
      </w:r>
      <w:r w:rsidRPr="001A4DFB">
        <w:rPr>
          <w:rFonts w:asciiTheme="majorBidi" w:eastAsia="Times New Roman" w:hAnsiTheme="majorBidi" w:cstheme="majorBidi"/>
          <w:color w:val="000000"/>
          <w:sz w:val="24"/>
          <w:szCs w:val="24"/>
        </w:rPr>
        <w:t>es ensembles de données excessivement larges peuvent renfermer des variables superflues. Des méthodes telles que l'analyse en composantes principales (ACP) offrent la possibilité de réduire la complexité des données sans compromettre les informations clés.</w:t>
      </w:r>
    </w:p>
    <w:p w14:paraId="4C38B7F4" w14:textId="77777777"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Ingénierie des variables (</w:t>
      </w:r>
      <w:proofErr w:type="spellStart"/>
      <w:r w:rsidRPr="001A4DFB">
        <w:rPr>
          <w:rFonts w:asciiTheme="majorBidi" w:eastAsia="Times New Roman" w:hAnsiTheme="majorBidi" w:cstheme="majorBidi"/>
          <w:b/>
          <w:color w:val="000000"/>
          <w:sz w:val="24"/>
          <w:szCs w:val="24"/>
        </w:rPr>
        <w:t>features</w:t>
      </w:r>
      <w:proofErr w:type="spellEnd"/>
      <w:r w:rsidRPr="001A4DFB">
        <w:rPr>
          <w:rFonts w:asciiTheme="majorBidi" w:eastAsia="Times New Roman" w:hAnsiTheme="majorBidi" w:cstheme="majorBidi"/>
          <w:b/>
          <w:color w:val="000000"/>
          <w:sz w:val="24"/>
          <w:szCs w:val="24"/>
        </w:rPr>
        <w:t>) :</w:t>
      </w:r>
      <w:r w:rsidRPr="001A4DFB">
        <w:rPr>
          <w:rFonts w:asciiTheme="majorBidi" w:eastAsia="Times New Roman" w:hAnsiTheme="majorBidi" w:cstheme="majorBidi"/>
          <w:color w:val="000000"/>
          <w:sz w:val="24"/>
          <w:szCs w:val="24"/>
        </w:rPr>
        <w:t xml:space="preserve"> Il s'agit de générer de nouvelles variables à partir des variables existantes afin d'extraire de nouvelles informations. Par exemple, à partir d'un timbre horaire, il est possible de tirer des indicateurs temporels significatifs (jour, mois, heure).</w:t>
      </w:r>
    </w:p>
    <w:p w14:paraId="36F5D706" w14:textId="77777777"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Amélioration des données :</w:t>
      </w:r>
      <w:r w:rsidRPr="001A4DFB">
        <w:rPr>
          <w:rFonts w:asciiTheme="majorBidi" w:eastAsia="Times New Roman" w:hAnsiTheme="majorBidi" w:cstheme="majorBidi"/>
          <w:color w:val="000000"/>
          <w:sz w:val="24"/>
          <w:szCs w:val="24"/>
        </w:rPr>
        <w:t xml:space="preserve"> L'inclusion de sources externes (comme les informations économiques ou climatiques) pourrait renforcer la capacité explicative du modèle. C'est particulièrement bénéfique dans les analyses qui incluent un élément de contexte.</w:t>
      </w:r>
    </w:p>
    <w:p w14:paraId="1046C152" w14:textId="44F9E5EC"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 xml:space="preserve">Échantillonnage </w:t>
      </w:r>
      <w:r w:rsidR="003F2C49" w:rsidRPr="001A4DFB">
        <w:rPr>
          <w:rFonts w:asciiTheme="majorBidi" w:eastAsia="Times New Roman" w:hAnsiTheme="majorBidi" w:cstheme="majorBidi"/>
          <w:b/>
          <w:color w:val="000000"/>
          <w:sz w:val="24"/>
          <w:szCs w:val="24"/>
        </w:rPr>
        <w:t xml:space="preserve">des données </w:t>
      </w:r>
      <w:r w:rsidRPr="001A4DFB">
        <w:rPr>
          <w:rFonts w:asciiTheme="majorBidi" w:eastAsia="Times New Roman" w:hAnsiTheme="majorBidi" w:cstheme="majorBidi"/>
          <w:b/>
          <w:color w:val="000000"/>
          <w:sz w:val="24"/>
          <w:szCs w:val="24"/>
        </w:rPr>
        <w:t>:</w:t>
      </w:r>
      <w:r w:rsidRPr="001A4DFB">
        <w:rPr>
          <w:rFonts w:asciiTheme="majorBidi" w:eastAsia="Times New Roman" w:hAnsiTheme="majorBidi" w:cstheme="majorBidi"/>
          <w:color w:val="000000"/>
          <w:sz w:val="24"/>
          <w:szCs w:val="24"/>
        </w:rPr>
        <w:t xml:space="preserve"> Dans le cas de jeux de données extrêmement importants, l'examen d'un échantillon représentatif peut diminuer le temps de traitement tout en maintenant la qualité des analyses.</w:t>
      </w:r>
    </w:p>
    <w:p w14:paraId="05732CDA" w14:textId="700683C4" w:rsidR="00601D5F" w:rsidRPr="001A4DFB" w:rsidRDefault="00601D5F" w:rsidP="001A4DFB">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A4DFB">
        <w:rPr>
          <w:rFonts w:asciiTheme="majorBidi" w:eastAsia="Times New Roman" w:hAnsiTheme="majorBidi" w:cstheme="majorBidi"/>
          <w:b/>
          <w:color w:val="000000"/>
          <w:sz w:val="24"/>
          <w:szCs w:val="24"/>
        </w:rPr>
        <w:t>Anonymisation</w:t>
      </w:r>
      <w:r w:rsidR="003F2C49" w:rsidRPr="001A4DFB">
        <w:rPr>
          <w:rFonts w:asciiTheme="majorBidi" w:eastAsia="Times New Roman" w:hAnsiTheme="majorBidi" w:cstheme="majorBidi"/>
          <w:b/>
          <w:color w:val="000000"/>
          <w:sz w:val="24"/>
          <w:szCs w:val="24"/>
        </w:rPr>
        <w:t xml:space="preserve"> des données</w:t>
      </w:r>
      <w:r w:rsidRPr="001A4DFB">
        <w:rPr>
          <w:rFonts w:asciiTheme="majorBidi" w:eastAsia="Times New Roman" w:hAnsiTheme="majorBidi" w:cstheme="majorBidi"/>
          <w:b/>
          <w:color w:val="000000"/>
          <w:sz w:val="24"/>
          <w:szCs w:val="24"/>
        </w:rPr>
        <w:t xml:space="preserve"> :</w:t>
      </w:r>
      <w:r w:rsidRPr="001A4DFB">
        <w:rPr>
          <w:rFonts w:asciiTheme="majorBidi" w:eastAsia="Times New Roman" w:hAnsiTheme="majorBidi" w:cstheme="majorBidi"/>
          <w:color w:val="000000"/>
          <w:sz w:val="24"/>
          <w:szCs w:val="24"/>
        </w:rPr>
        <w:t xml:space="preserve"> Afin de garantir la confidentialité, notamment lors d'audits ou d'analyses réglementaires, il est primordial de sécuriser les données sensibles par le biais de l'anonymisation.</w:t>
      </w:r>
    </w:p>
    <w:p w14:paraId="2E8C544E" w14:textId="000D7029" w:rsidR="00601D5F" w:rsidRPr="00C128E4" w:rsidRDefault="00601D5F" w:rsidP="001A4DFB">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Chaque étape de cette chaîne exige une combinaison d’expertise métier, de compétences statistiques et d’une grande rigueur. Dans le contexte spécifique de l’audit, cela peut impliquer, par exemple, de vérifier que les écritures comptables sont correctement affectées ou que les valeurs atypiques sont justifiées, qu’elles relèvent d’un évènement exceptionnel ou d’un risque potentiel</w:t>
      </w:r>
      <w:r w:rsidR="008C19FF" w:rsidRPr="00C128E4">
        <w:rPr>
          <w:rFonts w:asciiTheme="majorBidi" w:eastAsia="Times New Roman" w:hAnsiTheme="majorBidi" w:cstheme="majorBidi"/>
          <w:color w:val="000000"/>
          <w:sz w:val="24"/>
          <w:szCs w:val="24"/>
        </w:rPr>
        <w:t>.</w:t>
      </w:r>
    </w:p>
    <w:p w14:paraId="52802FFD" w14:textId="0350D946" w:rsidR="00601D5F" w:rsidRPr="00C128E4" w:rsidRDefault="00601D5F"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La préparation des données est une phase </w:t>
      </w:r>
      <w:r w:rsidR="0066251D" w:rsidRPr="00C128E4">
        <w:rPr>
          <w:rFonts w:asciiTheme="majorBidi" w:eastAsia="Times New Roman" w:hAnsiTheme="majorBidi" w:cstheme="majorBidi"/>
          <w:color w:val="000000"/>
          <w:sz w:val="24"/>
          <w:szCs w:val="24"/>
        </w:rPr>
        <w:t>incontournable</w:t>
      </w:r>
      <w:r w:rsidRPr="00C128E4">
        <w:rPr>
          <w:rFonts w:asciiTheme="majorBidi" w:eastAsia="Times New Roman" w:hAnsiTheme="majorBidi" w:cstheme="majorBidi"/>
          <w:color w:val="000000"/>
          <w:sz w:val="24"/>
          <w:szCs w:val="24"/>
        </w:rPr>
        <w:t xml:space="preserve"> dans </w:t>
      </w:r>
      <w:r w:rsidR="0066251D" w:rsidRPr="00C128E4">
        <w:rPr>
          <w:rFonts w:asciiTheme="majorBidi" w:eastAsia="Times New Roman" w:hAnsiTheme="majorBidi" w:cstheme="majorBidi"/>
          <w:color w:val="000000"/>
          <w:sz w:val="24"/>
          <w:szCs w:val="24"/>
        </w:rPr>
        <w:t>de tout projet d’exploitation des données</w:t>
      </w:r>
      <w:r w:rsidR="008C19FF" w:rsidRPr="00C128E4">
        <w:rPr>
          <w:rStyle w:val="Appelnotedebasdep"/>
          <w:rFonts w:asciiTheme="majorBidi" w:eastAsia="Times New Roman" w:hAnsiTheme="majorBidi" w:cstheme="majorBidi"/>
          <w:color w:val="000000"/>
          <w:sz w:val="24"/>
          <w:szCs w:val="24"/>
        </w:rPr>
        <w:footnoteReference w:id="57"/>
      </w:r>
      <w:r w:rsidRPr="00C128E4">
        <w:rPr>
          <w:rFonts w:asciiTheme="majorBidi" w:eastAsia="Times New Roman" w:hAnsiTheme="majorBidi" w:cstheme="majorBidi"/>
          <w:color w:val="000000"/>
          <w:sz w:val="24"/>
          <w:szCs w:val="24"/>
        </w:rPr>
        <w:t>. Elle a un impact direct sur la performance des modèles et dans des domaines aussi critiques que l'audit, elle est essentielle pour la fiabilité et la crédibilité des analyses effectuées.</w:t>
      </w:r>
    </w:p>
    <w:p w14:paraId="17F70D5C" w14:textId="7923BBBA" w:rsidR="00AD48EA" w:rsidRPr="00C128E4" w:rsidRDefault="00566914" w:rsidP="00C077FD">
      <w:pPr>
        <w:pStyle w:val="Titre2"/>
        <w:numPr>
          <w:ilvl w:val="1"/>
          <w:numId w:val="71"/>
        </w:numPr>
        <w:spacing w:after="240" w:line="360" w:lineRule="auto"/>
        <w:jc w:val="both"/>
        <w:rPr>
          <w:rFonts w:asciiTheme="majorBidi" w:hAnsiTheme="majorBidi"/>
          <w:szCs w:val="24"/>
        </w:rPr>
      </w:pPr>
      <w:r w:rsidRPr="00C128E4">
        <w:rPr>
          <w:rFonts w:asciiTheme="majorBidi" w:hAnsiTheme="majorBidi"/>
          <w:szCs w:val="24"/>
        </w:rPr>
        <w:t>Modélisation prédictive</w:t>
      </w:r>
    </w:p>
    <w:p w14:paraId="041123C4" w14:textId="71D828B4" w:rsidR="00566914" w:rsidRPr="00C128E4" w:rsidRDefault="00AD48EA"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Depuis longtemps, les auditeurs s’appuient sur des méthodes analytiques pour identifier la relation entre différents jeux de données</w:t>
      </w:r>
      <w:r w:rsidR="00F6678D" w:rsidRPr="00C128E4">
        <w:rPr>
          <w:rStyle w:val="Appelnotedebasdep"/>
          <w:rFonts w:asciiTheme="majorBidi" w:eastAsia="Times New Roman" w:hAnsiTheme="majorBidi" w:cstheme="majorBidi"/>
          <w:color w:val="000000"/>
          <w:sz w:val="24"/>
          <w:szCs w:val="24"/>
        </w:rPr>
        <w:footnoteReference w:id="58"/>
      </w:r>
      <w:r w:rsidRPr="00C128E4">
        <w:rPr>
          <w:rFonts w:asciiTheme="majorBidi" w:eastAsia="Times New Roman" w:hAnsiTheme="majorBidi" w:cstheme="majorBidi"/>
          <w:color w:val="000000"/>
          <w:sz w:val="24"/>
          <w:szCs w:val="24"/>
        </w:rPr>
        <w:t>, notamment en examinant les soldes des comptes dans les états financiers. Ces analyses leur permettent de détecter des tendances, des écarts ou des anomalies qui peuvent révéler des risques ou des erreurs. Toutefois, les possibilités étaient autrefois limitées par l’accès restreint aux données, le manque de ressources et les contraintes technologiques. L’audit se faisait majoritairement de façon manuelle, ce qui freinait la profondeur des analyses et réduisait leur précision.</w:t>
      </w:r>
      <w:r w:rsidR="00566914" w:rsidRPr="00C128E4">
        <w:rPr>
          <w:rFonts w:asciiTheme="majorBidi" w:eastAsia="Times New Roman" w:hAnsiTheme="majorBidi" w:cstheme="majorBidi"/>
          <w:color w:val="000000"/>
          <w:sz w:val="24"/>
          <w:szCs w:val="24"/>
        </w:rPr>
        <w:t xml:space="preserve"> </w:t>
      </w:r>
    </w:p>
    <w:p w14:paraId="49524D69" w14:textId="4767988D" w:rsidR="009E01FA" w:rsidRPr="00C128E4" w:rsidRDefault="009B689C"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Aujourd’hui</w:t>
      </w:r>
      <w:r w:rsidR="00566914" w:rsidRPr="00C128E4">
        <w:rPr>
          <w:rFonts w:asciiTheme="majorBidi" w:eastAsia="Times New Roman" w:hAnsiTheme="majorBidi" w:cstheme="majorBidi"/>
          <w:color w:val="000000"/>
          <w:sz w:val="24"/>
          <w:szCs w:val="24"/>
        </w:rPr>
        <w:t xml:space="preserve">, les outils et technologies actuels permettent d’automatiser une grande partie du travail d’audit. Cela modifie le calendrier et l’étendue des tâches d’audit. Grâce aux avancées technologiques significatives, le stockage des données est devenu moins coûteux et offre une capacité bien plus importante qu’auparavant. Cela permet aux entreprises de gérer la prolifération des données. Par ailleurs, les auditeurs internes comme externes disposent d’un meilleur accès aux données et peuvent effectuer des analyses à des niveaux désagrégés et avec un niveau de détail accru, notamment grâce à l’application des méthodes d’audit continu. </w:t>
      </w:r>
      <w:r w:rsidR="001A026A" w:rsidRPr="00C128E4">
        <w:rPr>
          <w:rFonts w:asciiTheme="majorBidi" w:eastAsia="Times New Roman" w:hAnsiTheme="majorBidi" w:cstheme="majorBidi"/>
          <w:color w:val="000000"/>
          <w:sz w:val="24"/>
          <w:szCs w:val="24"/>
        </w:rPr>
        <w:t>Tout cela a été rendu possible grâce à plusieurs facteurs qui ont fortement contribué à faire évoluer les méthodes d’audit. Le tableau ci-dessous présente les principaux éléments qui expliquent cette transformation :</w:t>
      </w:r>
    </w:p>
    <w:p w14:paraId="0C2CBEA7" w14:textId="0BD2BB3B" w:rsidR="000E54F5" w:rsidRPr="00C128E4" w:rsidRDefault="009E01FA" w:rsidP="001A4DFB">
      <w:pPr>
        <w:pStyle w:val="Lgende"/>
        <w:spacing w:line="360" w:lineRule="auto"/>
        <w:jc w:val="center"/>
        <w:rPr>
          <w:rFonts w:cstheme="majorBidi"/>
          <w:i/>
          <w:iCs w:val="0"/>
          <w:color w:val="auto"/>
          <w:szCs w:val="24"/>
        </w:rPr>
      </w:pPr>
      <w:bookmarkStart w:id="91" w:name="_Toc199863541"/>
      <w:r w:rsidRPr="00C128E4">
        <w:rPr>
          <w:rFonts w:cstheme="majorBidi"/>
          <w:szCs w:val="24"/>
        </w:rPr>
        <w:lastRenderedPageBreak/>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4</w:t>
      </w:r>
      <w:r w:rsidRPr="00C128E4">
        <w:rPr>
          <w:rFonts w:cstheme="majorBidi"/>
          <w:szCs w:val="24"/>
        </w:rPr>
        <w:fldChar w:fldCharType="end"/>
      </w:r>
      <w:r w:rsidRPr="00C128E4">
        <w:rPr>
          <w:rFonts w:cstheme="majorBidi"/>
          <w:szCs w:val="24"/>
        </w:rPr>
        <w:t xml:space="preserve">: </w:t>
      </w:r>
      <w:r w:rsidRPr="00571EA5">
        <w:rPr>
          <w:rFonts w:cstheme="majorBidi"/>
          <w:b w:val="0"/>
          <w:bCs/>
          <w:szCs w:val="24"/>
        </w:rPr>
        <w:t>Évolution des facteurs influençant l’audit</w:t>
      </w:r>
      <w:bookmarkEnd w:id="91"/>
    </w:p>
    <w:tbl>
      <w:tblPr>
        <w:tblStyle w:val="TableGridLight2"/>
        <w:tblW w:w="9445" w:type="dxa"/>
        <w:tblLayout w:type="fixed"/>
        <w:tblLook w:val="0000" w:firstRow="0" w:lastRow="0" w:firstColumn="0" w:lastColumn="0" w:noHBand="0" w:noVBand="0"/>
      </w:tblPr>
      <w:tblGrid>
        <w:gridCol w:w="1525"/>
        <w:gridCol w:w="3715"/>
        <w:gridCol w:w="4205"/>
      </w:tblGrid>
      <w:tr w:rsidR="00566914" w:rsidRPr="00C128E4" w14:paraId="780B3E47" w14:textId="77777777" w:rsidTr="00E962FE">
        <w:tc>
          <w:tcPr>
            <w:tcW w:w="1525" w:type="dxa"/>
            <w:shd w:val="clear" w:color="auto" w:fill="F2F2F2" w:themeFill="background1" w:themeFillShade="F2"/>
          </w:tcPr>
          <w:p w14:paraId="0C1F674D"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Facteurs</w:t>
            </w:r>
          </w:p>
        </w:tc>
        <w:tc>
          <w:tcPr>
            <w:tcW w:w="3715" w:type="dxa"/>
            <w:shd w:val="clear" w:color="auto" w:fill="F2F2F2" w:themeFill="background1" w:themeFillShade="F2"/>
          </w:tcPr>
          <w:p w14:paraId="2BCAB1F7"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Passé</w:t>
            </w:r>
          </w:p>
        </w:tc>
        <w:tc>
          <w:tcPr>
            <w:tcW w:w="4205" w:type="dxa"/>
            <w:shd w:val="clear" w:color="auto" w:fill="F2F2F2" w:themeFill="background1" w:themeFillShade="F2"/>
          </w:tcPr>
          <w:p w14:paraId="1A1A2507"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C128E4">
              <w:rPr>
                <w:rFonts w:asciiTheme="majorBidi" w:eastAsia="Times New Roman" w:hAnsiTheme="majorBidi" w:cstheme="majorBidi"/>
                <w:b/>
                <w:color w:val="000000"/>
                <w:sz w:val="24"/>
                <w:szCs w:val="24"/>
              </w:rPr>
              <w:t>Actuel</w:t>
            </w:r>
          </w:p>
        </w:tc>
      </w:tr>
      <w:tr w:rsidR="00566914" w:rsidRPr="00C128E4" w14:paraId="601E9546" w14:textId="77777777" w:rsidTr="00D647E7">
        <w:tc>
          <w:tcPr>
            <w:tcW w:w="1525" w:type="dxa"/>
          </w:tcPr>
          <w:p w14:paraId="62612799"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Disponibilité des données</w:t>
            </w:r>
          </w:p>
        </w:tc>
        <w:tc>
          <w:tcPr>
            <w:tcW w:w="3715" w:type="dxa"/>
          </w:tcPr>
          <w:p w14:paraId="52D20AD3" w14:textId="77777777" w:rsidR="00C865A8"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Rares</w:t>
            </w:r>
          </w:p>
          <w:p w14:paraId="57966C75" w14:textId="718D3FB6"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 La plupart des données sont sous format papier</w:t>
            </w:r>
          </w:p>
        </w:tc>
        <w:tc>
          <w:tcPr>
            <w:tcW w:w="4205" w:type="dxa"/>
          </w:tcPr>
          <w:p w14:paraId="7F29B64D" w14:textId="0163F00F" w:rsidR="000E54F5"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Abondantes</w:t>
            </w:r>
          </w:p>
          <w:p w14:paraId="40CBA8FC" w14:textId="29C4D4F0"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La plupart des données sont sous format numérique</w:t>
            </w:r>
          </w:p>
        </w:tc>
      </w:tr>
      <w:tr w:rsidR="00566914" w:rsidRPr="00C128E4" w14:paraId="02AF4931" w14:textId="77777777" w:rsidTr="00D647E7">
        <w:tc>
          <w:tcPr>
            <w:tcW w:w="1525" w:type="dxa"/>
          </w:tcPr>
          <w:p w14:paraId="10519472"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Technologie d’audit</w:t>
            </w:r>
          </w:p>
        </w:tc>
        <w:tc>
          <w:tcPr>
            <w:tcW w:w="3715" w:type="dxa"/>
          </w:tcPr>
          <w:p w14:paraId="474C6B5B" w14:textId="77777777" w:rsidR="00C865A8"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Modérée</w:t>
            </w:r>
          </w:p>
          <w:p w14:paraId="6AA1C281" w14:textId="77777777" w:rsidR="00D647E7"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Peu d</w:t>
            </w:r>
            <w:r w:rsidR="00D647E7" w:rsidRPr="00C128E4">
              <w:rPr>
                <w:rFonts w:asciiTheme="majorBidi" w:eastAsia="Times New Roman" w:hAnsiTheme="majorBidi" w:cstheme="majorBidi"/>
                <w:bCs/>
                <w:color w:val="000000"/>
                <w:sz w:val="24"/>
                <w:szCs w:val="24"/>
              </w:rPr>
              <w:t>e</w:t>
            </w:r>
            <w:r w:rsidRPr="00C128E4">
              <w:rPr>
                <w:rFonts w:asciiTheme="majorBidi" w:eastAsia="Times New Roman" w:hAnsiTheme="majorBidi" w:cstheme="majorBidi"/>
                <w:bCs/>
                <w:color w:val="000000"/>
                <w:sz w:val="24"/>
                <w:szCs w:val="24"/>
              </w:rPr>
              <w:t xml:space="preserve"> technologies</w:t>
            </w:r>
          </w:p>
          <w:p w14:paraId="24B8901D" w14:textId="500F00E2" w:rsidR="00566914" w:rsidRPr="00C128E4" w:rsidRDefault="00566914" w:rsidP="00C128E4">
            <w:pPr>
              <w:pStyle w:val="Paragraphedeliste"/>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 </w:t>
            </w:r>
            <w:proofErr w:type="gramStart"/>
            <w:r w:rsidRPr="00C128E4">
              <w:rPr>
                <w:rFonts w:asciiTheme="majorBidi" w:eastAsia="Times New Roman" w:hAnsiTheme="majorBidi" w:cstheme="majorBidi"/>
                <w:bCs/>
                <w:color w:val="000000"/>
                <w:sz w:val="24"/>
                <w:szCs w:val="24"/>
              </w:rPr>
              <w:t>d’assistance</w:t>
            </w:r>
            <w:proofErr w:type="gramEnd"/>
            <w:r w:rsidRPr="00C128E4">
              <w:rPr>
                <w:rFonts w:asciiTheme="majorBidi" w:eastAsia="Times New Roman" w:hAnsiTheme="majorBidi" w:cstheme="majorBidi"/>
                <w:bCs/>
                <w:color w:val="000000"/>
                <w:sz w:val="24"/>
                <w:szCs w:val="24"/>
              </w:rPr>
              <w:t xml:space="preserve"> à l’audit</w:t>
            </w:r>
          </w:p>
        </w:tc>
        <w:tc>
          <w:tcPr>
            <w:tcW w:w="4205" w:type="dxa"/>
          </w:tcPr>
          <w:p w14:paraId="5BC8097E" w14:textId="77777777" w:rsidR="000E54F5"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Technologie avancée </w:t>
            </w:r>
          </w:p>
          <w:p w14:paraId="577D72F0" w14:textId="1027A3EA"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Plusieurs outils d’automatisation de l’audit</w:t>
            </w:r>
          </w:p>
        </w:tc>
      </w:tr>
      <w:tr w:rsidR="00566914" w:rsidRPr="00C128E4" w14:paraId="46B4C973" w14:textId="77777777" w:rsidTr="00D647E7">
        <w:tc>
          <w:tcPr>
            <w:tcW w:w="1525" w:type="dxa"/>
          </w:tcPr>
          <w:p w14:paraId="2D858094" w14:textId="77777777" w:rsidR="00D647E7"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Accès aux </w:t>
            </w:r>
          </w:p>
          <w:p w14:paraId="199794C6" w14:textId="375CF138" w:rsidR="00566914" w:rsidRPr="00C128E4" w:rsidRDefault="00D647E7"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D</w:t>
            </w:r>
            <w:r w:rsidR="00566914" w:rsidRPr="00C128E4">
              <w:rPr>
                <w:rFonts w:asciiTheme="majorBidi" w:eastAsia="Times New Roman" w:hAnsiTheme="majorBidi" w:cstheme="majorBidi"/>
                <w:bCs/>
                <w:color w:val="000000"/>
                <w:sz w:val="24"/>
                <w:szCs w:val="24"/>
              </w:rPr>
              <w:t>onnées</w:t>
            </w:r>
            <w:r w:rsidRPr="00C128E4">
              <w:rPr>
                <w:rFonts w:asciiTheme="majorBidi" w:eastAsia="Times New Roman" w:hAnsiTheme="majorBidi" w:cstheme="majorBidi"/>
                <w:bCs/>
                <w:color w:val="000000"/>
                <w:sz w:val="24"/>
                <w:szCs w:val="24"/>
              </w:rPr>
              <w:t xml:space="preserve"> </w:t>
            </w:r>
          </w:p>
        </w:tc>
        <w:tc>
          <w:tcPr>
            <w:tcW w:w="3715" w:type="dxa"/>
          </w:tcPr>
          <w:p w14:paraId="67333DB5" w14:textId="5AAFB7FD"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 Limité</w:t>
            </w:r>
          </w:p>
        </w:tc>
        <w:tc>
          <w:tcPr>
            <w:tcW w:w="4205" w:type="dxa"/>
          </w:tcPr>
          <w:p w14:paraId="568980B4" w14:textId="77777777" w:rsidR="000E54F5"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Largement illimité</w:t>
            </w:r>
          </w:p>
          <w:p w14:paraId="33D32810" w14:textId="5385FEB6"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Présence d’entrepôts de données d’audit</w:t>
            </w:r>
          </w:p>
        </w:tc>
      </w:tr>
      <w:tr w:rsidR="00566914" w:rsidRPr="00C128E4" w14:paraId="25B3AFE5" w14:textId="77777777" w:rsidTr="00D647E7">
        <w:tc>
          <w:tcPr>
            <w:tcW w:w="1525" w:type="dxa"/>
          </w:tcPr>
          <w:p w14:paraId="20A1203D" w14:textId="77777777" w:rsidR="00566914" w:rsidRPr="00C128E4" w:rsidRDefault="00566914" w:rsidP="00C128E4">
            <w:pPr>
              <w:pBdr>
                <w:top w:val="nil"/>
                <w:left w:val="nil"/>
                <w:bottom w:val="nil"/>
                <w:right w:val="nil"/>
                <w:between w:val="nil"/>
              </w:pBdr>
              <w:spacing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Stockage des données</w:t>
            </w:r>
          </w:p>
        </w:tc>
        <w:tc>
          <w:tcPr>
            <w:tcW w:w="3715" w:type="dxa"/>
          </w:tcPr>
          <w:p w14:paraId="6F4914EC" w14:textId="77777777" w:rsidR="00D647E7"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Capacité limitée (ex. kilooctet, mégaoctet) </w:t>
            </w:r>
          </w:p>
          <w:p w14:paraId="605E875F" w14:textId="6A1CC147"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Coûteux</w:t>
            </w:r>
          </w:p>
        </w:tc>
        <w:tc>
          <w:tcPr>
            <w:tcW w:w="4205" w:type="dxa"/>
          </w:tcPr>
          <w:p w14:paraId="20EC6489" w14:textId="77777777" w:rsidR="000E54F5"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 xml:space="preserve">Capacité importante (ex. téraoctet, pétaoctet) </w:t>
            </w:r>
          </w:p>
          <w:p w14:paraId="257C1EBB" w14:textId="361D665A" w:rsidR="00566914" w:rsidRPr="00C128E4" w:rsidRDefault="00566914" w:rsidP="00C077FD">
            <w:pPr>
              <w:pStyle w:val="Paragraphedeliste"/>
              <w:numPr>
                <w:ilvl w:val="0"/>
                <w:numId w:val="9"/>
              </w:numPr>
              <w:pBdr>
                <w:top w:val="nil"/>
                <w:left w:val="nil"/>
                <w:bottom w:val="nil"/>
                <w:right w:val="nil"/>
                <w:between w:val="nil"/>
              </w:pBdr>
              <w:spacing w:after="0" w:line="360" w:lineRule="auto"/>
              <w:jc w:val="both"/>
              <w:rPr>
                <w:rFonts w:asciiTheme="majorBidi" w:eastAsia="Times New Roman" w:hAnsiTheme="majorBidi" w:cstheme="majorBidi"/>
                <w:bCs/>
                <w:color w:val="000000"/>
                <w:sz w:val="24"/>
                <w:szCs w:val="24"/>
              </w:rPr>
            </w:pPr>
            <w:r w:rsidRPr="00C128E4">
              <w:rPr>
                <w:rFonts w:asciiTheme="majorBidi" w:eastAsia="Times New Roman" w:hAnsiTheme="majorBidi" w:cstheme="majorBidi"/>
                <w:bCs/>
                <w:color w:val="000000"/>
                <w:sz w:val="24"/>
                <w:szCs w:val="24"/>
              </w:rPr>
              <w:t>Moins coûteux</w:t>
            </w:r>
          </w:p>
        </w:tc>
      </w:tr>
    </w:tbl>
    <w:p w14:paraId="1748AEBD" w14:textId="59DFB75D" w:rsidR="000E54F5" w:rsidRPr="00F81F88" w:rsidRDefault="00566914" w:rsidP="00C128E4">
      <w:pPr>
        <w:pStyle w:val="ref"/>
        <w:spacing w:line="360" w:lineRule="auto"/>
        <w:jc w:val="both"/>
        <w:rPr>
          <w:rFonts w:cstheme="majorBidi"/>
          <w:i w:val="0"/>
          <w:iCs/>
          <w:sz w:val="24"/>
          <w:szCs w:val="24"/>
          <w:lang w:val="en-US"/>
        </w:rPr>
      </w:pPr>
      <w:r w:rsidRPr="00F81F88">
        <w:rPr>
          <w:rFonts w:eastAsia="Times New Roman" w:cstheme="majorBidi"/>
          <w:b/>
          <w:i w:val="0"/>
          <w:iCs/>
          <w:color w:val="000000"/>
          <w:sz w:val="24"/>
          <w:szCs w:val="24"/>
          <w:lang w:val="en-US"/>
        </w:rPr>
        <w:t>Sourc</w:t>
      </w:r>
      <w:r w:rsidR="001A4DFB" w:rsidRPr="00F81F88">
        <w:rPr>
          <w:rFonts w:eastAsia="Times New Roman" w:cstheme="majorBidi"/>
          <w:b/>
          <w:i w:val="0"/>
          <w:iCs/>
          <w:color w:val="000000"/>
          <w:sz w:val="24"/>
          <w:szCs w:val="24"/>
          <w:lang w:val="en-US"/>
        </w:rPr>
        <w:t>e:</w:t>
      </w:r>
      <w:r w:rsidRPr="00F81F88">
        <w:rPr>
          <w:rFonts w:eastAsia="Times New Roman" w:cstheme="majorBidi"/>
          <w:i w:val="0"/>
          <w:iCs/>
          <w:color w:val="000000"/>
          <w:sz w:val="24"/>
          <w:szCs w:val="24"/>
          <w:lang w:val="en-US"/>
        </w:rPr>
        <w:t xml:space="preserve"> </w:t>
      </w:r>
      <w:proofErr w:type="spellStart"/>
      <w:r w:rsidR="009B689C" w:rsidRPr="00F81F88">
        <w:rPr>
          <w:rFonts w:cstheme="majorBidi"/>
          <w:i w:val="0"/>
          <w:iCs/>
          <w:sz w:val="24"/>
          <w:szCs w:val="24"/>
          <w:lang w:val="en-US"/>
        </w:rPr>
        <w:t>Kuenkaikaew</w:t>
      </w:r>
      <w:proofErr w:type="spellEnd"/>
      <w:r w:rsidR="009B689C" w:rsidRPr="00F81F88">
        <w:rPr>
          <w:rFonts w:cstheme="majorBidi"/>
          <w:i w:val="0"/>
          <w:iCs/>
          <w:sz w:val="24"/>
          <w:szCs w:val="24"/>
          <w:lang w:val="en-US"/>
        </w:rPr>
        <w:t xml:space="preserve">, S., &amp; </w:t>
      </w:r>
      <w:proofErr w:type="spellStart"/>
      <w:r w:rsidR="009B689C" w:rsidRPr="00F81F88">
        <w:rPr>
          <w:rFonts w:cstheme="majorBidi"/>
          <w:i w:val="0"/>
          <w:iCs/>
          <w:sz w:val="24"/>
          <w:szCs w:val="24"/>
          <w:lang w:val="en-US"/>
        </w:rPr>
        <w:t>Vasarhelyi</w:t>
      </w:r>
      <w:proofErr w:type="spellEnd"/>
      <w:r w:rsidR="009B689C" w:rsidRPr="00F81F88">
        <w:rPr>
          <w:rFonts w:cstheme="majorBidi"/>
          <w:i w:val="0"/>
          <w:iCs/>
          <w:sz w:val="24"/>
          <w:szCs w:val="24"/>
          <w:lang w:val="en-US"/>
        </w:rPr>
        <w:t>, M. A. (2013). The predictive audit framework. The International Journal of Digital Accounting Research, 13(19), 37-71</w:t>
      </w:r>
    </w:p>
    <w:p w14:paraId="5BA5764E" w14:textId="77777777" w:rsidR="009B689C" w:rsidRPr="00C128E4" w:rsidRDefault="009B689C" w:rsidP="00C128E4">
      <w:pPr>
        <w:pStyle w:val="ref"/>
        <w:spacing w:line="360" w:lineRule="auto"/>
        <w:jc w:val="both"/>
        <w:rPr>
          <w:rFonts w:cstheme="majorBidi"/>
          <w:sz w:val="24"/>
          <w:szCs w:val="24"/>
          <w:lang w:val="en-US"/>
        </w:rPr>
      </w:pPr>
    </w:p>
    <w:p w14:paraId="0C594D57" w14:textId="52F65F07" w:rsidR="00566914" w:rsidRPr="00C128E4" w:rsidRDefault="00566914"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 modélisation prédictive joue un rôle très important dans l’évolution du travail d’audit. Proposant une vision future souvent absente des techniques classiques. Grâce à l'utilisation des données passées, des algorithmes statistiques et des méthodes d'apprentissage automatique, la prévision modélisée anticipe les résultats et les tendances possibles, transformant le processus d'audit d'une approche réactive en une approche proactive. Ce changement de perspective améliore non seulement l'efficacité et la performance des audits, mais offre aussi aux auditeurs la possibilité de proposer plus de services à haute valeur ajoutée. Par exemple, grâce aux évaluations prédictives des risques, les auditeurs sont en mesure de repérer les zones à haut risque et d'organiser leurs ressources de façon plus stratégique.</w:t>
      </w:r>
    </w:p>
    <w:p w14:paraId="58F8A778" w14:textId="77777777" w:rsidR="00566914" w:rsidRPr="00C128E4" w:rsidRDefault="00566914" w:rsidP="001A4DF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De plus, les modèles de prédiction ont la capacité d'identifier des schémas anormaux témoignant d'activités frauduleuses, agissant ainsi comme un mécanisme d'alerte anticipée susceptible de déclencher des investigations en temps voulu.</w:t>
      </w:r>
    </w:p>
    <w:p w14:paraId="563D8E85" w14:textId="64C5A11B" w:rsidR="00566914" w:rsidRPr="00C128E4" w:rsidRDefault="00566914" w:rsidP="00D75F0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lastRenderedPageBreak/>
        <w:t>Pour un auditeur, la modélisation prédictive ressemble à une boule de cristal fournissant une vision de la situation financière d’un client et des risques potentiels. Elle peut grandement améliorer la précision des audits. Mais cette approche reste exigeante : la qualité des prévisions dépend fortement de la fiabilité des données et du bon choix des modèles. Ainsi, l’auditeur doit non seulement maîtriser les outils techniques, mais aussi bien comprendre l’environnement et les enjeux de l’entreprise pour tirer pleinement profit de l’analyse prédictive.</w:t>
      </w:r>
    </w:p>
    <w:p w14:paraId="12915BB0" w14:textId="53C16D43" w:rsidR="00566914" w:rsidRPr="00C128E4" w:rsidRDefault="00566914" w:rsidP="00D75F02">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 xml:space="preserve">En utilisant des techniques appropriées d’analyse des données, un modèle d’audit prédictif peut être construit. En plus des calculs statistiques de base et des analyses de ratios couramment utilisés dans les pratiques d’audit traditionnelles, l’audit prédictif intègre des méthodes plus avancées telles que le data </w:t>
      </w:r>
      <w:proofErr w:type="spellStart"/>
      <w:r w:rsidRPr="00C128E4">
        <w:rPr>
          <w:rFonts w:asciiTheme="majorBidi" w:eastAsia="Times New Roman" w:hAnsiTheme="majorBidi" w:cstheme="majorBidi"/>
          <w:color w:val="000000"/>
          <w:sz w:val="24"/>
          <w:szCs w:val="24"/>
        </w:rPr>
        <w:t>mining</w:t>
      </w:r>
      <w:proofErr w:type="spellEnd"/>
      <w:r w:rsidRPr="00C128E4">
        <w:rPr>
          <w:rFonts w:asciiTheme="majorBidi" w:eastAsia="Times New Roman" w:hAnsiTheme="majorBidi" w:cstheme="majorBidi"/>
          <w:color w:val="000000"/>
          <w:sz w:val="24"/>
          <w:szCs w:val="24"/>
        </w:rPr>
        <w:t xml:space="preserve"> (exploration de données) et l’apprentissage automatique (</w:t>
      </w:r>
      <w:r w:rsidRPr="00C128E4">
        <w:rPr>
          <w:rFonts w:asciiTheme="majorBidi" w:eastAsia="Times New Roman" w:hAnsiTheme="majorBidi" w:cstheme="majorBidi"/>
          <w:i/>
          <w:color w:val="000000"/>
          <w:sz w:val="24"/>
          <w:szCs w:val="24"/>
        </w:rPr>
        <w:t xml:space="preserve">machine </w:t>
      </w:r>
      <w:proofErr w:type="spellStart"/>
      <w:r w:rsidRPr="00C128E4">
        <w:rPr>
          <w:rFonts w:asciiTheme="majorBidi" w:eastAsia="Times New Roman" w:hAnsiTheme="majorBidi" w:cstheme="majorBidi"/>
          <w:i/>
          <w:color w:val="000000"/>
          <w:sz w:val="24"/>
          <w:szCs w:val="24"/>
        </w:rPr>
        <w:t>learning</w:t>
      </w:r>
      <w:proofErr w:type="spellEnd"/>
      <w:r w:rsidRPr="00C128E4">
        <w:rPr>
          <w:rFonts w:asciiTheme="majorBidi" w:eastAsia="Times New Roman" w:hAnsiTheme="majorBidi" w:cstheme="majorBidi"/>
          <w:color w:val="000000"/>
          <w:sz w:val="24"/>
          <w:szCs w:val="24"/>
        </w:rPr>
        <w:t>). Ces approches permettent aux auditeurs d’approfondir leur compréhension des données à un niveau plus détaillé.</w:t>
      </w:r>
    </w:p>
    <w:p w14:paraId="6D771A78" w14:textId="60961826" w:rsidR="00566914" w:rsidRPr="00C128E4" w:rsidRDefault="00566914" w:rsidP="00D75F02">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Par ailleurs, les tendances et les irrégularités peuvent être anticipées, et les résultats des modèles prédictifs peuvent orienter l’attention des auditeurs vers des éléments suspects ou à risque</w:t>
      </w:r>
      <w:r w:rsidR="00F6678D" w:rsidRPr="00C128E4">
        <w:rPr>
          <w:rStyle w:val="Appelnotedebasdep"/>
          <w:rFonts w:asciiTheme="majorBidi" w:eastAsia="Times New Roman" w:hAnsiTheme="majorBidi" w:cstheme="majorBidi"/>
          <w:color w:val="000000"/>
          <w:sz w:val="24"/>
          <w:szCs w:val="24"/>
        </w:rPr>
        <w:footnoteReference w:id="59"/>
      </w:r>
      <w:r w:rsidRPr="00C128E4">
        <w:rPr>
          <w:rFonts w:asciiTheme="majorBidi" w:eastAsia="Times New Roman" w:hAnsiTheme="majorBidi" w:cstheme="majorBidi"/>
          <w:color w:val="000000"/>
          <w:sz w:val="24"/>
          <w:szCs w:val="24"/>
        </w:rPr>
        <w:t xml:space="preserve">. La </w:t>
      </w:r>
      <w:r w:rsidR="006C7518" w:rsidRPr="00C128E4">
        <w:rPr>
          <w:rFonts w:asciiTheme="majorBidi" w:eastAsia="Times New Roman" w:hAnsiTheme="majorBidi" w:cstheme="majorBidi"/>
          <w:color w:val="000000"/>
          <w:sz w:val="24"/>
          <w:szCs w:val="24"/>
        </w:rPr>
        <w:t xml:space="preserve">construction d’un modèle prédictif </w:t>
      </w:r>
      <w:r w:rsidRPr="00C128E4">
        <w:rPr>
          <w:rFonts w:asciiTheme="majorBidi" w:eastAsia="Times New Roman" w:hAnsiTheme="majorBidi" w:cstheme="majorBidi"/>
          <w:color w:val="000000"/>
          <w:sz w:val="24"/>
          <w:szCs w:val="24"/>
        </w:rPr>
        <w:t>est illustrée dans la Figure :</w:t>
      </w:r>
    </w:p>
    <w:p w14:paraId="63FCC9C9" w14:textId="10D5DE8D" w:rsidR="009C7E5F" w:rsidRDefault="009E01FA" w:rsidP="004741F5">
      <w:pPr>
        <w:pStyle w:val="Lgende"/>
        <w:spacing w:line="360" w:lineRule="auto"/>
        <w:jc w:val="center"/>
        <w:rPr>
          <w:rFonts w:cstheme="majorBidi"/>
          <w:szCs w:val="24"/>
        </w:rPr>
      </w:pPr>
      <w:bookmarkStart w:id="92" w:name="_Toc199920053"/>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w:t>
      </w:r>
      <w:r w:rsidRPr="00C128E4">
        <w:rPr>
          <w:rFonts w:cstheme="majorBidi"/>
          <w:szCs w:val="24"/>
        </w:rPr>
        <w:fldChar w:fldCharType="end"/>
      </w:r>
      <w:r w:rsidRPr="00C128E4">
        <w:rPr>
          <w:rFonts w:cstheme="majorBidi"/>
          <w:szCs w:val="24"/>
        </w:rPr>
        <w:t xml:space="preserve">: </w:t>
      </w:r>
      <w:r w:rsidRPr="00701E5F">
        <w:rPr>
          <w:rFonts w:cstheme="majorBidi"/>
          <w:b w:val="0"/>
          <w:bCs/>
          <w:szCs w:val="24"/>
        </w:rPr>
        <w:t>Construction d’un modèle prédictif</w:t>
      </w:r>
      <w:bookmarkEnd w:id="92"/>
    </w:p>
    <w:p w14:paraId="42A328BE" w14:textId="02082BED" w:rsidR="00204E1F" w:rsidRDefault="00D75F02" w:rsidP="00204E1F">
      <w:r>
        <w:rPr>
          <w:noProof/>
          <w:lang w:eastAsia="fr-FR"/>
        </w:rPr>
        <mc:AlternateContent>
          <mc:Choice Requires="wpg">
            <w:drawing>
              <wp:anchor distT="0" distB="0" distL="114300" distR="114300" simplePos="0" relativeHeight="251776512" behindDoc="0" locked="0" layoutInCell="1" allowOverlap="1" wp14:anchorId="14E15882" wp14:editId="68D97957">
                <wp:simplePos x="0" y="0"/>
                <wp:positionH relativeFrom="margin">
                  <wp:posOffset>482851</wp:posOffset>
                </wp:positionH>
                <wp:positionV relativeFrom="paragraph">
                  <wp:posOffset>235644</wp:posOffset>
                </wp:positionV>
                <wp:extent cx="4826738" cy="1223645"/>
                <wp:effectExtent l="0" t="0" r="12065" b="14605"/>
                <wp:wrapNone/>
                <wp:docPr id="901872587" name="Groupe 148"/>
                <wp:cNvGraphicFramePr/>
                <a:graphic xmlns:a="http://schemas.openxmlformats.org/drawingml/2006/main">
                  <a:graphicData uri="http://schemas.microsoft.com/office/word/2010/wordprocessingGroup">
                    <wpg:wgp>
                      <wpg:cNvGrpSpPr/>
                      <wpg:grpSpPr>
                        <a:xfrm>
                          <a:off x="0" y="0"/>
                          <a:ext cx="4826738" cy="1223645"/>
                          <a:chOff x="-233396" y="0"/>
                          <a:chExt cx="7063486" cy="1333500"/>
                        </a:xfrm>
                      </wpg:grpSpPr>
                      <wps:wsp>
                        <wps:cNvPr id="1376102635" name="Cylindre 143"/>
                        <wps:cNvSpPr/>
                        <wps:spPr>
                          <a:xfrm>
                            <a:off x="-233396" y="400051"/>
                            <a:ext cx="1307284" cy="712382"/>
                          </a:xfrm>
                          <a:prstGeom prst="ca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00F4BE" w14:textId="77777777" w:rsidR="00402191" w:rsidRPr="00D75F02" w:rsidRDefault="00402191" w:rsidP="00204E1F">
                              <w:pPr>
                                <w:jc w:val="center"/>
                                <w:rPr>
                                  <w:rFonts w:asciiTheme="majorBidi" w:hAnsiTheme="majorBidi" w:cstheme="majorBidi"/>
                                  <w:b/>
                                  <w:bCs/>
                                  <w:color w:val="3B3838" w:themeColor="background2" w:themeShade="40"/>
                                  <w:sz w:val="20"/>
                                  <w:szCs w:val="20"/>
                                </w:rPr>
                              </w:pPr>
                              <w:r w:rsidRPr="00D75F02">
                                <w:rPr>
                                  <w:rFonts w:asciiTheme="majorBidi" w:hAnsiTheme="majorBidi" w:cstheme="majorBidi"/>
                                  <w:b/>
                                  <w:bCs/>
                                  <w:color w:val="3B3838" w:themeColor="background2" w:themeShade="40"/>
                                  <w:sz w:val="20"/>
                                  <w:szCs w:val="20"/>
                                </w:rPr>
                                <w:t>Données historiques</w:t>
                              </w:r>
                            </w:p>
                            <w:p w14:paraId="55C99DB6" w14:textId="77777777" w:rsidR="00402191" w:rsidRDefault="00402191" w:rsidP="00204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255705" name="Rectangle : coins arrondis 144"/>
                        <wps:cNvSpPr/>
                        <wps:spPr>
                          <a:xfrm>
                            <a:off x="1746250" y="0"/>
                            <a:ext cx="3274695" cy="13335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348434" name="Rectangle : coins arrondis 145"/>
                        <wps:cNvSpPr/>
                        <wps:spPr>
                          <a:xfrm>
                            <a:off x="1879600" y="203200"/>
                            <a:ext cx="1222375" cy="10204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162990" w14:textId="73785F5E" w:rsidR="00402191" w:rsidRPr="00D75F02" w:rsidRDefault="00402191" w:rsidP="00D75F02">
                              <w:pPr>
                                <w:jc w:val="center"/>
                                <w:rPr>
                                  <w:rFonts w:asciiTheme="majorBidi" w:hAnsiTheme="majorBidi" w:cstheme="majorBidi"/>
                                  <w:b/>
                                  <w:bCs/>
                                </w:rPr>
                              </w:pPr>
                              <w:r w:rsidRPr="00D75F02">
                                <w:rPr>
                                  <w:rFonts w:asciiTheme="majorBidi" w:hAnsiTheme="majorBidi" w:cstheme="majorBidi"/>
                                  <w:b/>
                                  <w:bCs/>
                                </w:rPr>
                                <w:t>Analyse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169883" name="Rectangle : coins arrondis 145"/>
                        <wps:cNvSpPr/>
                        <wps:spPr>
                          <a:xfrm>
                            <a:off x="3625850" y="158750"/>
                            <a:ext cx="1222655" cy="10207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0AC69D9" w14:textId="1FDDFEFE" w:rsidR="00402191" w:rsidRPr="00D75F02" w:rsidRDefault="00402191" w:rsidP="00D75F02">
                              <w:pPr>
                                <w:jc w:val="center"/>
                                <w:rPr>
                                  <w:rFonts w:asciiTheme="majorBidi" w:hAnsiTheme="majorBidi" w:cstheme="majorBidi"/>
                                  <w:b/>
                                  <w:bCs/>
                                </w:rPr>
                              </w:pPr>
                              <w:r w:rsidRPr="00D75F02">
                                <w:rPr>
                                  <w:rFonts w:asciiTheme="majorBidi" w:hAnsiTheme="majorBidi" w:cstheme="majorBidi"/>
                                  <w:b/>
                                  <w:bCs/>
                                </w:rPr>
                                <w:t xml:space="preserve">Modèle prédictif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959346" name="Rectangle 146"/>
                        <wps:cNvSpPr/>
                        <wps:spPr>
                          <a:xfrm>
                            <a:off x="5543550" y="285750"/>
                            <a:ext cx="1286540" cy="70174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9BAF19" w14:textId="43778A0B" w:rsidR="00402191" w:rsidRPr="00D75F02" w:rsidRDefault="00402191" w:rsidP="00204E1F">
                              <w:pPr>
                                <w:jc w:val="center"/>
                                <w:rPr>
                                  <w:rFonts w:asciiTheme="majorBidi" w:hAnsiTheme="majorBidi" w:cstheme="majorBidi"/>
                                  <w:color w:val="3B3838" w:themeColor="background2" w:themeShade="40"/>
                                </w:rPr>
                              </w:pPr>
                              <w:r w:rsidRPr="00D75F02">
                                <w:rPr>
                                  <w:rFonts w:asciiTheme="majorBidi" w:hAnsiTheme="majorBidi" w:cstheme="majorBidi"/>
                                  <w:b/>
                                  <w:bCs/>
                                  <w:color w:val="3B3838" w:themeColor="background2" w:themeShade="40"/>
                                  <w:sz w:val="20"/>
                                  <w:szCs w:val="20"/>
                                </w:rPr>
                                <w:t>Résultat</w:t>
                              </w:r>
                              <w:r>
                                <w:rPr>
                                  <w:rFonts w:asciiTheme="majorBidi" w:hAnsiTheme="majorBidi" w:cstheme="majorBidi"/>
                                  <w:b/>
                                  <w:bCs/>
                                  <w:color w:val="3B3838" w:themeColor="background2" w:themeShade="40"/>
                                  <w:sz w:val="20"/>
                                  <w:szCs w:val="20"/>
                                </w:rPr>
                                <w:t>s prédictifs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441785" name="Flèche : droite 147"/>
                        <wps:cNvSpPr/>
                        <wps:spPr>
                          <a:xfrm>
                            <a:off x="1111250" y="666750"/>
                            <a:ext cx="414670" cy="25518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344401" name="Flèche : droite 147"/>
                        <wps:cNvSpPr/>
                        <wps:spPr>
                          <a:xfrm>
                            <a:off x="3162300" y="622300"/>
                            <a:ext cx="414670" cy="25518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001352" name="Flèche : droite 147"/>
                        <wps:cNvSpPr/>
                        <wps:spPr>
                          <a:xfrm>
                            <a:off x="5086350" y="584200"/>
                            <a:ext cx="414670" cy="25518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15882" id="Groupe 148" o:spid="_x0000_s1053" style="position:absolute;margin-left:38pt;margin-top:18.55pt;width:380.05pt;height:96.35pt;z-index:251776512;mso-position-horizontal-relative:margin;mso-width-relative:margin;mso-height-relative:margin" coordorigin="-2333" coordsize="70634,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43" o:spid="_x0000_s1054" type="#_x0000_t22" style="position:absolute;left:-2333;top:4000;width:13071;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" fillcolor="#5b9bd5 [3204]" strokecolor="#091723 [484]" strokeweight="1pt">
                  <v:stroke joinstyle="miter"/>
                  <v:textbox>
                    <w:txbxContent>
                      <w:p w14:paraId="4700F4BE" w14:textId="77777777" w:rsidR="00402191" w:rsidRPr="00D75F02" w:rsidRDefault="00402191" w:rsidP="00204E1F">
                        <w:pPr>
                          <w:jc w:val="center"/>
                          <w:rPr>
                            <w:rFonts w:asciiTheme="majorBidi" w:hAnsiTheme="majorBidi" w:cstheme="majorBidi"/>
                            <w:b/>
                            <w:bCs/>
                            <w:color w:val="3B3838" w:themeColor="background2" w:themeShade="40"/>
                            <w:sz w:val="20"/>
                            <w:szCs w:val="20"/>
                          </w:rPr>
                        </w:pPr>
                        <w:r w:rsidRPr="00D75F02">
                          <w:rPr>
                            <w:rFonts w:asciiTheme="majorBidi" w:hAnsiTheme="majorBidi" w:cstheme="majorBidi"/>
                            <w:b/>
                            <w:bCs/>
                            <w:color w:val="3B3838" w:themeColor="background2" w:themeShade="40"/>
                            <w:sz w:val="20"/>
                            <w:szCs w:val="20"/>
                          </w:rPr>
                          <w:t>Données historiques</w:t>
                        </w:r>
                      </w:p>
                      <w:p w14:paraId="55C99DB6" w14:textId="77777777" w:rsidR="00402191" w:rsidRDefault="00402191" w:rsidP="00204E1F">
                        <w:pPr>
                          <w:jc w:val="center"/>
                        </w:pPr>
                      </w:p>
                    </w:txbxContent>
                  </v:textbox>
                </v:shape>
                <v:roundrect id="Rectangle : coins arrondis 144" o:spid="_x0000_s1055" style="position:absolute;left:17462;width:32747;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" fillcolor="#c3c3c3 [2166]" strokecolor="#a5a5a5 [3206]" strokeweight=".5pt">
                  <v:fill color2="#b6b6b6 [2614]" rotate="t" colors="0 #d2d2d2;.5 #c8c8c8;1 silver" focus="100%" type="gradient">
                    <o:fill v:ext="view" type="gradientUnscaled"/>
                  </v:fill>
                  <v:stroke joinstyle="miter"/>
                </v:roundrect>
                <v:roundrect id="Rectangle : coins arrondis 145" o:spid="_x0000_s1056" style="position:absolute;left:18796;top:2032;width:12223;height:10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" fillcolor="white [3201]" strokecolor="#5b9bd5 [3204]" strokeweight="1pt">
                  <v:stroke joinstyle="miter"/>
                  <v:textbox>
                    <w:txbxContent>
                      <w:p w14:paraId="0F162990" w14:textId="73785F5E" w:rsidR="00402191" w:rsidRPr="00D75F02" w:rsidRDefault="00402191" w:rsidP="00D75F02">
                        <w:pPr>
                          <w:jc w:val="center"/>
                          <w:rPr>
                            <w:rFonts w:asciiTheme="majorBidi" w:hAnsiTheme="majorBidi" w:cstheme="majorBidi"/>
                            <w:b/>
                            <w:bCs/>
                          </w:rPr>
                        </w:pPr>
                        <w:r w:rsidRPr="00D75F02">
                          <w:rPr>
                            <w:rFonts w:asciiTheme="majorBidi" w:hAnsiTheme="majorBidi" w:cstheme="majorBidi"/>
                            <w:b/>
                            <w:bCs/>
                          </w:rPr>
                          <w:t>Analyse de données</w:t>
                        </w:r>
                      </w:p>
                    </w:txbxContent>
                  </v:textbox>
                </v:roundrect>
                <v:roundrect id="Rectangle : coins arrondis 145" o:spid="_x0000_s1057" style="position:absolute;left:36258;top:1587;width:12227;height:10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" fillcolor="white [3201]" strokecolor="#5b9bd5 [3204]" strokeweight="1pt">
                  <v:stroke joinstyle="miter"/>
                  <v:textbox>
                    <w:txbxContent>
                      <w:p w14:paraId="00AC69D9" w14:textId="1FDDFEFE" w:rsidR="00402191" w:rsidRPr="00D75F02" w:rsidRDefault="00402191" w:rsidP="00D75F02">
                        <w:pPr>
                          <w:jc w:val="center"/>
                          <w:rPr>
                            <w:rFonts w:asciiTheme="majorBidi" w:hAnsiTheme="majorBidi" w:cstheme="majorBidi"/>
                            <w:b/>
                            <w:bCs/>
                          </w:rPr>
                        </w:pPr>
                        <w:r w:rsidRPr="00D75F02">
                          <w:rPr>
                            <w:rFonts w:asciiTheme="majorBidi" w:hAnsiTheme="majorBidi" w:cstheme="majorBidi"/>
                            <w:b/>
                            <w:bCs/>
                          </w:rPr>
                          <w:t xml:space="preserve">Modèle prédictif </w:t>
                        </w:r>
                      </w:p>
                    </w:txbxContent>
                  </v:textbox>
                </v:roundrect>
                <v:rect id="Rectangle 146" o:spid="_x0000_s1058" style="position:absolute;left:55435;top:2857;width:12865;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" fillcolor="#5b9bd5 [3204]" strokecolor="#091723 [484]" strokeweight="1pt">
                  <v:textbox>
                    <w:txbxContent>
                      <w:p w14:paraId="049BAF19" w14:textId="43778A0B" w:rsidR="00402191" w:rsidRPr="00D75F02" w:rsidRDefault="00402191" w:rsidP="00204E1F">
                        <w:pPr>
                          <w:jc w:val="center"/>
                          <w:rPr>
                            <w:rFonts w:asciiTheme="majorBidi" w:hAnsiTheme="majorBidi" w:cstheme="majorBidi"/>
                            <w:color w:val="3B3838" w:themeColor="background2" w:themeShade="40"/>
                          </w:rPr>
                        </w:pPr>
                        <w:r w:rsidRPr="00D75F02">
                          <w:rPr>
                            <w:rFonts w:asciiTheme="majorBidi" w:hAnsiTheme="majorBidi" w:cstheme="majorBidi"/>
                            <w:b/>
                            <w:bCs/>
                            <w:color w:val="3B3838" w:themeColor="background2" w:themeShade="40"/>
                            <w:sz w:val="20"/>
                            <w:szCs w:val="20"/>
                          </w:rPr>
                          <w:t>Résultat</w:t>
                        </w:r>
                        <w:r>
                          <w:rPr>
                            <w:rFonts w:asciiTheme="majorBidi" w:hAnsiTheme="majorBidi" w:cstheme="majorBidi"/>
                            <w:b/>
                            <w:bCs/>
                            <w:color w:val="3B3838" w:themeColor="background2" w:themeShade="40"/>
                            <w:sz w:val="20"/>
                            <w:szCs w:val="20"/>
                          </w:rPr>
                          <w:t>s prédictifs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7" o:spid="_x0000_s1059" type="#_x0000_t13" style="position:absolute;left:11112;top:6667;width:4147;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" adj="14954" fillcolor="#5b9bd5 [3204]" strokecolor="#091723 [484]" strokeweight="1pt"/>
                <v:shape id="Flèche : droite 147" o:spid="_x0000_s1060" type="#_x0000_t13" style="position:absolute;left:31623;top:6223;width:4146;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" adj="14954" fillcolor="#5b9bd5 [3204]" strokecolor="#091723 [484]" strokeweight="1pt"/>
                <v:shape id="Flèche : droite 147" o:spid="_x0000_s1061" type="#_x0000_t13" style="position:absolute;left:50863;top:5842;width:4147;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" adj="14954" fillcolor="#5b9bd5 [3204]" strokecolor="#091723 [484]" strokeweight="1pt"/>
                <w10:wrap anchorx="margin"/>
              </v:group>
            </w:pict>
          </mc:Fallback>
        </mc:AlternateContent>
      </w:r>
    </w:p>
    <w:p w14:paraId="3AE237BE" w14:textId="656580B9" w:rsidR="00204E1F" w:rsidRPr="00204E1F" w:rsidRDefault="00204E1F" w:rsidP="00204E1F"/>
    <w:p w14:paraId="20CF964C" w14:textId="0A3BD95F" w:rsidR="00030486" w:rsidRDefault="00030486" w:rsidP="00030486"/>
    <w:p w14:paraId="5391994A" w14:textId="157DE7DB" w:rsidR="00030486" w:rsidRDefault="00030486" w:rsidP="00030486"/>
    <w:p w14:paraId="24F6CB1C" w14:textId="5FB7E9EF" w:rsidR="00030486" w:rsidRDefault="00030486" w:rsidP="00030486"/>
    <w:p w14:paraId="3473839C" w14:textId="483E4501" w:rsidR="00030486" w:rsidRDefault="00030486" w:rsidP="00030486"/>
    <w:p w14:paraId="468F5C5A" w14:textId="77777777" w:rsidR="00204E1F" w:rsidRPr="00030486" w:rsidRDefault="00204E1F" w:rsidP="00030486"/>
    <w:p w14:paraId="2116E020" w14:textId="0028C0A7" w:rsidR="00566914" w:rsidRPr="00C128E4" w:rsidRDefault="00566914" w:rsidP="00D75F02">
      <w:pPr>
        <w:pBdr>
          <w:top w:val="nil"/>
          <w:left w:val="nil"/>
          <w:bottom w:val="nil"/>
          <w:right w:val="nil"/>
          <w:between w:val="nil"/>
        </w:pBdr>
        <w:spacing w:line="360" w:lineRule="auto"/>
        <w:ind w:firstLine="360"/>
        <w:rPr>
          <w:rFonts w:asciiTheme="majorBidi" w:hAnsiTheme="majorBidi" w:cstheme="majorBidi"/>
          <w:color w:val="000000"/>
          <w:sz w:val="24"/>
          <w:szCs w:val="24"/>
        </w:rPr>
      </w:pPr>
      <w:r w:rsidRPr="00C128E4">
        <w:rPr>
          <w:rFonts w:asciiTheme="majorBidi" w:eastAsia="Times New Roman" w:hAnsiTheme="majorBidi" w:cstheme="majorBidi"/>
          <w:b/>
          <w:color w:val="000000"/>
          <w:sz w:val="24"/>
          <w:szCs w:val="24"/>
        </w:rPr>
        <w:t>Source :</w:t>
      </w:r>
      <w:r w:rsidRPr="00C128E4">
        <w:rPr>
          <w:rFonts w:asciiTheme="majorBidi" w:eastAsia="Times New Roman" w:hAnsiTheme="majorBidi" w:cstheme="majorBidi"/>
          <w:color w:val="000000"/>
          <w:sz w:val="24"/>
          <w:szCs w:val="24"/>
        </w:rPr>
        <w:t xml:space="preserve"> </w:t>
      </w:r>
      <w:r w:rsidR="00F81F88" w:rsidRPr="00C128E4">
        <w:rPr>
          <w:rFonts w:asciiTheme="majorBidi" w:eastAsia="Times New Roman" w:hAnsiTheme="majorBidi" w:cstheme="majorBidi"/>
          <w:bCs/>
          <w:color w:val="000000"/>
          <w:sz w:val="24"/>
          <w:szCs w:val="24"/>
        </w:rPr>
        <w:t>Élaborée par no</w:t>
      </w:r>
      <w:r w:rsidR="00F81F88">
        <w:rPr>
          <w:rFonts w:asciiTheme="majorBidi" w:eastAsia="Times New Roman" w:hAnsiTheme="majorBidi" w:cstheme="majorBidi"/>
          <w:bCs/>
          <w:color w:val="000000"/>
          <w:sz w:val="24"/>
          <w:szCs w:val="24"/>
        </w:rPr>
        <w:t>s soins</w:t>
      </w:r>
      <w:r w:rsidR="00F81F88" w:rsidRPr="00C128E4">
        <w:rPr>
          <w:rFonts w:asciiTheme="majorBidi" w:eastAsia="Times New Roman" w:hAnsiTheme="majorBidi" w:cstheme="majorBidi"/>
          <w:bCs/>
          <w:color w:val="000000"/>
          <w:sz w:val="24"/>
          <w:szCs w:val="24"/>
        </w:rPr>
        <w:t>.</w:t>
      </w:r>
    </w:p>
    <w:p w14:paraId="05A0F50F" w14:textId="40280325" w:rsidR="00566914" w:rsidRDefault="00566914" w:rsidP="00C077FD">
      <w:pPr>
        <w:pStyle w:val="Titre3"/>
        <w:numPr>
          <w:ilvl w:val="2"/>
          <w:numId w:val="71"/>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Le rôle de la modélisation prédictive</w:t>
      </w:r>
    </w:p>
    <w:p w14:paraId="0AE5F43A" w14:textId="5875E974" w:rsidR="00566914" w:rsidRPr="00C128E4" w:rsidRDefault="00566914" w:rsidP="007E4EEB">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 modélisation prédictive s'impose aujourd’hui comme un outil incontournable dans l’évolution des pratiques d’audit. En utilisant les données historiques, les modèles statistiques avancés et les algorithmes d’apprentissage automatique, elle permet de transformer l’audit d’une démarche essentiellement rétrospective vers une approche tournée vers l’anticipation. Cette évolution représente une véritable révolution dans la manière dont les auditeurs perçoivent, planifient et exécutent leurs missions. Voici les principaux apports de la modélisation prédictive dans l’analyse d’audit</w:t>
      </w:r>
      <w:r w:rsidR="00805EF2" w:rsidRPr="00C128E4">
        <w:rPr>
          <w:rStyle w:val="Appelnotedebasdep"/>
          <w:rFonts w:asciiTheme="majorBidi" w:eastAsia="Times New Roman" w:hAnsiTheme="majorBidi" w:cstheme="majorBidi"/>
          <w:color w:val="000000"/>
          <w:sz w:val="24"/>
          <w:szCs w:val="24"/>
        </w:rPr>
        <w:footnoteReference w:id="60"/>
      </w:r>
      <w:r w:rsidRPr="00C128E4">
        <w:rPr>
          <w:rFonts w:asciiTheme="majorBidi" w:eastAsia="Times New Roman" w:hAnsiTheme="majorBidi" w:cstheme="majorBidi"/>
          <w:color w:val="000000"/>
          <w:sz w:val="24"/>
          <w:szCs w:val="24"/>
        </w:rPr>
        <w:t xml:space="preserve"> :</w:t>
      </w:r>
    </w:p>
    <w:p w14:paraId="7E667368" w14:textId="77777777" w:rsidR="007E4EEB" w:rsidRDefault="00D12A11" w:rsidP="00C077FD">
      <w:pPr>
        <w:pStyle w:val="Paragraphedeliste"/>
        <w:numPr>
          <w:ilvl w:val="0"/>
          <w:numId w:val="27"/>
        </w:numPr>
        <w:spacing w:line="360" w:lineRule="auto"/>
        <w:jc w:val="both"/>
        <w:rPr>
          <w:rFonts w:asciiTheme="majorBidi" w:hAnsiTheme="majorBidi" w:cstheme="majorBidi"/>
          <w:sz w:val="24"/>
          <w:szCs w:val="24"/>
        </w:rPr>
      </w:pPr>
      <w:r w:rsidRPr="007E4EEB">
        <w:rPr>
          <w:rFonts w:asciiTheme="majorBidi" w:hAnsiTheme="majorBidi" w:cstheme="majorBidi"/>
          <w:b/>
          <w:bCs/>
          <w:sz w:val="24"/>
          <w:szCs w:val="24"/>
        </w:rPr>
        <w:t>Une approche proactive pour évaluer les risques</w:t>
      </w:r>
      <w:r w:rsidRPr="007E4EEB">
        <w:rPr>
          <w:rFonts w:asciiTheme="majorBidi" w:hAnsiTheme="majorBidi" w:cstheme="majorBidi"/>
          <w:sz w:val="24"/>
          <w:szCs w:val="24"/>
        </w:rPr>
        <w:t xml:space="preserve"> : </w:t>
      </w:r>
      <w:r w:rsidR="007E4EEB" w:rsidRPr="007E4EEB">
        <w:rPr>
          <w:rFonts w:asciiTheme="majorBidi" w:hAnsiTheme="majorBidi" w:cstheme="majorBidi"/>
          <w:sz w:val="24"/>
          <w:szCs w:val="24"/>
        </w:rPr>
        <w:t>Grâce à l’analyse de grandes quantités de données financières et opérationnelles, la modélisation prédictive permet aux auditeurs d’identifier en amont des risques potentiels, des anomalies ou des tendances invisibles à l’œil humain.</w:t>
      </w:r>
    </w:p>
    <w:p w14:paraId="72557A0B" w14:textId="77777777" w:rsidR="007E4EEB" w:rsidRDefault="00D12A11" w:rsidP="00C077FD">
      <w:pPr>
        <w:pStyle w:val="Paragraphedeliste"/>
        <w:numPr>
          <w:ilvl w:val="0"/>
          <w:numId w:val="27"/>
        </w:numPr>
        <w:spacing w:line="360" w:lineRule="auto"/>
        <w:jc w:val="both"/>
        <w:rPr>
          <w:rFonts w:asciiTheme="majorBidi" w:hAnsiTheme="majorBidi" w:cstheme="majorBidi"/>
          <w:sz w:val="24"/>
          <w:szCs w:val="24"/>
        </w:rPr>
      </w:pPr>
      <w:r w:rsidRPr="007E4EEB">
        <w:rPr>
          <w:rFonts w:asciiTheme="majorBidi" w:eastAsia="Times New Roman" w:hAnsiTheme="majorBidi" w:cstheme="majorBidi"/>
          <w:b/>
          <w:color w:val="000000"/>
          <w:sz w:val="24"/>
          <w:szCs w:val="24"/>
        </w:rPr>
        <w:t>Anticipation des anomalies significatives</w:t>
      </w:r>
      <w:r w:rsidRPr="007E4EEB">
        <w:rPr>
          <w:rFonts w:asciiTheme="majorBidi" w:hAnsiTheme="majorBidi" w:cstheme="majorBidi"/>
          <w:sz w:val="24"/>
          <w:szCs w:val="24"/>
        </w:rPr>
        <w:t xml:space="preserve"> : </w:t>
      </w:r>
      <w:r w:rsidR="007E4EEB" w:rsidRPr="007E4EEB">
        <w:rPr>
          <w:rFonts w:asciiTheme="majorBidi" w:hAnsiTheme="majorBidi" w:cstheme="majorBidi"/>
          <w:sz w:val="24"/>
          <w:szCs w:val="24"/>
        </w:rPr>
        <w:t>En s’appuyant sur les données issues des audits antérieurs, les modèles détectent des schémas récurrents indiquant une forte probabilité d’anomalies. Cela permet de cibler les zones sensibles et d’optimiser les efforts d’audit.</w:t>
      </w:r>
    </w:p>
    <w:p w14:paraId="00954676" w14:textId="77777777" w:rsidR="007E4EEB" w:rsidRDefault="00D12A11" w:rsidP="00C077FD">
      <w:pPr>
        <w:pStyle w:val="Paragraphedeliste"/>
        <w:numPr>
          <w:ilvl w:val="0"/>
          <w:numId w:val="27"/>
        </w:numPr>
        <w:suppressAutoHyphens/>
        <w:autoSpaceDN w:val="0"/>
        <w:spacing w:line="360" w:lineRule="auto"/>
        <w:jc w:val="both"/>
        <w:rPr>
          <w:rFonts w:asciiTheme="majorBidi" w:hAnsiTheme="majorBidi" w:cstheme="majorBidi"/>
          <w:sz w:val="24"/>
          <w:szCs w:val="24"/>
        </w:rPr>
      </w:pPr>
      <w:r w:rsidRPr="007E4EEB">
        <w:rPr>
          <w:rFonts w:asciiTheme="majorBidi" w:eastAsia="Times New Roman" w:hAnsiTheme="majorBidi" w:cstheme="majorBidi"/>
          <w:b/>
          <w:color w:val="000000"/>
          <w:sz w:val="24"/>
          <w:szCs w:val="24"/>
        </w:rPr>
        <w:t>Détection plus fine de la fraude</w:t>
      </w:r>
      <w:r w:rsidRPr="007E4EEB">
        <w:rPr>
          <w:rFonts w:asciiTheme="majorBidi" w:hAnsiTheme="majorBidi" w:cstheme="majorBidi"/>
          <w:sz w:val="24"/>
          <w:szCs w:val="24"/>
        </w:rPr>
        <w:t xml:space="preserve"> : </w:t>
      </w:r>
      <w:r w:rsidR="007E4EEB" w:rsidRPr="007E4EEB">
        <w:rPr>
          <w:rFonts w:asciiTheme="majorBidi" w:hAnsiTheme="majorBidi" w:cstheme="majorBidi"/>
          <w:sz w:val="24"/>
          <w:szCs w:val="24"/>
        </w:rPr>
        <w:t xml:space="preserve">les algorithmes prédictifs repèrent des signaux faibles dans les états financiers, comme ceux utilisés par le </w:t>
      </w:r>
      <w:proofErr w:type="spellStart"/>
      <w:r w:rsidR="007E4EEB" w:rsidRPr="007E4EEB">
        <w:rPr>
          <w:rFonts w:asciiTheme="majorBidi" w:hAnsiTheme="majorBidi" w:cstheme="majorBidi"/>
          <w:sz w:val="24"/>
          <w:szCs w:val="24"/>
        </w:rPr>
        <w:t>Beneish</w:t>
      </w:r>
      <w:proofErr w:type="spellEnd"/>
      <w:r w:rsidR="007E4EEB" w:rsidRPr="007E4EEB">
        <w:rPr>
          <w:rFonts w:asciiTheme="majorBidi" w:hAnsiTheme="majorBidi" w:cstheme="majorBidi"/>
          <w:sz w:val="24"/>
          <w:szCs w:val="24"/>
        </w:rPr>
        <w:t xml:space="preserve"> M-Score</w:t>
      </w:r>
      <w:r w:rsidRPr="00C128E4">
        <w:rPr>
          <w:rStyle w:val="Appelnotedebasdep"/>
          <w:rFonts w:asciiTheme="majorBidi" w:hAnsiTheme="majorBidi" w:cstheme="majorBidi"/>
          <w:i/>
          <w:iCs/>
          <w:sz w:val="24"/>
          <w:szCs w:val="24"/>
        </w:rPr>
        <w:footnoteReference w:id="61"/>
      </w:r>
      <w:r w:rsidRPr="007E4EEB">
        <w:rPr>
          <w:rFonts w:asciiTheme="majorBidi" w:hAnsiTheme="majorBidi" w:cstheme="majorBidi"/>
          <w:sz w:val="24"/>
          <w:szCs w:val="24"/>
        </w:rPr>
        <w:t xml:space="preserve">: </w:t>
      </w:r>
      <w:r w:rsidR="007E4EEB" w:rsidRPr="007E4EEB">
        <w:rPr>
          <w:rFonts w:asciiTheme="majorBidi" w:hAnsiTheme="majorBidi" w:cstheme="majorBidi"/>
          <w:sz w:val="24"/>
          <w:szCs w:val="24"/>
        </w:rPr>
        <w:t>pour identifier d’éventuelles manipulations comptables avant qu’elles ne causent des dommages.</w:t>
      </w:r>
    </w:p>
    <w:p w14:paraId="4F211FCD" w14:textId="77777777" w:rsidR="007E4EEB" w:rsidRDefault="00D12A11" w:rsidP="00C077FD">
      <w:pPr>
        <w:pStyle w:val="Paragraphedeliste"/>
        <w:numPr>
          <w:ilvl w:val="0"/>
          <w:numId w:val="27"/>
        </w:numPr>
        <w:suppressAutoHyphens/>
        <w:autoSpaceDN w:val="0"/>
        <w:spacing w:line="360" w:lineRule="auto"/>
        <w:jc w:val="both"/>
        <w:rPr>
          <w:rFonts w:asciiTheme="majorBidi" w:hAnsiTheme="majorBidi" w:cstheme="majorBidi"/>
          <w:sz w:val="24"/>
          <w:szCs w:val="24"/>
        </w:rPr>
      </w:pPr>
      <w:r w:rsidRPr="007E4EEB">
        <w:rPr>
          <w:rFonts w:asciiTheme="majorBidi" w:eastAsia="Times New Roman" w:hAnsiTheme="majorBidi" w:cstheme="majorBidi"/>
          <w:b/>
          <w:color w:val="000000"/>
          <w:sz w:val="24"/>
          <w:szCs w:val="24"/>
        </w:rPr>
        <w:t>Évaluation de la continuité d’exploitation</w:t>
      </w:r>
      <w:r w:rsidRPr="007E4EEB">
        <w:rPr>
          <w:rFonts w:asciiTheme="majorBidi" w:hAnsiTheme="majorBidi" w:cstheme="majorBidi"/>
          <w:sz w:val="24"/>
          <w:szCs w:val="24"/>
        </w:rPr>
        <w:t xml:space="preserve"> : </w:t>
      </w:r>
      <w:r w:rsidR="007E4EEB" w:rsidRPr="007E4EEB">
        <w:rPr>
          <w:rFonts w:asciiTheme="majorBidi" w:hAnsiTheme="majorBidi" w:cstheme="majorBidi"/>
          <w:sz w:val="24"/>
          <w:szCs w:val="24"/>
        </w:rPr>
        <w:t>En combinant des indicateurs internes (rentabilité, liquidité…) avec des données sectorielles et économiques, la modélisation évalue le risque de défaillance d’une entreprise, ce qui est crucial en contexte d’instabilité.</w:t>
      </w:r>
    </w:p>
    <w:p w14:paraId="792D2EEC" w14:textId="77777777" w:rsidR="00D6557D" w:rsidRDefault="00D12A11" w:rsidP="00C077FD">
      <w:pPr>
        <w:pStyle w:val="Paragraphedeliste"/>
        <w:numPr>
          <w:ilvl w:val="0"/>
          <w:numId w:val="27"/>
        </w:numPr>
        <w:suppressAutoHyphens/>
        <w:autoSpaceDN w:val="0"/>
        <w:spacing w:line="360" w:lineRule="auto"/>
        <w:jc w:val="both"/>
        <w:rPr>
          <w:rFonts w:asciiTheme="majorBidi" w:hAnsiTheme="majorBidi" w:cstheme="majorBidi"/>
          <w:sz w:val="24"/>
          <w:szCs w:val="24"/>
        </w:rPr>
      </w:pPr>
      <w:r w:rsidRPr="007E4EEB">
        <w:rPr>
          <w:rFonts w:asciiTheme="majorBidi" w:hAnsiTheme="majorBidi" w:cstheme="majorBidi"/>
          <w:b/>
          <w:bCs/>
          <w:sz w:val="24"/>
          <w:szCs w:val="24"/>
        </w:rPr>
        <w:t>Optimiser la planification des audits</w:t>
      </w:r>
      <w:r w:rsidRPr="007E4EEB">
        <w:rPr>
          <w:rFonts w:asciiTheme="majorBidi" w:hAnsiTheme="majorBidi" w:cstheme="majorBidi"/>
          <w:sz w:val="24"/>
          <w:szCs w:val="24"/>
        </w:rPr>
        <w:t xml:space="preserve"> : </w:t>
      </w:r>
      <w:r w:rsidR="007E4EEB" w:rsidRPr="007E4EEB">
        <w:rPr>
          <w:rFonts w:asciiTheme="majorBidi" w:hAnsiTheme="majorBidi" w:cstheme="majorBidi"/>
          <w:sz w:val="24"/>
          <w:szCs w:val="24"/>
        </w:rPr>
        <w:t>Les modèles prédictifs permettent de mieux répartir les ressources en audit, en priorisant les zones à haut risque. Ils prennent en compte des facteurs externes comme les tendances du marché ou les ruptures logistiques pour affiner les contrôles.</w:t>
      </w:r>
    </w:p>
    <w:p w14:paraId="777ED848" w14:textId="77777777" w:rsidR="00D6557D" w:rsidRPr="00D6557D" w:rsidRDefault="00D6557D" w:rsidP="00D6557D">
      <w:pPr>
        <w:suppressAutoHyphens/>
        <w:autoSpaceDN w:val="0"/>
        <w:spacing w:line="360" w:lineRule="auto"/>
        <w:jc w:val="both"/>
        <w:rPr>
          <w:rFonts w:asciiTheme="majorBidi" w:hAnsiTheme="majorBidi" w:cstheme="majorBidi"/>
          <w:sz w:val="24"/>
          <w:szCs w:val="24"/>
        </w:rPr>
      </w:pPr>
    </w:p>
    <w:p w14:paraId="6BCBDD12" w14:textId="32E9C714" w:rsidR="00566914" w:rsidRPr="00D6557D" w:rsidRDefault="00D6557D" w:rsidP="00D6557D">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3.6.2 </w:t>
      </w:r>
      <w:r w:rsidR="00566914" w:rsidRPr="00D6557D">
        <w:rPr>
          <w:rFonts w:asciiTheme="majorBidi" w:hAnsiTheme="majorBidi" w:cstheme="majorBidi"/>
          <w:b/>
          <w:bCs/>
          <w:sz w:val="24"/>
          <w:szCs w:val="24"/>
        </w:rPr>
        <w:t>Principaux modèles prédictifs utilisés dans l'audit moderne</w:t>
      </w:r>
    </w:p>
    <w:p w14:paraId="541AC482" w14:textId="0B30A492" w:rsidR="00984634" w:rsidRPr="00C128E4" w:rsidRDefault="00566914" w:rsidP="00D6557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Dans le contexte actuel de l’audit, les modèles prédictifs jouent un rôle central en apportant une vision prospective sur la santé financière d’une entreprise. En s’appuyant sur des données historiques, des méthodes statistiques avancées et des techniques d’intelligence artificielle telles que l’apprentissage automatique, ces outils permettent d’identifier des signaux faibles et des anomalies qui pourraient passer inaperçus lors d’un audit traditionnel.</w:t>
      </w:r>
    </w:p>
    <w:p w14:paraId="7E59A4B6" w14:textId="77777777" w:rsidR="00984634" w:rsidRPr="00C128E4" w:rsidRDefault="00566914" w:rsidP="00D6557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L’intégration de la modélisation prédictive dans les activités d'audit n’est pas qu’une tendance, mais représente une transformation significative du domaine.</w:t>
      </w:r>
    </w:p>
    <w:p w14:paraId="0780C891" w14:textId="77777777" w:rsidR="001A504D" w:rsidRDefault="00566914" w:rsidP="001A504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Du point de vue d'un auditeur, ces modèles représentent des instruments précieux pour l'appréciation et la régulation des risques. Ils proposent une méthode de planification des audits fondée sur les données, ce qui permet aux auditeurs d'orienter leurs efforts vers les points les plus cruciaux. En revanche, du côté du client, les modèles de prévision lui garantissent que ses données financières sont précises et qu'il prévoit toute éventualité problématique qui pourrait se présenter.</w:t>
      </w:r>
      <w:r w:rsidR="00984634"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Examinons certains des modèles prédictifs clés utilisés dans l'audit moderne :</w:t>
      </w:r>
    </w:p>
    <w:p w14:paraId="2EB13E37" w14:textId="77777777" w:rsidR="008E493F" w:rsidRPr="008E493F" w:rsidRDefault="00566914" w:rsidP="00C077FD">
      <w:pPr>
        <w:pStyle w:val="Paragraphedeliste"/>
        <w:numPr>
          <w:ilvl w:val="3"/>
          <w:numId w:val="7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8E493F">
        <w:rPr>
          <w:rFonts w:asciiTheme="majorBidi" w:eastAsia="Times New Roman" w:hAnsiTheme="majorBidi"/>
          <w:b/>
          <w:color w:val="000000"/>
          <w:sz w:val="24"/>
          <w:szCs w:val="24"/>
        </w:rPr>
        <w:t>Modèles de notation des risques</w:t>
      </w:r>
      <w:r w:rsidR="00677917" w:rsidRPr="008E493F">
        <w:rPr>
          <w:rFonts w:asciiTheme="majorBidi" w:eastAsia="Times New Roman" w:hAnsiTheme="majorBidi"/>
          <w:b/>
          <w:color w:val="000000"/>
          <w:sz w:val="24"/>
          <w:szCs w:val="24"/>
        </w:rPr>
        <w:t xml:space="preserve"> (</w:t>
      </w:r>
      <w:proofErr w:type="spellStart"/>
      <w:r w:rsidR="00677917" w:rsidRPr="008E493F">
        <w:rPr>
          <w:rFonts w:asciiTheme="majorBidi" w:eastAsia="Times New Roman" w:hAnsiTheme="majorBidi"/>
          <w:b/>
          <w:color w:val="000000"/>
          <w:sz w:val="24"/>
          <w:szCs w:val="24"/>
        </w:rPr>
        <w:t>Beneish</w:t>
      </w:r>
      <w:proofErr w:type="spellEnd"/>
      <w:r w:rsidR="00677917" w:rsidRPr="008E493F">
        <w:rPr>
          <w:rFonts w:asciiTheme="majorBidi" w:eastAsia="Times New Roman" w:hAnsiTheme="majorBidi"/>
          <w:b/>
          <w:color w:val="000000"/>
          <w:sz w:val="24"/>
          <w:szCs w:val="24"/>
        </w:rPr>
        <w:t xml:space="preserve"> M-Score)</w:t>
      </w:r>
      <w:r w:rsidRPr="008E493F">
        <w:rPr>
          <w:rFonts w:asciiTheme="majorBidi" w:eastAsia="Times New Roman" w:hAnsiTheme="majorBidi"/>
          <w:b/>
          <w:color w:val="000000"/>
          <w:sz w:val="24"/>
          <w:szCs w:val="24"/>
        </w:rPr>
        <w:t> :</w:t>
      </w:r>
      <w:r w:rsidR="00D6557D" w:rsidRPr="008E493F">
        <w:rPr>
          <w:rFonts w:asciiTheme="majorBidi" w:eastAsia="Times New Roman" w:hAnsiTheme="majorBidi"/>
          <w:b/>
          <w:color w:val="000000"/>
          <w:sz w:val="24"/>
          <w:szCs w:val="24"/>
        </w:rPr>
        <w:t xml:space="preserve"> </w:t>
      </w:r>
    </w:p>
    <w:p w14:paraId="3C7C9ECB" w14:textId="31128626" w:rsidR="001A504D" w:rsidRPr="008E493F" w:rsidRDefault="00566914" w:rsidP="008E493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8E493F">
        <w:rPr>
          <w:rFonts w:asciiTheme="majorBidi" w:eastAsia="Times New Roman" w:hAnsiTheme="majorBidi" w:cstheme="majorBidi"/>
          <w:color w:val="000000"/>
          <w:sz w:val="24"/>
          <w:szCs w:val="24"/>
        </w:rPr>
        <w:t>L'objectif de ces modèles est d'évaluer la probabilité de survenance d'erreurs majeures</w:t>
      </w:r>
      <w:r w:rsidR="004E76D4" w:rsidRPr="008E493F">
        <w:rPr>
          <w:rFonts w:asciiTheme="majorBidi" w:eastAsia="Times New Roman" w:hAnsiTheme="majorBidi" w:cstheme="majorBidi"/>
          <w:color w:val="000000"/>
          <w:sz w:val="24"/>
          <w:szCs w:val="24"/>
        </w:rPr>
        <w:t xml:space="preserve"> </w:t>
      </w:r>
      <w:r w:rsidRPr="008E493F">
        <w:rPr>
          <w:rFonts w:asciiTheme="majorBidi" w:eastAsia="Times New Roman" w:hAnsiTheme="majorBidi" w:cstheme="majorBidi"/>
          <w:color w:val="000000"/>
          <w:sz w:val="24"/>
          <w:szCs w:val="24"/>
        </w:rPr>
        <w:t xml:space="preserve">ou d'actes frauduleux dans les états financiers. Ils s'appuient sur l'examen d'indicateurs financiers significatifs pour repérer des irrégularités suspectes. </w:t>
      </w:r>
    </w:p>
    <w:p w14:paraId="73760E75" w14:textId="77777777" w:rsidR="008E493F" w:rsidRPr="008E493F" w:rsidRDefault="00566914" w:rsidP="00C077FD">
      <w:pPr>
        <w:pStyle w:val="Paragraphedeliste"/>
        <w:numPr>
          <w:ilvl w:val="3"/>
          <w:numId w:val="7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8E493F">
        <w:rPr>
          <w:rFonts w:asciiTheme="majorBidi" w:eastAsia="Times New Roman" w:hAnsiTheme="majorBidi"/>
          <w:b/>
          <w:color w:val="000000"/>
          <w:sz w:val="24"/>
          <w:szCs w:val="24"/>
        </w:rPr>
        <w:t>Modèles pour la détection d'anomalies :</w:t>
      </w:r>
      <w:r w:rsidR="00D6557D" w:rsidRPr="008E493F">
        <w:rPr>
          <w:rFonts w:asciiTheme="majorBidi" w:eastAsia="Times New Roman" w:hAnsiTheme="majorBidi"/>
          <w:b/>
          <w:color w:val="000000"/>
          <w:sz w:val="24"/>
          <w:szCs w:val="24"/>
        </w:rPr>
        <w:t xml:space="preserve"> </w:t>
      </w:r>
    </w:p>
    <w:p w14:paraId="59D64B11" w14:textId="145A9E42" w:rsidR="001A504D" w:rsidRPr="008E493F" w:rsidRDefault="00566914" w:rsidP="008E493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8E493F">
        <w:rPr>
          <w:rFonts w:asciiTheme="majorBidi" w:eastAsia="Times New Roman" w:hAnsiTheme="majorBidi" w:cstheme="majorBidi"/>
          <w:color w:val="000000"/>
          <w:sz w:val="24"/>
          <w:szCs w:val="24"/>
        </w:rPr>
        <w:t xml:space="preserve">Ces modèles, basés sur des techniques statistiques avancées comme la détection des valeurs aberrantes, sont élaborés dans le but d'identifier les comportements ou les transactions qui dévient de manière significative des standards prévus. Le but est de déceler des indices subtils ou des actions atypiques qui pourraient dissimuler une fraude ou une erreur financière. </w:t>
      </w:r>
    </w:p>
    <w:p w14:paraId="7604425F" w14:textId="77777777" w:rsidR="008E493F" w:rsidRPr="008E493F" w:rsidRDefault="00566914" w:rsidP="00C077FD">
      <w:pPr>
        <w:pStyle w:val="Paragraphedeliste"/>
        <w:numPr>
          <w:ilvl w:val="3"/>
          <w:numId w:val="7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8E493F">
        <w:rPr>
          <w:rFonts w:asciiTheme="majorBidi" w:eastAsia="Times New Roman" w:hAnsiTheme="majorBidi"/>
          <w:b/>
          <w:color w:val="000000"/>
          <w:sz w:val="24"/>
          <w:szCs w:val="24"/>
        </w:rPr>
        <w:t>Analyse des séries temporelles :</w:t>
      </w:r>
    </w:p>
    <w:p w14:paraId="1CA88F0B" w14:textId="3F854065" w:rsidR="00566914" w:rsidRPr="008E493F" w:rsidRDefault="001A504D" w:rsidP="008E493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8E493F">
        <w:rPr>
          <w:rFonts w:asciiTheme="majorBidi" w:eastAsia="Times New Roman" w:hAnsiTheme="majorBidi"/>
          <w:b/>
          <w:color w:val="000000"/>
          <w:sz w:val="24"/>
          <w:szCs w:val="24"/>
        </w:rPr>
        <w:t xml:space="preserve"> </w:t>
      </w:r>
      <w:r w:rsidR="00566914" w:rsidRPr="008E493F">
        <w:rPr>
          <w:rFonts w:asciiTheme="majorBidi" w:eastAsia="Times New Roman" w:hAnsiTheme="majorBidi"/>
          <w:color w:val="000000"/>
          <w:sz w:val="24"/>
          <w:szCs w:val="24"/>
        </w:rPr>
        <w:t xml:space="preserve">L'analyse des données recueillies à intervalles réguliers, grâce à l'expertise en séries temporelles, offre la possibilité de déceler des tendances, des cycles et des motifs saisonniers pour réaliser des prévisions précises. Cette méthode s'avère particulièrement bénéfique dans le contexte </w:t>
      </w:r>
      <w:r w:rsidR="00566914" w:rsidRPr="008E493F">
        <w:rPr>
          <w:rFonts w:asciiTheme="majorBidi" w:eastAsia="Times New Roman" w:hAnsiTheme="majorBidi"/>
          <w:color w:val="000000"/>
          <w:sz w:val="24"/>
          <w:szCs w:val="24"/>
        </w:rPr>
        <w:lastRenderedPageBreak/>
        <w:t>d'un audit pour prévoir les fluctuations des flux de trésorerie, des quantités de stock ou des dettes clients. En étudiant le passé de ces données, les vérificateurs sont capables d'identifier des changements de tendance ou des prévisions anormales qui pourraient signaler des menaces sur la liquidité ou la solvabilité à court terme.</w:t>
      </w:r>
    </w:p>
    <w:p w14:paraId="132269BB" w14:textId="77777777" w:rsidR="008E493F" w:rsidRDefault="00566914" w:rsidP="00C077FD">
      <w:pPr>
        <w:pStyle w:val="Titre4"/>
        <w:numPr>
          <w:ilvl w:val="3"/>
          <w:numId w:val="72"/>
        </w:numPr>
        <w:spacing w:after="240" w:line="360" w:lineRule="auto"/>
        <w:jc w:val="both"/>
        <w:rPr>
          <w:rFonts w:asciiTheme="majorBidi" w:eastAsia="Times New Roman" w:hAnsiTheme="majorBidi"/>
          <w:b/>
          <w:i w:val="0"/>
          <w:color w:val="000000"/>
          <w:sz w:val="24"/>
          <w:szCs w:val="24"/>
        </w:rPr>
      </w:pPr>
      <w:r w:rsidRPr="001A504D">
        <w:rPr>
          <w:rFonts w:asciiTheme="majorBidi" w:eastAsia="Times New Roman" w:hAnsiTheme="majorBidi"/>
          <w:b/>
          <w:i w:val="0"/>
          <w:color w:val="000000"/>
          <w:sz w:val="24"/>
          <w:szCs w:val="24"/>
        </w:rPr>
        <w:t xml:space="preserve">Algorithmes de machine </w:t>
      </w:r>
      <w:proofErr w:type="spellStart"/>
      <w:r w:rsidRPr="001A504D">
        <w:rPr>
          <w:rFonts w:asciiTheme="majorBidi" w:eastAsia="Times New Roman" w:hAnsiTheme="majorBidi"/>
          <w:b/>
          <w:i w:val="0"/>
          <w:color w:val="000000"/>
          <w:sz w:val="24"/>
          <w:szCs w:val="24"/>
        </w:rPr>
        <w:t>learning</w:t>
      </w:r>
      <w:proofErr w:type="spellEnd"/>
      <w:r w:rsidRPr="001A504D">
        <w:rPr>
          <w:rFonts w:asciiTheme="majorBidi" w:eastAsia="Times New Roman" w:hAnsiTheme="majorBidi"/>
          <w:b/>
          <w:i w:val="0"/>
          <w:color w:val="000000"/>
          <w:sz w:val="24"/>
          <w:szCs w:val="24"/>
        </w:rPr>
        <w:t xml:space="preserve"> (apprentissage automatique) :</w:t>
      </w:r>
    </w:p>
    <w:p w14:paraId="3614517F" w14:textId="0F6AE6BC" w:rsidR="00566914" w:rsidRPr="001A504D" w:rsidRDefault="001A504D" w:rsidP="008E493F">
      <w:pPr>
        <w:pStyle w:val="Titre4"/>
        <w:spacing w:after="240" w:line="360" w:lineRule="auto"/>
        <w:ind w:firstLine="567"/>
        <w:jc w:val="both"/>
        <w:rPr>
          <w:rFonts w:asciiTheme="majorBidi" w:eastAsia="Times New Roman" w:hAnsiTheme="majorBidi"/>
          <w:b/>
          <w:i w:val="0"/>
          <w:color w:val="000000"/>
          <w:sz w:val="24"/>
          <w:szCs w:val="24"/>
        </w:rPr>
      </w:pPr>
      <w:r w:rsidRPr="001A504D">
        <w:rPr>
          <w:rFonts w:asciiTheme="majorBidi" w:eastAsia="Times New Roman" w:hAnsiTheme="majorBidi"/>
          <w:b/>
          <w:i w:val="0"/>
          <w:color w:val="000000"/>
          <w:sz w:val="24"/>
          <w:szCs w:val="24"/>
        </w:rPr>
        <w:t xml:space="preserve"> </w:t>
      </w:r>
      <w:r w:rsidR="00566914" w:rsidRPr="001A504D">
        <w:rPr>
          <w:rFonts w:asciiTheme="majorBidi" w:eastAsia="Times New Roman" w:hAnsiTheme="majorBidi"/>
          <w:i w:val="0"/>
          <w:color w:val="000000"/>
          <w:sz w:val="24"/>
          <w:szCs w:val="24"/>
        </w:rPr>
        <w:t>Les modèles qui reposent sur l'apprentissage automatique peuvent scruter d'importantes quantités de données pour déceler des motifs complexes, généralement indétectables par les méthodes conventionnelles. On retrouve fréquemment des méthodes telles que les arbres décisionnels, les forêts aléatoires ou encore les réseaux de neurones artificiels parmi les techniques couramment employées. Ces algorithmes peuvent être formés pour identifier les profils de clients susceptibles d'être en défaut de paiement, anticiper les irrégularités comptables ou prévoir des déviations budgétaires notables. Dans le domaine de l'audit, ils contribuent à améliorer la précision des analyses tout en minimisant les préjugés associés à l'intervention humaine.</w:t>
      </w:r>
    </w:p>
    <w:p w14:paraId="4F8C90DD" w14:textId="77777777" w:rsidR="004E76D4" w:rsidRPr="00C128E4" w:rsidRDefault="004E76D4" w:rsidP="001A504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Le processus d'apprentissage peut être supervisé, non supervisé ou par renforcement, chaque méthode ayant des applications spécifiques dans divers domaines :</w:t>
      </w:r>
    </w:p>
    <w:p w14:paraId="31D613EC" w14:textId="225EDAD5" w:rsidR="003C73E7" w:rsidRDefault="008E493F" w:rsidP="00711E38">
      <w:pPr>
        <w:pStyle w:val="Lgende"/>
        <w:spacing w:line="360" w:lineRule="auto"/>
        <w:jc w:val="center"/>
        <w:rPr>
          <w:rFonts w:cstheme="majorBidi"/>
          <w:szCs w:val="24"/>
        </w:rPr>
      </w:pPr>
      <w:bookmarkStart w:id="94" w:name="_Toc199920054"/>
      <w:r>
        <w:rPr>
          <w:rFonts w:cstheme="majorBidi"/>
          <w:noProof/>
          <w:szCs w:val="24"/>
          <w:lang w:eastAsia="fr-FR"/>
        </w:rPr>
        <mc:AlternateContent>
          <mc:Choice Requires="wpg">
            <w:drawing>
              <wp:anchor distT="0" distB="0" distL="114300" distR="114300" simplePos="0" relativeHeight="251789824" behindDoc="0" locked="0" layoutInCell="1" allowOverlap="1" wp14:anchorId="7DB5963E" wp14:editId="3F69F09D">
                <wp:simplePos x="0" y="0"/>
                <wp:positionH relativeFrom="column">
                  <wp:posOffset>520</wp:posOffset>
                </wp:positionH>
                <wp:positionV relativeFrom="paragraph">
                  <wp:posOffset>360886</wp:posOffset>
                </wp:positionV>
                <wp:extent cx="5958982" cy="1715967"/>
                <wp:effectExtent l="0" t="0" r="22860" b="17780"/>
                <wp:wrapNone/>
                <wp:docPr id="1035437710" name="Groupe 158"/>
                <wp:cNvGraphicFramePr/>
                <a:graphic xmlns:a="http://schemas.openxmlformats.org/drawingml/2006/main">
                  <a:graphicData uri="http://schemas.microsoft.com/office/word/2010/wordprocessingGroup">
                    <wpg:wgp>
                      <wpg:cNvGrpSpPr/>
                      <wpg:grpSpPr>
                        <a:xfrm>
                          <a:off x="0" y="0"/>
                          <a:ext cx="5958982" cy="1715967"/>
                          <a:chOff x="0" y="0"/>
                          <a:chExt cx="5958982" cy="1715967"/>
                        </a:xfrm>
                      </wpg:grpSpPr>
                      <wps:wsp>
                        <wps:cNvPr id="35977580" name="Connecteur droit 152"/>
                        <wps:cNvCnPr/>
                        <wps:spPr>
                          <a:xfrm>
                            <a:off x="2968388" y="570006"/>
                            <a:ext cx="0" cy="68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25357695" name="Connecteur droit 152"/>
                        <wps:cNvCnPr/>
                        <wps:spPr>
                          <a:xfrm flipV="1">
                            <a:off x="852985" y="866632"/>
                            <a:ext cx="4142096" cy="204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4678534" name="Rectangle : coins arrondis 149"/>
                        <wps:cNvSpPr/>
                        <wps:spPr>
                          <a:xfrm>
                            <a:off x="2094881" y="0"/>
                            <a:ext cx="1765005" cy="570016"/>
                          </a:xfrm>
                          <a:prstGeom prst="round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2D5C7A3" w14:textId="6B2963BE" w:rsidR="00402191" w:rsidRPr="00701E5F" w:rsidRDefault="00402191" w:rsidP="00711E38">
                              <w:pPr>
                                <w:jc w:val="center"/>
                                <w:rPr>
                                  <w:rFonts w:asciiTheme="majorBidi" w:hAnsiTheme="majorBidi" w:cstheme="majorBidi"/>
                                  <w:b/>
                                  <w:bCs/>
                                  <w:sz w:val="28"/>
                                  <w:szCs w:val="28"/>
                                </w:rPr>
                              </w:pPr>
                              <w:r w:rsidRPr="00701E5F">
                                <w:rPr>
                                  <w:rFonts w:asciiTheme="majorBidi" w:hAnsiTheme="majorBidi" w:cstheme="majorBidi"/>
                                  <w:b/>
                                  <w:bCs/>
                                  <w:sz w:val="28"/>
                                  <w:szCs w:val="28"/>
                                </w:rPr>
                                <w:t>Apprentissage automatique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69114" name="Rectangle : coins arrondis 150"/>
                        <wps:cNvSpPr/>
                        <wps:spPr>
                          <a:xfrm>
                            <a:off x="0" y="1173707"/>
                            <a:ext cx="1796902" cy="54226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AD604E9" w14:textId="032AC85C"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 xml:space="preserve">Apprentissage supervisé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15954" name="Rectangle : coins arrondis 150"/>
                        <wps:cNvSpPr/>
                        <wps:spPr>
                          <a:xfrm>
                            <a:off x="2081284" y="1173707"/>
                            <a:ext cx="1796902" cy="54226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BDB654E" w14:textId="2CA8D953"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 xml:space="preserve">Apprentissage non supervisé </w:t>
                              </w:r>
                            </w:p>
                            <w:p w14:paraId="3B8AE624" w14:textId="77777777" w:rsidR="00402191" w:rsidRDefault="00402191" w:rsidP="00711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440179" name="Rectangle : coins arrondis 150"/>
                        <wps:cNvSpPr/>
                        <wps:spPr>
                          <a:xfrm>
                            <a:off x="4162567" y="1173707"/>
                            <a:ext cx="1796415" cy="5416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B2ACDD7" w14:textId="6A9662C4"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Apprentissage par renforcement</w:t>
                              </w:r>
                            </w:p>
                            <w:p w14:paraId="53842D81" w14:textId="77777777" w:rsidR="00402191" w:rsidRDefault="00402191" w:rsidP="00711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862788" name="Connecteur droit 153"/>
                        <wps:cNvCnPr/>
                        <wps:spPr>
                          <a:xfrm>
                            <a:off x="852985" y="887104"/>
                            <a:ext cx="0" cy="252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4607503" name="Connecteur droit 153"/>
                        <wps:cNvCnPr/>
                        <wps:spPr>
                          <a:xfrm>
                            <a:off x="4995081" y="887104"/>
                            <a:ext cx="626" cy="24463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B5963E" id="Groupe 158" o:spid="_x0000_s1062" style="position:absolute;left:0;text-align:left;margin-left:.05pt;margin-top:28.4pt;width:469.2pt;height:135.1pt;z-index:251789824" coordsize="5958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">
                <v:line id="Connecteur droit 152" o:spid="_x0000_s1063" style="position:absolute;visibility:visible;mso-wrap-style:square" from="29683,5700" to="29683,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" strokecolor="#5b9bd5 [3204]" strokeweight=".5pt">
                  <v:stroke joinstyle="miter"/>
                </v:line>
                <v:line id="Connecteur droit 152" o:spid="_x0000_s1064" style="position:absolute;flip:y;visibility:visible;mso-wrap-style:square" from="8529,8666" to="49950,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" strokecolor="#5b9bd5 [3204]" strokeweight=".5pt">
                  <v:stroke joinstyle="miter"/>
                </v:line>
                <v:roundrect id="Rectangle : coins arrondis 149" o:spid="_x0000_s1065" style="position:absolute;left:20948;width:17650;height:5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" fillcolor="white [3201]" strokecolor="#5b9bd5 [3204]" strokeweight="1pt">
                  <v:stroke joinstyle="miter"/>
                  <v:textbox>
                    <w:txbxContent>
                      <w:p w14:paraId="62D5C7A3" w14:textId="6B2963BE" w:rsidR="00402191" w:rsidRPr="00701E5F" w:rsidRDefault="00402191" w:rsidP="00711E38">
                        <w:pPr>
                          <w:jc w:val="center"/>
                          <w:rPr>
                            <w:rFonts w:asciiTheme="majorBidi" w:hAnsiTheme="majorBidi" w:cstheme="majorBidi"/>
                            <w:b/>
                            <w:bCs/>
                            <w:sz w:val="28"/>
                            <w:szCs w:val="28"/>
                          </w:rPr>
                        </w:pPr>
                        <w:r w:rsidRPr="00701E5F">
                          <w:rPr>
                            <w:rFonts w:asciiTheme="majorBidi" w:hAnsiTheme="majorBidi" w:cstheme="majorBidi"/>
                            <w:b/>
                            <w:bCs/>
                            <w:sz w:val="28"/>
                            <w:szCs w:val="28"/>
                          </w:rPr>
                          <w:t>Apprentissage automatique</w:t>
                        </w:r>
                      </w:p>
                    </w:txbxContent>
                  </v:textbox>
                </v:roundrect>
                <v:roundrect id="Rectangle : coins arrondis 150" o:spid="_x0000_s1066" style="position:absolute;top:11737;width:17969;height:5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" fillcolor="white [3201]" strokecolor="#5b9bd5 [3204]" strokeweight="1pt">
                  <v:stroke joinstyle="miter"/>
                  <v:textbox>
                    <w:txbxContent>
                      <w:p w14:paraId="3AD604E9" w14:textId="032AC85C"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 xml:space="preserve">Apprentissage supervisé </w:t>
                        </w:r>
                      </w:p>
                    </w:txbxContent>
                  </v:textbox>
                </v:roundrect>
                <v:roundrect id="Rectangle : coins arrondis 150" o:spid="_x0000_s1067" style="position:absolute;left:20812;top:11737;width:17969;height:5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" fillcolor="white [3201]" strokecolor="#5b9bd5 [3204]" strokeweight="1pt">
                  <v:stroke joinstyle="miter"/>
                  <v:textbox>
                    <w:txbxContent>
                      <w:p w14:paraId="0BDB654E" w14:textId="2CA8D953"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 xml:space="preserve">Apprentissage non supervisé </w:t>
                        </w:r>
                      </w:p>
                      <w:p w14:paraId="3B8AE624" w14:textId="77777777" w:rsidR="00402191" w:rsidRDefault="00402191" w:rsidP="00711E38">
                        <w:pPr>
                          <w:jc w:val="center"/>
                        </w:pPr>
                      </w:p>
                    </w:txbxContent>
                  </v:textbox>
                </v:roundrect>
                <v:roundrect id="Rectangle : coins arrondis 150" o:spid="_x0000_s1068" style="position:absolute;left:41625;top:11737;width:17964;height:5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" fillcolor="white [3201]" strokecolor="#5b9bd5 [3204]" strokeweight="1pt">
                  <v:stroke joinstyle="miter"/>
                  <v:textbox>
                    <w:txbxContent>
                      <w:p w14:paraId="7B2ACDD7" w14:textId="6A9662C4" w:rsidR="00402191" w:rsidRPr="00797BE8" w:rsidRDefault="00402191" w:rsidP="00711E38">
                        <w:pPr>
                          <w:jc w:val="center"/>
                          <w:rPr>
                            <w:rFonts w:asciiTheme="majorBidi" w:hAnsiTheme="majorBidi" w:cstheme="majorBidi"/>
                            <w:b/>
                            <w:bCs/>
                          </w:rPr>
                        </w:pPr>
                        <w:r w:rsidRPr="00797BE8">
                          <w:rPr>
                            <w:rFonts w:asciiTheme="majorBidi" w:hAnsiTheme="majorBidi" w:cstheme="majorBidi"/>
                            <w:b/>
                            <w:bCs/>
                          </w:rPr>
                          <w:t>Apprentissage par renforcement</w:t>
                        </w:r>
                      </w:p>
                      <w:p w14:paraId="53842D81" w14:textId="77777777" w:rsidR="00402191" w:rsidRDefault="00402191" w:rsidP="00711E38">
                        <w:pPr>
                          <w:jc w:val="center"/>
                        </w:pPr>
                      </w:p>
                    </w:txbxContent>
                  </v:textbox>
                </v:roundrect>
                <v:line id="Connecteur droit 153" o:spid="_x0000_s1069" style="position:absolute;visibility:visible;mso-wrap-style:square" from="8529,8871" to="8529,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" strokecolor="#5b9bd5 [3204]" strokeweight=".5pt">
                  <v:stroke joinstyle="miter"/>
                </v:line>
                <v:line id="Connecteur droit 153" o:spid="_x0000_s1070" style="position:absolute;visibility:visible;mso-wrap-style:square" from="49950,8871" to="49957,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" strokecolor="#5b9bd5 [3204]" strokeweight=".5pt">
                  <v:stroke joinstyle="miter"/>
                </v:line>
              </v:group>
            </w:pict>
          </mc:Fallback>
        </mc:AlternateContent>
      </w:r>
      <w:r w:rsidR="006651D2" w:rsidRPr="00C128E4">
        <w:rPr>
          <w:rFonts w:cstheme="majorBidi"/>
          <w:szCs w:val="24"/>
        </w:rPr>
        <w:t xml:space="preserve">Figure </w:t>
      </w:r>
      <w:r w:rsidR="006651D2" w:rsidRPr="00C128E4">
        <w:rPr>
          <w:rFonts w:cstheme="majorBidi"/>
          <w:szCs w:val="24"/>
        </w:rPr>
        <w:fldChar w:fldCharType="begin"/>
      </w:r>
      <w:r w:rsidR="006651D2" w:rsidRPr="00C128E4">
        <w:rPr>
          <w:rFonts w:cstheme="majorBidi"/>
          <w:szCs w:val="24"/>
        </w:rPr>
        <w:instrText xml:space="preserve"> SEQ Figure \* ARABIC </w:instrText>
      </w:r>
      <w:r w:rsidR="006651D2" w:rsidRPr="00C128E4">
        <w:rPr>
          <w:rFonts w:cstheme="majorBidi"/>
          <w:szCs w:val="24"/>
        </w:rPr>
        <w:fldChar w:fldCharType="separate"/>
      </w:r>
      <w:r w:rsidR="00917789">
        <w:rPr>
          <w:rFonts w:cstheme="majorBidi"/>
          <w:noProof/>
          <w:szCs w:val="24"/>
        </w:rPr>
        <w:t>4</w:t>
      </w:r>
      <w:r w:rsidR="006651D2" w:rsidRPr="00C128E4">
        <w:rPr>
          <w:rFonts w:cstheme="majorBidi"/>
          <w:szCs w:val="24"/>
        </w:rPr>
        <w:fldChar w:fldCharType="end"/>
      </w:r>
      <w:r w:rsidR="006651D2" w:rsidRPr="00C128E4">
        <w:rPr>
          <w:rFonts w:cstheme="majorBidi"/>
          <w:szCs w:val="24"/>
        </w:rPr>
        <w:t xml:space="preserve">: </w:t>
      </w:r>
      <w:r w:rsidR="00711E38" w:rsidRPr="00701E5F">
        <w:rPr>
          <w:rFonts w:cstheme="majorBidi"/>
          <w:b w:val="0"/>
          <w:bCs/>
          <w:szCs w:val="24"/>
        </w:rPr>
        <w:t>Types d'Apprentissage Automatique</w:t>
      </w:r>
      <w:bookmarkEnd w:id="94"/>
    </w:p>
    <w:p w14:paraId="1E523023" w14:textId="77777777" w:rsidR="00711E38" w:rsidRDefault="00711E38" w:rsidP="00711E38"/>
    <w:p w14:paraId="68FAE6C3" w14:textId="5E97AB13" w:rsidR="00711E38" w:rsidRDefault="00711E38" w:rsidP="00711E38"/>
    <w:p w14:paraId="7BB6FB91" w14:textId="2812147A" w:rsidR="00711E38" w:rsidRDefault="00711E38" w:rsidP="00711E38"/>
    <w:p w14:paraId="1EDD9D6B" w14:textId="029B8F50" w:rsidR="00711E38" w:rsidRDefault="00711E38" w:rsidP="00711E38"/>
    <w:p w14:paraId="344D59A7" w14:textId="0EBDF814" w:rsidR="00711E38" w:rsidRDefault="00711E38" w:rsidP="00711E38"/>
    <w:p w14:paraId="030AF7FE" w14:textId="77777777" w:rsidR="008E493F" w:rsidRDefault="008E493F" w:rsidP="00711E38"/>
    <w:p w14:paraId="26D80D54" w14:textId="4FF05A6D" w:rsidR="00711E38" w:rsidRDefault="00711E38" w:rsidP="00711E38"/>
    <w:p w14:paraId="2F3C4CCC" w14:textId="432FF227" w:rsidR="008E493F" w:rsidRPr="00C128E4" w:rsidRDefault="008E493F" w:rsidP="008E493F">
      <w:pPr>
        <w:pBdr>
          <w:top w:val="nil"/>
          <w:left w:val="nil"/>
          <w:bottom w:val="nil"/>
          <w:right w:val="nil"/>
          <w:between w:val="nil"/>
        </w:pBdr>
        <w:spacing w:line="360" w:lineRule="auto"/>
        <w:ind w:left="567" w:hanging="668"/>
        <w:rPr>
          <w:rFonts w:asciiTheme="majorBidi" w:eastAsia="Times New Roman" w:hAnsiTheme="majorBidi" w:cstheme="majorBidi"/>
          <w:color w:val="000000"/>
          <w:sz w:val="24"/>
          <w:szCs w:val="24"/>
        </w:rPr>
      </w:pPr>
      <w:r w:rsidRPr="00C128E4">
        <w:rPr>
          <w:rFonts w:asciiTheme="majorBidi" w:eastAsia="Times New Roman" w:hAnsiTheme="majorBidi" w:cstheme="majorBidi"/>
          <w:b/>
          <w:bCs/>
          <w:color w:val="000000"/>
          <w:sz w:val="24"/>
          <w:szCs w:val="24"/>
        </w:rPr>
        <w:t>Source :</w:t>
      </w:r>
      <w:r w:rsidRPr="00C128E4">
        <w:rPr>
          <w:rFonts w:asciiTheme="majorBidi" w:eastAsia="Times New Roman" w:hAnsiTheme="majorBidi" w:cstheme="majorBidi"/>
          <w:color w:val="000000"/>
          <w:sz w:val="24"/>
          <w:szCs w:val="24"/>
        </w:rPr>
        <w:t xml:space="preserve"> </w:t>
      </w:r>
      <w:r w:rsidR="00F81F88" w:rsidRPr="00C128E4">
        <w:rPr>
          <w:rFonts w:asciiTheme="majorBidi" w:eastAsia="Times New Roman" w:hAnsiTheme="majorBidi" w:cstheme="majorBidi"/>
          <w:bCs/>
          <w:color w:val="000000"/>
          <w:sz w:val="24"/>
          <w:szCs w:val="24"/>
        </w:rPr>
        <w:t>Élaborée par no</w:t>
      </w:r>
      <w:r w:rsidR="00F81F88">
        <w:rPr>
          <w:rFonts w:asciiTheme="majorBidi" w:eastAsia="Times New Roman" w:hAnsiTheme="majorBidi" w:cstheme="majorBidi"/>
          <w:bCs/>
          <w:color w:val="000000"/>
          <w:sz w:val="24"/>
          <w:szCs w:val="24"/>
        </w:rPr>
        <w:t>s soins</w:t>
      </w:r>
      <w:r w:rsidR="00F81F88" w:rsidRPr="00C128E4">
        <w:rPr>
          <w:rFonts w:asciiTheme="majorBidi" w:eastAsia="Times New Roman" w:hAnsiTheme="majorBidi" w:cstheme="majorBidi"/>
          <w:bCs/>
          <w:color w:val="000000"/>
          <w:sz w:val="24"/>
          <w:szCs w:val="24"/>
        </w:rPr>
        <w:t>.</w:t>
      </w:r>
    </w:p>
    <w:p w14:paraId="7B0763CC" w14:textId="6BF78942" w:rsidR="00711E38" w:rsidRPr="00C128E4" w:rsidRDefault="00711E38" w:rsidP="00C077FD">
      <w:pPr>
        <w:pStyle w:val="Titre4"/>
        <w:numPr>
          <w:ilvl w:val="0"/>
          <w:numId w:val="68"/>
        </w:numPr>
        <w:spacing w:after="240" w:line="360" w:lineRule="auto"/>
        <w:jc w:val="both"/>
        <w:rPr>
          <w:rFonts w:asciiTheme="majorBidi" w:hAnsiTheme="majorBidi"/>
          <w:color w:val="000000"/>
          <w:sz w:val="24"/>
          <w:szCs w:val="24"/>
        </w:rPr>
      </w:pPr>
      <w:r w:rsidRPr="00C128E4">
        <w:rPr>
          <w:rFonts w:asciiTheme="majorBidi" w:eastAsia="Times New Roman" w:hAnsiTheme="majorBidi"/>
          <w:b/>
          <w:i w:val="0"/>
          <w:color w:val="000000"/>
          <w:sz w:val="24"/>
          <w:szCs w:val="24"/>
        </w:rPr>
        <w:t>L'apprentissage supervisé</w:t>
      </w:r>
      <w:r w:rsidRPr="00C128E4">
        <w:rPr>
          <w:rFonts w:asciiTheme="majorBidi" w:eastAsia="Times New Roman" w:hAnsiTheme="majorBidi"/>
          <w:i w:val="0"/>
          <w:color w:val="000000"/>
          <w:sz w:val="24"/>
          <w:szCs w:val="24"/>
        </w:rPr>
        <w:t xml:space="preserve"> : </w:t>
      </w:r>
    </w:p>
    <w:p w14:paraId="6BB41115" w14:textId="1754876E" w:rsidR="003C2658" w:rsidRPr="008E493F" w:rsidRDefault="00711E38" w:rsidP="008E493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Constitue une composante essentielle du machine Learning, qui consiste à établir des liens entre les variables d'entrée et de sortie en se basant sur des ensembles de données labellisés. Cette </w:t>
      </w:r>
      <w:r w:rsidRPr="00C128E4">
        <w:rPr>
          <w:rFonts w:asciiTheme="majorBidi" w:eastAsia="Times New Roman" w:hAnsiTheme="majorBidi" w:cstheme="majorBidi"/>
          <w:color w:val="000000"/>
          <w:sz w:val="24"/>
          <w:szCs w:val="24"/>
        </w:rPr>
        <w:lastRenderedPageBreak/>
        <w:t>approche est largement utilisée dans la détection et l'évitement de la fraude, où des modèles doivent être formés pour distinguer les transactions normales de celles qui sont frauduleuses</w:t>
      </w:r>
      <w:r w:rsidRPr="00C128E4">
        <w:rPr>
          <w:rStyle w:val="Appelnotedebasdep"/>
          <w:rFonts w:asciiTheme="majorBidi" w:eastAsia="Times New Roman" w:hAnsiTheme="majorBidi" w:cstheme="majorBidi"/>
          <w:color w:val="000000"/>
          <w:sz w:val="24"/>
          <w:szCs w:val="24"/>
        </w:rPr>
        <w:footnoteReference w:id="62"/>
      </w:r>
      <w:r w:rsidRPr="00C128E4">
        <w:rPr>
          <w:rFonts w:asciiTheme="majorBidi" w:eastAsia="Times New Roman" w:hAnsiTheme="majorBidi" w:cstheme="majorBidi"/>
          <w:color w:val="000000"/>
          <w:sz w:val="24"/>
          <w:szCs w:val="24"/>
        </w:rPr>
        <w:t xml:space="preserve">. </w:t>
      </w:r>
    </w:p>
    <w:p w14:paraId="725DB07E" w14:textId="72FFA8B0" w:rsidR="009B3C5D" w:rsidRPr="00C128E4" w:rsidRDefault="006651D2" w:rsidP="00030486">
      <w:pPr>
        <w:pStyle w:val="Lgende"/>
        <w:spacing w:line="360" w:lineRule="auto"/>
        <w:jc w:val="center"/>
        <w:rPr>
          <w:rFonts w:eastAsia="Times New Roman" w:cstheme="majorBidi"/>
          <w:color w:val="000000"/>
          <w:szCs w:val="24"/>
        </w:rPr>
      </w:pPr>
      <w:bookmarkStart w:id="95" w:name="_Toc199920055"/>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5</w:t>
      </w:r>
      <w:r w:rsidRPr="00C128E4">
        <w:rPr>
          <w:rFonts w:cstheme="majorBidi"/>
          <w:szCs w:val="24"/>
        </w:rPr>
        <w:fldChar w:fldCharType="end"/>
      </w:r>
      <w:r w:rsidRPr="00C128E4">
        <w:rPr>
          <w:rFonts w:cstheme="majorBidi"/>
          <w:szCs w:val="24"/>
        </w:rPr>
        <w:t xml:space="preserve">: </w:t>
      </w:r>
      <w:r w:rsidRPr="009920FF">
        <w:rPr>
          <w:rFonts w:cstheme="majorBidi"/>
          <w:b w:val="0"/>
          <w:bCs/>
          <w:szCs w:val="24"/>
        </w:rPr>
        <w:t>Processus d'apprentissage supervisé</w:t>
      </w:r>
      <w:bookmarkEnd w:id="95"/>
    </w:p>
    <w:p w14:paraId="390E4D81" w14:textId="51B37E9C" w:rsidR="0023185C" w:rsidRPr="00C128E4" w:rsidRDefault="009B3C5D"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noProof/>
          <w:color w:val="000000"/>
          <w:sz w:val="24"/>
          <w:szCs w:val="24"/>
          <w:lang w:eastAsia="fr-FR"/>
        </w:rPr>
        <mc:AlternateContent>
          <mc:Choice Requires="wpg">
            <w:drawing>
              <wp:anchor distT="0" distB="0" distL="114300" distR="114300" simplePos="0" relativeHeight="251751936" behindDoc="0" locked="0" layoutInCell="1" allowOverlap="1" wp14:anchorId="6E0D0BF9" wp14:editId="7F6CE372">
                <wp:simplePos x="0" y="0"/>
                <wp:positionH relativeFrom="page">
                  <wp:align>center</wp:align>
                </wp:positionH>
                <wp:positionV relativeFrom="paragraph">
                  <wp:posOffset>255088</wp:posOffset>
                </wp:positionV>
                <wp:extent cx="5130140" cy="1674421"/>
                <wp:effectExtent l="0" t="0" r="13970" b="21590"/>
                <wp:wrapNone/>
                <wp:docPr id="242575764" name="Groupe 192"/>
                <wp:cNvGraphicFramePr/>
                <a:graphic xmlns:a="http://schemas.openxmlformats.org/drawingml/2006/main">
                  <a:graphicData uri="http://schemas.microsoft.com/office/word/2010/wordprocessingGroup">
                    <wpg:wgp>
                      <wpg:cNvGrpSpPr/>
                      <wpg:grpSpPr>
                        <a:xfrm>
                          <a:off x="0" y="0"/>
                          <a:ext cx="5130140" cy="1674421"/>
                          <a:chOff x="0" y="0"/>
                          <a:chExt cx="5130140" cy="1674421"/>
                        </a:xfrm>
                      </wpg:grpSpPr>
                      <wps:wsp>
                        <wps:cNvPr id="690261949" name="Rectangle : coins arrondis 186"/>
                        <wps:cNvSpPr/>
                        <wps:spPr>
                          <a:xfrm>
                            <a:off x="0" y="653143"/>
                            <a:ext cx="1104405" cy="52251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F1496AB" w14:textId="40239FE5"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Données étiquetées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206170" name="Rectangle : coins arrondis 187"/>
                        <wps:cNvSpPr/>
                        <wps:spPr>
                          <a:xfrm>
                            <a:off x="1828800" y="0"/>
                            <a:ext cx="1341755" cy="525438"/>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7AA476C" w14:textId="47623655" w:rsidR="00402191" w:rsidRPr="00783104" w:rsidRDefault="00402191" w:rsidP="00EB2221">
                              <w:pPr>
                                <w:jc w:val="center"/>
                                <w:rPr>
                                  <w:rFonts w:asciiTheme="majorBidi" w:hAnsiTheme="majorBidi" w:cstheme="majorBidi"/>
                                  <w:b/>
                                  <w:bCs/>
                                  <w:sz w:val="20"/>
                                  <w:szCs w:val="20"/>
                                </w:rPr>
                              </w:pPr>
                              <w:r w:rsidRPr="00783104">
                                <w:rPr>
                                  <w:rFonts w:asciiTheme="majorBidi" w:hAnsiTheme="majorBidi" w:cstheme="majorBidi"/>
                                  <w:b/>
                                  <w:bCs/>
                                  <w:sz w:val="20"/>
                                  <w:szCs w:val="20"/>
                                </w:rPr>
                                <w:t>Données d'entraînement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862452" name="Rectangle : coins arrondis 187"/>
                        <wps:cNvSpPr/>
                        <wps:spPr>
                          <a:xfrm>
                            <a:off x="1816925" y="1270660"/>
                            <a:ext cx="1341912" cy="403761"/>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98AE218" w14:textId="68993CD7"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Données de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196966" name="Rectangle : coins arrondis 187"/>
                        <wps:cNvSpPr/>
                        <wps:spPr>
                          <a:xfrm>
                            <a:off x="3752602" y="0"/>
                            <a:ext cx="1341912" cy="403761"/>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00680F1" w14:textId="68CEAEE2"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Algorithme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802166" name="Rectangle : coins arrondis 187"/>
                        <wps:cNvSpPr/>
                        <wps:spPr>
                          <a:xfrm>
                            <a:off x="3764478" y="605642"/>
                            <a:ext cx="1357952" cy="477672"/>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E46E178" w14:textId="1139C36E" w:rsidR="00402191" w:rsidRPr="00783104" w:rsidRDefault="00402191" w:rsidP="00EB2221">
                              <w:pPr>
                                <w:spacing w:line="240" w:lineRule="auto"/>
                                <w:jc w:val="center"/>
                                <w:rPr>
                                  <w:rFonts w:asciiTheme="majorBidi" w:hAnsiTheme="majorBidi" w:cstheme="majorBidi"/>
                                  <w:b/>
                                  <w:bCs/>
                                </w:rPr>
                              </w:pPr>
                              <w:r w:rsidRPr="00783104">
                                <w:rPr>
                                  <w:rFonts w:asciiTheme="majorBidi" w:hAnsiTheme="majorBidi" w:cstheme="majorBidi"/>
                                  <w:b/>
                                  <w:bCs/>
                                </w:rPr>
                                <w:t>Modèle de prédiction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410248" name="Rectangle : coins arrondis 187"/>
                        <wps:cNvSpPr/>
                        <wps:spPr>
                          <a:xfrm>
                            <a:off x="3788228" y="1235034"/>
                            <a:ext cx="1341912" cy="403761"/>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667C43B" w14:textId="162CC57B" w:rsidR="00402191" w:rsidRPr="00783104" w:rsidRDefault="00402191" w:rsidP="009B3C5D">
                              <w:pPr>
                                <w:jc w:val="center"/>
                                <w:rPr>
                                  <w:rFonts w:asciiTheme="majorBidi" w:hAnsiTheme="majorBidi" w:cstheme="majorBidi"/>
                                  <w:b/>
                                  <w:bCs/>
                                </w:rPr>
                              </w:pPr>
                              <w:r w:rsidRPr="00783104">
                                <w:rPr>
                                  <w:rFonts w:asciiTheme="majorBidi" w:hAnsiTheme="majorBidi" w:cstheme="majorBidi"/>
                                  <w:b/>
                                  <w:bCs/>
                                </w:rPr>
                                <w:t>Résultat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033085" name="Connecteur droit 189"/>
                        <wps:cNvCnPr/>
                        <wps:spPr>
                          <a:xfrm>
                            <a:off x="1104405" y="902525"/>
                            <a:ext cx="23764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9248934" name="Connecteur droit 189"/>
                        <wps:cNvCnPr/>
                        <wps:spPr>
                          <a:xfrm flipH="1">
                            <a:off x="1341912" y="249382"/>
                            <a:ext cx="10033" cy="12599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773623" name="Connecteur droit avec flèche 191"/>
                        <wps:cNvCnPr/>
                        <wps:spPr>
                          <a:xfrm>
                            <a:off x="1353787" y="254330"/>
                            <a:ext cx="476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3101543" name="Connecteur droit avec flèche 191"/>
                        <wps:cNvCnPr/>
                        <wps:spPr>
                          <a:xfrm>
                            <a:off x="1341912" y="1501239"/>
                            <a:ext cx="476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0129499" name="Connecteur droit avec flèche 191"/>
                        <wps:cNvCnPr/>
                        <wps:spPr>
                          <a:xfrm>
                            <a:off x="3182587" y="183078"/>
                            <a:ext cx="57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1833810" name="Connecteur droit avec flèche 191"/>
                        <wps:cNvCnPr/>
                        <wps:spPr>
                          <a:xfrm>
                            <a:off x="3182587" y="1465613"/>
                            <a:ext cx="61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5659024" name="Connecteur droit avec flèche 191"/>
                        <wps:cNvCnPr/>
                        <wps:spPr>
                          <a:xfrm>
                            <a:off x="4386943" y="403761"/>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0007250" name="Connecteur droit avec flèche 191"/>
                        <wps:cNvCnPr/>
                        <wps:spPr>
                          <a:xfrm flipH="1">
                            <a:off x="4386943" y="1092530"/>
                            <a:ext cx="0" cy="147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0D0BF9" id="Groupe 192" o:spid="_x0000_s1071" style="position:absolute;left:0;text-align:left;margin-left:0;margin-top:20.1pt;width:403.95pt;height:131.85pt;z-index:251751936;mso-position-horizontal:center;mso-position-horizontal-relative:page" coordsize="51301,1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">
                <v:roundrect id="Rectangle : coins arrondis 186" o:spid="_x0000_s1072" style="position:absolute;top:6531;width:11044;height:5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" fillcolor="white [3201]" strokecolor="#5b9bd5 [3204]" strokeweight="1pt">
                  <v:stroke joinstyle="miter"/>
                  <v:textbox>
                    <w:txbxContent>
                      <w:p w14:paraId="2F1496AB" w14:textId="40239FE5"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Données étiquetées</w:t>
                        </w:r>
                      </w:p>
                    </w:txbxContent>
                  </v:textbox>
                </v:roundrect>
                <v:roundrect id="Rectangle : coins arrondis 187" o:spid="_x0000_s1073" style="position:absolute;left:18288;width:13417;height:5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" fillcolor="white [3201]" strokecolor="#5b9bd5 [3204]" strokeweight="1pt">
                  <v:stroke joinstyle="miter"/>
                  <v:textbox>
                    <w:txbxContent>
                      <w:p w14:paraId="57AA476C" w14:textId="47623655" w:rsidR="00402191" w:rsidRPr="00783104" w:rsidRDefault="00402191" w:rsidP="00EB2221">
                        <w:pPr>
                          <w:jc w:val="center"/>
                          <w:rPr>
                            <w:rFonts w:asciiTheme="majorBidi" w:hAnsiTheme="majorBidi" w:cstheme="majorBidi"/>
                            <w:b/>
                            <w:bCs/>
                            <w:sz w:val="20"/>
                            <w:szCs w:val="20"/>
                          </w:rPr>
                        </w:pPr>
                        <w:r w:rsidRPr="00783104">
                          <w:rPr>
                            <w:rFonts w:asciiTheme="majorBidi" w:hAnsiTheme="majorBidi" w:cstheme="majorBidi"/>
                            <w:b/>
                            <w:bCs/>
                            <w:sz w:val="20"/>
                            <w:szCs w:val="20"/>
                          </w:rPr>
                          <w:t>Données d'entraînement</w:t>
                        </w:r>
                      </w:p>
                    </w:txbxContent>
                  </v:textbox>
                </v:roundrect>
                <v:roundrect id="Rectangle : coins arrondis 187" o:spid="_x0000_s1074" style="position:absolute;left:18169;top:12706;width:13419;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" fillcolor="white [3201]" strokecolor="#5b9bd5 [3204]" strokeweight="1pt">
                  <v:stroke joinstyle="miter"/>
                  <v:textbox>
                    <w:txbxContent>
                      <w:p w14:paraId="698AE218" w14:textId="68993CD7"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Données de test</w:t>
                        </w:r>
                      </w:p>
                    </w:txbxContent>
                  </v:textbox>
                </v:roundrect>
                <v:roundrect id="Rectangle : coins arrondis 187" o:spid="_x0000_s1075" style="position:absolute;left:37526;width:13419;height:4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" fillcolor="white [3201]" strokecolor="#5b9bd5 [3204]" strokeweight="1pt">
                  <v:stroke joinstyle="miter"/>
                  <v:textbox>
                    <w:txbxContent>
                      <w:p w14:paraId="000680F1" w14:textId="68CEAEE2" w:rsidR="00402191" w:rsidRPr="00783104" w:rsidRDefault="00402191" w:rsidP="00EB2221">
                        <w:pPr>
                          <w:jc w:val="center"/>
                          <w:rPr>
                            <w:rFonts w:asciiTheme="majorBidi" w:hAnsiTheme="majorBidi" w:cstheme="majorBidi"/>
                            <w:b/>
                            <w:bCs/>
                          </w:rPr>
                        </w:pPr>
                        <w:r w:rsidRPr="00783104">
                          <w:rPr>
                            <w:rFonts w:asciiTheme="majorBidi" w:hAnsiTheme="majorBidi" w:cstheme="majorBidi"/>
                            <w:b/>
                            <w:bCs/>
                          </w:rPr>
                          <w:t>Algorithme ML</w:t>
                        </w:r>
                      </w:p>
                    </w:txbxContent>
                  </v:textbox>
                </v:roundrect>
                <v:roundrect id="Rectangle : coins arrondis 187" o:spid="_x0000_s1076" style="position:absolute;left:37644;top:6056;width:13580;height:4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" fillcolor="white [3201]" strokecolor="#5b9bd5 [3204]" strokeweight="1pt">
                  <v:stroke joinstyle="miter"/>
                  <v:textbox>
                    <w:txbxContent>
                      <w:p w14:paraId="2E46E178" w14:textId="1139C36E" w:rsidR="00402191" w:rsidRPr="00783104" w:rsidRDefault="00402191" w:rsidP="00EB2221">
                        <w:pPr>
                          <w:spacing w:line="240" w:lineRule="auto"/>
                          <w:jc w:val="center"/>
                          <w:rPr>
                            <w:rFonts w:asciiTheme="majorBidi" w:hAnsiTheme="majorBidi" w:cstheme="majorBidi"/>
                            <w:b/>
                            <w:bCs/>
                          </w:rPr>
                        </w:pPr>
                        <w:r w:rsidRPr="00783104">
                          <w:rPr>
                            <w:rFonts w:asciiTheme="majorBidi" w:hAnsiTheme="majorBidi" w:cstheme="majorBidi"/>
                            <w:b/>
                            <w:bCs/>
                          </w:rPr>
                          <w:t>Modèle de prédiction</w:t>
                        </w:r>
                      </w:p>
                    </w:txbxContent>
                  </v:textbox>
                </v:roundrect>
                <v:roundrect id="Rectangle : coins arrondis 187" o:spid="_x0000_s1077" style="position:absolute;left:37882;top:12350;width:13419;height:4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" fillcolor="white [3201]" strokecolor="#5b9bd5 [3204]" strokeweight="1pt">
                  <v:stroke joinstyle="miter"/>
                  <v:textbox>
                    <w:txbxContent>
                      <w:p w14:paraId="1667C43B" w14:textId="162CC57B" w:rsidR="00402191" w:rsidRPr="00783104" w:rsidRDefault="00402191" w:rsidP="009B3C5D">
                        <w:pPr>
                          <w:jc w:val="center"/>
                          <w:rPr>
                            <w:rFonts w:asciiTheme="majorBidi" w:hAnsiTheme="majorBidi" w:cstheme="majorBidi"/>
                            <w:b/>
                            <w:bCs/>
                          </w:rPr>
                        </w:pPr>
                        <w:r w:rsidRPr="00783104">
                          <w:rPr>
                            <w:rFonts w:asciiTheme="majorBidi" w:hAnsiTheme="majorBidi" w:cstheme="majorBidi"/>
                            <w:b/>
                            <w:bCs/>
                          </w:rPr>
                          <w:t>Résultat</w:t>
                        </w:r>
                      </w:p>
                    </w:txbxContent>
                  </v:textbox>
                </v:roundrect>
                <v:line id="Connecteur droit 189" o:spid="_x0000_s1078" style="position:absolute;visibility:visible;mso-wrap-style:square" from="11044,9025" to="13420,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" strokecolor="#5b9bd5 [3204]" strokeweight=".5pt">
                  <v:stroke joinstyle="miter"/>
                </v:line>
                <v:line id="Connecteur droit 189" o:spid="_x0000_s1079" style="position:absolute;flip:x;visibility:visible;mso-wrap-style:square" from="13419,2493" to="13519,1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" strokecolor="#5b9bd5 [3204]" strokeweight=".5pt">
                  <v:stroke joinstyle="miter"/>
                </v:line>
                <v:shapetype id="_x0000_t32" coordsize="21600,21600" o:spt="32" o:oned="t" path="m,l21600,21600e" filled="f">
                  <v:path arrowok="t" fillok="f" o:connecttype="none"/>
                  <o:lock v:ext="edit" shapetype="t"/>
                </v:shapetype>
                <v:shape id="Connecteur droit avec flèche 191" o:spid="_x0000_s1080" type="#_x0000_t32" style="position:absolute;left:13537;top:2543;width:4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" strokecolor="#5b9bd5 [3204]" strokeweight=".5pt">
                  <v:stroke endarrow="block" joinstyle="miter"/>
                </v:shape>
                <v:shape id="Connecteur droit avec flèche 191" o:spid="_x0000_s1081" type="#_x0000_t32" style="position:absolute;left:13419;top:15012;width:4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" strokecolor="#5b9bd5 [3204]" strokeweight=".5pt">
                  <v:stroke endarrow="block" joinstyle="miter"/>
                </v:shape>
                <v:shape id="Connecteur droit avec flèche 191" o:spid="_x0000_s1082" type="#_x0000_t32" style="position:absolute;left:31825;top:1830;width:5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" strokecolor="#5b9bd5 [3204]" strokeweight=".5pt">
                  <v:stroke endarrow="block" joinstyle="miter"/>
                </v:shape>
                <v:shape id="Connecteur droit avec flèche 191" o:spid="_x0000_s1083" type="#_x0000_t32" style="position:absolute;left:31825;top:14656;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" strokecolor="#5b9bd5 [3204]" strokeweight=".5pt">
                  <v:stroke endarrow="block" joinstyle="miter"/>
                </v:shape>
                <v:shape id="Connecteur droit avec flèche 191" o:spid="_x0000_s1084" type="#_x0000_t32" style="position:absolute;left:43869;top:4037;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" strokecolor="#5b9bd5 [3204]" strokeweight=".5pt">
                  <v:stroke endarrow="block" joinstyle="miter"/>
                </v:shape>
                <v:shape id="Connecteur droit avec flèche 191" o:spid="_x0000_s1085" type="#_x0000_t32" style="position:absolute;left:43869;top:10925;width:0;height:1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" strokecolor="#5b9bd5 [3204]" strokeweight=".5pt">
                  <v:stroke endarrow="block" joinstyle="miter"/>
                </v:shape>
                <w10:wrap anchorx="page"/>
              </v:group>
            </w:pict>
          </mc:Fallback>
        </mc:AlternateContent>
      </w:r>
    </w:p>
    <w:p w14:paraId="0C66830E" w14:textId="78A2667A" w:rsidR="0023185C" w:rsidRPr="00C128E4" w:rsidRDefault="0023185C" w:rsidP="00C128E4">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4009C59D" w14:textId="5DE221D1" w:rsidR="008A4CC8" w:rsidRPr="00C128E4" w:rsidRDefault="008A4CC8" w:rsidP="00C128E4">
      <w:pPr>
        <w:pBdr>
          <w:top w:val="nil"/>
          <w:left w:val="nil"/>
          <w:bottom w:val="nil"/>
          <w:right w:val="nil"/>
          <w:between w:val="nil"/>
        </w:pBdr>
        <w:spacing w:line="360" w:lineRule="auto"/>
        <w:ind w:left="810" w:firstLine="360"/>
        <w:jc w:val="both"/>
        <w:rPr>
          <w:rFonts w:asciiTheme="majorBidi" w:eastAsia="Times New Roman" w:hAnsiTheme="majorBidi" w:cstheme="majorBidi"/>
          <w:color w:val="000000"/>
          <w:sz w:val="24"/>
          <w:szCs w:val="24"/>
        </w:rPr>
      </w:pPr>
    </w:p>
    <w:p w14:paraId="55633FD3" w14:textId="50930562" w:rsidR="008A4CC8" w:rsidRPr="00C128E4" w:rsidRDefault="008A4CC8" w:rsidP="00C128E4">
      <w:pPr>
        <w:pBdr>
          <w:top w:val="nil"/>
          <w:left w:val="nil"/>
          <w:bottom w:val="nil"/>
          <w:right w:val="nil"/>
          <w:between w:val="nil"/>
        </w:pBdr>
        <w:spacing w:line="360" w:lineRule="auto"/>
        <w:ind w:left="810" w:firstLine="360"/>
        <w:jc w:val="both"/>
        <w:rPr>
          <w:rFonts w:asciiTheme="majorBidi" w:eastAsia="Times New Roman" w:hAnsiTheme="majorBidi" w:cstheme="majorBidi"/>
          <w:color w:val="000000"/>
          <w:sz w:val="24"/>
          <w:szCs w:val="24"/>
        </w:rPr>
      </w:pPr>
    </w:p>
    <w:p w14:paraId="6610BC3C" w14:textId="7CF59452" w:rsidR="008A4CC8" w:rsidRPr="00C128E4" w:rsidRDefault="008A4CC8" w:rsidP="00C128E4">
      <w:pPr>
        <w:pBdr>
          <w:top w:val="nil"/>
          <w:left w:val="nil"/>
          <w:bottom w:val="nil"/>
          <w:right w:val="nil"/>
          <w:between w:val="nil"/>
        </w:pBdr>
        <w:spacing w:line="360" w:lineRule="auto"/>
        <w:ind w:left="810" w:firstLine="360"/>
        <w:jc w:val="both"/>
        <w:rPr>
          <w:rFonts w:asciiTheme="majorBidi" w:eastAsia="Times New Roman" w:hAnsiTheme="majorBidi" w:cstheme="majorBidi"/>
          <w:color w:val="000000"/>
          <w:sz w:val="24"/>
          <w:szCs w:val="24"/>
        </w:rPr>
      </w:pPr>
    </w:p>
    <w:p w14:paraId="4A430A09" w14:textId="77777777" w:rsidR="009B3C5D" w:rsidRPr="00C128E4" w:rsidRDefault="009B3C5D" w:rsidP="00C128E4">
      <w:pPr>
        <w:pBdr>
          <w:top w:val="nil"/>
          <w:left w:val="nil"/>
          <w:bottom w:val="nil"/>
          <w:right w:val="nil"/>
          <w:between w:val="nil"/>
        </w:pBdr>
        <w:spacing w:line="360" w:lineRule="auto"/>
        <w:ind w:left="810" w:firstLine="360"/>
        <w:jc w:val="both"/>
        <w:rPr>
          <w:rFonts w:asciiTheme="majorBidi" w:eastAsia="Times New Roman" w:hAnsiTheme="majorBidi" w:cstheme="majorBidi"/>
          <w:color w:val="000000"/>
          <w:sz w:val="24"/>
          <w:szCs w:val="24"/>
        </w:rPr>
      </w:pPr>
    </w:p>
    <w:p w14:paraId="613D8310" w14:textId="6F6D5890" w:rsidR="009B3C5D" w:rsidRPr="00C128E4" w:rsidRDefault="009B3C5D" w:rsidP="008E493F">
      <w:pPr>
        <w:pBdr>
          <w:top w:val="nil"/>
          <w:left w:val="nil"/>
          <w:bottom w:val="nil"/>
          <w:right w:val="nil"/>
          <w:between w:val="nil"/>
        </w:pBdr>
        <w:spacing w:line="360" w:lineRule="auto"/>
        <w:ind w:left="810" w:hanging="384"/>
        <w:rPr>
          <w:rFonts w:asciiTheme="majorBidi" w:eastAsia="Times New Roman" w:hAnsiTheme="majorBidi" w:cstheme="majorBidi"/>
          <w:color w:val="000000"/>
          <w:sz w:val="24"/>
          <w:szCs w:val="24"/>
        </w:rPr>
      </w:pPr>
      <w:r w:rsidRPr="00C128E4">
        <w:rPr>
          <w:rFonts w:asciiTheme="majorBidi" w:eastAsia="Times New Roman" w:hAnsiTheme="majorBidi" w:cstheme="majorBidi"/>
          <w:b/>
          <w:bCs/>
          <w:color w:val="000000"/>
          <w:sz w:val="24"/>
          <w:szCs w:val="24"/>
        </w:rPr>
        <w:t>Source :</w:t>
      </w:r>
      <w:r w:rsidRPr="00C128E4">
        <w:rPr>
          <w:rFonts w:asciiTheme="majorBidi" w:eastAsia="Times New Roman" w:hAnsiTheme="majorBidi" w:cstheme="majorBidi"/>
          <w:color w:val="000000"/>
          <w:sz w:val="24"/>
          <w:szCs w:val="24"/>
        </w:rPr>
        <w:t xml:space="preserve"> </w:t>
      </w:r>
      <w:r w:rsidR="00F81F88" w:rsidRPr="00C128E4">
        <w:rPr>
          <w:rFonts w:asciiTheme="majorBidi" w:eastAsia="Times New Roman" w:hAnsiTheme="majorBidi" w:cstheme="majorBidi"/>
          <w:bCs/>
          <w:color w:val="000000"/>
          <w:sz w:val="24"/>
          <w:szCs w:val="24"/>
        </w:rPr>
        <w:t>Élaborée par no</w:t>
      </w:r>
      <w:r w:rsidR="00F81F88">
        <w:rPr>
          <w:rFonts w:asciiTheme="majorBidi" w:eastAsia="Times New Roman" w:hAnsiTheme="majorBidi" w:cstheme="majorBidi"/>
          <w:bCs/>
          <w:color w:val="000000"/>
          <w:sz w:val="24"/>
          <w:szCs w:val="24"/>
        </w:rPr>
        <w:t>s soins</w:t>
      </w:r>
      <w:r w:rsidR="00F81F88" w:rsidRPr="00C128E4">
        <w:rPr>
          <w:rFonts w:asciiTheme="majorBidi" w:eastAsia="Times New Roman" w:hAnsiTheme="majorBidi" w:cstheme="majorBidi"/>
          <w:bCs/>
          <w:color w:val="000000"/>
          <w:sz w:val="24"/>
          <w:szCs w:val="24"/>
        </w:rPr>
        <w:t>.</w:t>
      </w:r>
    </w:p>
    <w:p w14:paraId="4B238FCB" w14:textId="6C4619CB" w:rsidR="0023185C" w:rsidRPr="00C128E4" w:rsidRDefault="009B3C5D" w:rsidP="009F2A0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hAnsiTheme="majorBidi" w:cstheme="majorBidi"/>
          <w:sz w:val="24"/>
          <w:szCs w:val="24"/>
        </w:rPr>
        <w:t>Ce schéma illustre le processus classique de l’apprentissage supervisé en intelligence artificielle. À partir de données étiquetées, on procède à une séparation en données d'entraînement et données de test. L’algorithme d’apprentissage automatique utilise les données d'entraînement pour construire un modèle de prédiction. Ce modèle est ensuite évalué à l’aide des données de test afin de produire un résultat. Ce processus est essentiel pour entraîner des systèmes capables de détecter automatiquement des anomalies ou des fraudes à partir de données historiques.</w:t>
      </w:r>
    </w:p>
    <w:p w14:paraId="32728261" w14:textId="3F786891" w:rsidR="00DA657D" w:rsidRPr="00C128E4" w:rsidRDefault="00DA657D" w:rsidP="009F2A0F">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Il existe différentes méthodes d'apprentissage supervisé, comme la régression logistique, les arbres de décision et les forêts aléatoires, qui se distinguent par leur rendement et leur capacité d'interprétation.</w:t>
      </w:r>
    </w:p>
    <w:p w14:paraId="4C513EC5" w14:textId="6E91F005" w:rsidR="00E50C48" w:rsidRPr="00C128E4" w:rsidRDefault="00DA657D"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rPr>
        <w:t>La régression logistique :</w:t>
      </w:r>
      <w:r w:rsidRPr="00C128E4">
        <w:rPr>
          <w:rFonts w:asciiTheme="majorBidi" w:eastAsia="Times New Roman" w:hAnsiTheme="majorBidi" w:cstheme="majorBidi"/>
          <w:color w:val="000000"/>
          <w:sz w:val="24"/>
          <w:szCs w:val="24"/>
        </w:rPr>
        <w:t xml:space="preserve">  est une méthode essentielle d'apprentissage supervisé, couramment employée dans le secteur de la détection et de la prévention des fraudes. Ce modèle statistique facilite l'étude de la liaison entre une variable dépendante binaire, généralement illustrant un statut de fraude ou non-fraude, et un groupe de variables indépendantes susceptibles d'avoir un impact sur ce résultat. En optant pour une perspective probabiliste, la régression logistique se différencie des</w:t>
      </w:r>
      <w:r w:rsidR="009B3C5D" w:rsidRPr="00C128E4">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 xml:space="preserve">modèles de régression linéaire en </w:t>
      </w:r>
      <w:r w:rsidRPr="00C128E4">
        <w:rPr>
          <w:rFonts w:asciiTheme="majorBidi" w:eastAsia="Times New Roman" w:hAnsiTheme="majorBidi" w:cstheme="majorBidi"/>
          <w:color w:val="000000"/>
          <w:sz w:val="24"/>
          <w:szCs w:val="24"/>
        </w:rPr>
        <w:lastRenderedPageBreak/>
        <w:t>permettant la prédiction de probabilités variant entre 0 et 1, grâce à l'utilisation de la fonction logistique</w:t>
      </w:r>
      <w:r w:rsidRPr="00C128E4">
        <w:rPr>
          <w:rStyle w:val="Appelnotedebasdep"/>
          <w:rFonts w:asciiTheme="majorBidi" w:eastAsia="Times New Roman" w:hAnsiTheme="majorBidi" w:cstheme="majorBidi"/>
          <w:color w:val="000000"/>
          <w:sz w:val="24"/>
          <w:szCs w:val="24"/>
        </w:rPr>
        <w:footnoteReference w:id="63"/>
      </w:r>
      <w:r w:rsidRPr="00C128E4">
        <w:rPr>
          <w:rFonts w:asciiTheme="majorBidi" w:eastAsia="Times New Roman" w:hAnsiTheme="majorBidi" w:cstheme="majorBidi"/>
          <w:color w:val="000000"/>
          <w:sz w:val="24"/>
          <w:szCs w:val="24"/>
        </w:rPr>
        <w:t>.</w:t>
      </w:r>
    </w:p>
    <w:p w14:paraId="5E6DA78E" w14:textId="77777777" w:rsidR="006A4355" w:rsidRPr="00C128E4" w:rsidRDefault="006A4355" w:rsidP="009F2A0F">
      <w:pPr>
        <w:pStyle w:val="Paragraphedeliste"/>
        <w:numPr>
          <w:ilvl w:val="0"/>
          <w:numId w:val="2"/>
        </w:numPr>
        <w:pBdr>
          <w:top w:val="nil"/>
          <w:left w:val="nil"/>
          <w:bottom w:val="nil"/>
          <w:right w:val="nil"/>
          <w:between w:val="nil"/>
        </w:pBdr>
        <w:tabs>
          <w:tab w:val="clear" w:pos="502"/>
        </w:tabs>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rPr>
        <w:t>Les arbres de décision :</w:t>
      </w:r>
      <w:r w:rsidRPr="00C128E4">
        <w:rPr>
          <w:rFonts w:asciiTheme="majorBidi" w:eastAsia="Times New Roman" w:hAnsiTheme="majorBidi" w:cstheme="majorBidi"/>
          <w:color w:val="000000"/>
          <w:sz w:val="24"/>
          <w:szCs w:val="24"/>
        </w:rPr>
        <w:t xml:space="preserve">  représentent une approche d'apprentissage supervisé particulièrement efficace pour les tâches de classification et de régression. Cette méthode s'appuie sur une organisation en forme d'arbre, où chaque nœud interne symbolise un critère décisionnel concernant un attribut, correspond à un résultat possible de cette décision, et chaque feuille finale indique une prédiction ou une classe associée. L'algorithme commence par analyser la base de données, en repérant les caractéristiques les plus pertinentes qui favorisent une séparation des classes avec une exactitude maximale, généralement évaluée à l'aide de paramètres comme l'indice de Gini ou l'entropie. L'attrait des arbres de décision est dû non seulement à leur facilité de compréhension et d'interprétation, mais également à leur aptitude à traiter aussi bien des données numériques que catégoriques. Une fois l'arbre établi, il est assez facile de justifier les décisions prises, ce qui le rend précieux dans des domaines tels que la détection de fraude</w:t>
      </w:r>
      <w:r w:rsidRPr="00C128E4">
        <w:rPr>
          <w:rStyle w:val="Appelnotedebasdep"/>
          <w:rFonts w:asciiTheme="majorBidi" w:eastAsia="Times New Roman" w:hAnsiTheme="majorBidi" w:cstheme="majorBidi"/>
          <w:color w:val="000000"/>
          <w:sz w:val="24"/>
          <w:szCs w:val="24"/>
        </w:rPr>
        <w:footnoteReference w:id="64"/>
      </w:r>
      <w:r w:rsidRPr="00C128E4">
        <w:rPr>
          <w:rFonts w:asciiTheme="majorBidi" w:eastAsia="Times New Roman" w:hAnsiTheme="majorBidi" w:cstheme="majorBidi"/>
          <w:color w:val="000000"/>
          <w:sz w:val="24"/>
          <w:szCs w:val="24"/>
        </w:rPr>
        <w:t>.</w:t>
      </w:r>
    </w:p>
    <w:p w14:paraId="2FC1E2FB" w14:textId="77777777" w:rsidR="006A4355" w:rsidRPr="00C128E4" w:rsidRDefault="006A4355"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rPr>
        <w:t>Les forêts aléatoires :</w:t>
      </w:r>
      <w:r w:rsidRPr="00C128E4">
        <w:rPr>
          <w:rFonts w:asciiTheme="majorBidi" w:eastAsia="Times New Roman" w:hAnsiTheme="majorBidi" w:cstheme="majorBidi"/>
          <w:color w:val="000000"/>
          <w:sz w:val="24"/>
          <w:szCs w:val="24"/>
        </w:rPr>
        <w:t xml:space="preserve"> sont parmi les techniques d'apprentissage automatique les plus solides et polyvalentes, particulièrement appropriées pour la détection et la prévention de la fraude. Elles se basent sur la combinaison de plusieurs arbres décisionnels, chaque arbre étant créé à partir d'un sous-ensemble aléatoire des données initiales. Cette méthode de bagging (</w:t>
      </w:r>
      <w:proofErr w:type="spellStart"/>
      <w:r w:rsidRPr="00C128E4">
        <w:rPr>
          <w:rFonts w:asciiTheme="majorBidi" w:eastAsia="Times New Roman" w:hAnsiTheme="majorBidi" w:cstheme="majorBidi"/>
          <w:color w:val="000000"/>
          <w:sz w:val="24"/>
          <w:szCs w:val="24"/>
        </w:rPr>
        <w:t>bootstrap</w:t>
      </w:r>
      <w:proofErr w:type="spellEnd"/>
      <w:r w:rsidRPr="00C128E4">
        <w:rPr>
          <w:rFonts w:asciiTheme="majorBidi" w:eastAsia="Times New Roman" w:hAnsiTheme="majorBidi" w:cstheme="majorBidi"/>
          <w:color w:val="000000"/>
          <w:sz w:val="24"/>
          <w:szCs w:val="24"/>
        </w:rPr>
        <w:t xml:space="preserve"> </w:t>
      </w:r>
      <w:proofErr w:type="spellStart"/>
      <w:r w:rsidRPr="00C128E4">
        <w:rPr>
          <w:rFonts w:asciiTheme="majorBidi" w:eastAsia="Times New Roman" w:hAnsiTheme="majorBidi" w:cstheme="majorBidi"/>
          <w:color w:val="000000"/>
          <w:sz w:val="24"/>
          <w:szCs w:val="24"/>
        </w:rPr>
        <w:t>aggregating</w:t>
      </w:r>
      <w:proofErr w:type="spellEnd"/>
      <w:r w:rsidRPr="00C128E4">
        <w:rPr>
          <w:rFonts w:asciiTheme="majorBidi" w:eastAsia="Times New Roman" w:hAnsiTheme="majorBidi" w:cstheme="majorBidi"/>
          <w:color w:val="000000"/>
          <w:sz w:val="24"/>
          <w:szCs w:val="24"/>
        </w:rPr>
        <w:t xml:space="preserve">) contribue de manière significative à la diminution de la variance des prédictions, tout en conservant une excellente capacité à généraliser. En fusionnant les résultats de plusieurs arbres décisionnels, les forêts aléatoires réduisent également le risque de surajustement, un souci courant lors de l'utilisation d'un modèle prédictif reposant sur un nombre limité d'exemples. L'un des éléments essentiels des forêts aléatoires est leur aptitude à traiter d'importantes quantités de données variées, un critère particulièrement significatif dans le cadre de la fraude, où les transactions peuvent considérablement différer en termes de nature et de format. Ce genre d'algorithmes est capable de gérer facilement des variables catégoriques et numériques, tout en permettant d'apprécier la valeur relative de chaque attribut. Cette propriété rend les forêts aléatoires particulièrement efficaces pour repérer les variables les plus significatives qui mènent à des activités frauduleuses, permettant donc aux </w:t>
      </w:r>
      <w:r w:rsidRPr="00C128E4">
        <w:rPr>
          <w:rFonts w:asciiTheme="majorBidi" w:eastAsia="Times New Roman" w:hAnsiTheme="majorBidi" w:cstheme="majorBidi"/>
          <w:color w:val="000000"/>
          <w:sz w:val="24"/>
          <w:szCs w:val="24"/>
        </w:rPr>
        <w:lastRenderedPageBreak/>
        <w:t>analystes de focaliser leur travail sur des éléments essentiels sans nécessiter une ingénierie complexe des caractéristiques</w:t>
      </w:r>
      <w:r w:rsidRPr="00C128E4">
        <w:rPr>
          <w:rStyle w:val="Appelnotedebasdep"/>
          <w:rFonts w:asciiTheme="majorBidi" w:eastAsia="Times New Roman" w:hAnsiTheme="majorBidi" w:cstheme="majorBidi"/>
          <w:color w:val="000000"/>
          <w:sz w:val="24"/>
          <w:szCs w:val="24"/>
        </w:rPr>
        <w:footnoteReference w:id="65"/>
      </w:r>
      <w:r w:rsidRPr="00C128E4">
        <w:rPr>
          <w:rFonts w:asciiTheme="majorBidi" w:eastAsia="Times New Roman" w:hAnsiTheme="majorBidi" w:cstheme="majorBidi"/>
          <w:color w:val="000000"/>
          <w:sz w:val="24"/>
          <w:szCs w:val="24"/>
        </w:rPr>
        <w:t>.</w:t>
      </w:r>
    </w:p>
    <w:p w14:paraId="3C2D87CF" w14:textId="77777777" w:rsidR="006A4355" w:rsidRPr="00C128E4" w:rsidRDefault="006A4355" w:rsidP="002C4295">
      <w:pPr>
        <w:pStyle w:val="Paragraphedeliste"/>
        <w:numPr>
          <w:ilvl w:val="0"/>
          <w:numId w:val="2"/>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b/>
          <w:color w:val="000000"/>
          <w:sz w:val="24"/>
          <w:szCs w:val="24"/>
        </w:rPr>
        <w:t>Réseaux neuronaux :</w:t>
      </w:r>
      <w:r w:rsidRPr="00C128E4">
        <w:rPr>
          <w:rFonts w:asciiTheme="majorBidi" w:eastAsia="Times New Roman" w:hAnsiTheme="majorBidi" w:cstheme="majorBidi"/>
          <w:color w:val="000000"/>
          <w:sz w:val="24"/>
          <w:szCs w:val="24"/>
        </w:rPr>
        <w:t xml:space="preserve"> ce type d'algorithme d'apprentissage automatique s'inspire de la structure du cerveau humain et adopte une stratégie « d'apprentissage profond » fondée sur des niveaux pour l'identification des motifs. On peut associer un réseau neuronal à d'autres algorithmes d'apprentissage automatique dans le but d'optimiser les performances de votre système de détection des fraudes.</w:t>
      </w:r>
    </w:p>
    <w:p w14:paraId="48E6B278" w14:textId="35806B7A" w:rsidR="00B16DFE" w:rsidRPr="00C128E4" w:rsidRDefault="00A70920" w:rsidP="002C4295">
      <w:pPr>
        <w:pStyle w:val="NormalWeb"/>
        <w:numPr>
          <w:ilvl w:val="0"/>
          <w:numId w:val="2"/>
        </w:numPr>
        <w:spacing w:line="360" w:lineRule="auto"/>
        <w:jc w:val="both"/>
        <w:rPr>
          <w:rFonts w:asciiTheme="majorBidi" w:hAnsiTheme="majorBidi" w:cstheme="majorBidi"/>
        </w:rPr>
      </w:pPr>
      <w:proofErr w:type="spellStart"/>
      <w:r w:rsidRPr="00C128E4">
        <w:rPr>
          <w:rFonts w:asciiTheme="majorBidi" w:hAnsiTheme="majorBidi" w:cstheme="majorBidi"/>
          <w:b/>
          <w:bCs/>
        </w:rPr>
        <w:t>XGBoost</w:t>
      </w:r>
      <w:proofErr w:type="spellEnd"/>
      <w:r w:rsidRPr="00C128E4">
        <w:rPr>
          <w:rFonts w:asciiTheme="majorBidi" w:hAnsiTheme="majorBidi" w:cstheme="majorBidi"/>
        </w:rPr>
        <w:t xml:space="preserve"> : L’algorithme </w:t>
      </w:r>
      <w:proofErr w:type="spellStart"/>
      <w:r w:rsidRPr="00C128E4">
        <w:rPr>
          <w:rFonts w:asciiTheme="majorBidi" w:hAnsiTheme="majorBidi" w:cstheme="majorBidi"/>
        </w:rPr>
        <w:t>XGBoost</w:t>
      </w:r>
      <w:proofErr w:type="spellEnd"/>
      <w:r w:rsidRPr="00C128E4">
        <w:rPr>
          <w:rFonts w:asciiTheme="majorBidi" w:hAnsiTheme="majorBidi" w:cstheme="majorBidi"/>
        </w:rPr>
        <w:t xml:space="preserve"> est reconnu pour sa scalabilité, permettant un apprentissage rapide grâce au calcul parallèle et distribué tout en optimisant l’utilisation de la mémoire. Contrairement à de nombreux algorithmes, </w:t>
      </w:r>
      <w:proofErr w:type="spellStart"/>
      <w:r w:rsidRPr="00C128E4">
        <w:rPr>
          <w:rFonts w:asciiTheme="majorBidi" w:hAnsiTheme="majorBidi" w:cstheme="majorBidi"/>
        </w:rPr>
        <w:t>XGBoost</w:t>
      </w:r>
      <w:proofErr w:type="spellEnd"/>
      <w:r w:rsidRPr="00C128E4">
        <w:rPr>
          <w:rFonts w:asciiTheme="majorBidi" w:hAnsiTheme="majorBidi" w:cstheme="majorBidi"/>
        </w:rPr>
        <w:t xml:space="preserve"> demande peu d’ingénierie des caractéristiques, éliminant le besoin de mise à l’échelle ou de normalisation des données, et gère efficacement les valeurs manquantes. Sa rapidité d’exécution remarquable et sa moindre tendance au surapprentissage renforcent son efficacité dans diverses tâches de machine </w:t>
      </w:r>
      <w:proofErr w:type="spellStart"/>
      <w:r w:rsidRPr="00C128E4">
        <w:rPr>
          <w:rFonts w:asciiTheme="majorBidi" w:hAnsiTheme="majorBidi" w:cstheme="majorBidi"/>
        </w:rPr>
        <w:t>learning</w:t>
      </w:r>
      <w:proofErr w:type="spellEnd"/>
      <w:r w:rsidRPr="00C128E4">
        <w:rPr>
          <w:rFonts w:asciiTheme="majorBidi" w:hAnsiTheme="majorBidi" w:cstheme="majorBidi"/>
        </w:rPr>
        <w:t xml:space="preserve">. Cependant, la complexité de </w:t>
      </w:r>
      <w:proofErr w:type="spellStart"/>
      <w:r w:rsidRPr="00C128E4">
        <w:rPr>
          <w:rFonts w:asciiTheme="majorBidi" w:hAnsiTheme="majorBidi" w:cstheme="majorBidi"/>
        </w:rPr>
        <w:t>XGBoost</w:t>
      </w:r>
      <w:proofErr w:type="spellEnd"/>
      <w:r w:rsidRPr="00C128E4">
        <w:rPr>
          <w:rFonts w:asciiTheme="majorBidi" w:hAnsiTheme="majorBidi" w:cstheme="majorBidi"/>
        </w:rPr>
        <w:t xml:space="preserve"> peut poser des défis pour l’ajustement des paramètres, en raison du grand nombre d’hyperparamètres impliqués, nécessitant une configuration soigneuse pour atteindre des performances optimales</w:t>
      </w:r>
      <w:r w:rsidRPr="00C128E4">
        <w:rPr>
          <w:rStyle w:val="Appelnotedebasdep"/>
          <w:rFonts w:asciiTheme="majorBidi" w:hAnsiTheme="majorBidi" w:cstheme="majorBidi"/>
        </w:rPr>
        <w:footnoteReference w:id="66"/>
      </w:r>
      <w:r w:rsidRPr="00C128E4">
        <w:rPr>
          <w:rFonts w:asciiTheme="majorBidi" w:hAnsiTheme="majorBidi" w:cstheme="majorBidi"/>
        </w:rPr>
        <w:t>.</w:t>
      </w:r>
    </w:p>
    <w:p w14:paraId="5F9502B4" w14:textId="77777777" w:rsidR="00B16DFE" w:rsidRPr="00C128E4" w:rsidRDefault="00B16DFE" w:rsidP="00C077FD">
      <w:pPr>
        <w:pStyle w:val="Titre4"/>
        <w:numPr>
          <w:ilvl w:val="0"/>
          <w:numId w:val="68"/>
        </w:numPr>
        <w:spacing w:after="240" w:line="360" w:lineRule="auto"/>
        <w:jc w:val="both"/>
        <w:rPr>
          <w:rFonts w:asciiTheme="majorBidi" w:eastAsia="Times New Roman" w:hAnsiTheme="majorBidi"/>
          <w:b/>
          <w:i w:val="0"/>
          <w:color w:val="000000"/>
          <w:sz w:val="24"/>
          <w:szCs w:val="24"/>
        </w:rPr>
      </w:pPr>
      <w:r w:rsidRPr="00C128E4">
        <w:rPr>
          <w:rFonts w:asciiTheme="majorBidi" w:eastAsia="Times New Roman" w:hAnsiTheme="majorBidi"/>
          <w:b/>
          <w:i w:val="0"/>
          <w:color w:val="000000"/>
          <w:sz w:val="24"/>
          <w:szCs w:val="24"/>
        </w:rPr>
        <w:t xml:space="preserve">L’apprentissage non supervisé : </w:t>
      </w:r>
    </w:p>
    <w:p w14:paraId="72959D09" w14:textId="6F354D9E" w:rsidR="00B16DFE" w:rsidRPr="00C128E4" w:rsidRDefault="00B16DFE" w:rsidP="006727B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L’apprentissage non supervisé est une branche du machine </w:t>
      </w:r>
      <w:proofErr w:type="spellStart"/>
      <w:r w:rsidRPr="00C128E4">
        <w:rPr>
          <w:rFonts w:asciiTheme="majorBidi" w:eastAsia="Times New Roman" w:hAnsiTheme="majorBidi" w:cstheme="majorBidi"/>
          <w:color w:val="000000"/>
          <w:sz w:val="24"/>
          <w:szCs w:val="24"/>
        </w:rPr>
        <w:t>learning</w:t>
      </w:r>
      <w:proofErr w:type="spellEnd"/>
      <w:r w:rsidRPr="00C128E4">
        <w:rPr>
          <w:rFonts w:asciiTheme="majorBidi" w:eastAsia="Times New Roman" w:hAnsiTheme="majorBidi" w:cstheme="majorBidi"/>
          <w:color w:val="000000"/>
          <w:sz w:val="24"/>
          <w:szCs w:val="24"/>
        </w:rPr>
        <w:t>, caractérisée par l’analyse et le regroupement de données non-étiquetées. Pour cela, ces algorithmes sont conçus pour identifier des modèles ou des ensembles dans les données, avec une intervention humaine minimale. Dans un contexte mathématique, l'apprentissage non supervisé consiste à observer plusieurs instances d'un vecteur X et à déterminer la distribution de probabilité p(X) pour ces instances</w:t>
      </w:r>
      <w:r w:rsidR="005035E7">
        <w:rPr>
          <w:rStyle w:val="Appelnotedebasdep"/>
          <w:rFonts w:asciiTheme="majorBidi" w:eastAsia="Times New Roman" w:hAnsiTheme="majorBidi" w:cstheme="majorBidi"/>
          <w:color w:val="000000"/>
          <w:sz w:val="24"/>
          <w:szCs w:val="24"/>
        </w:rPr>
        <w:footnoteReference w:id="67"/>
      </w:r>
      <w:r w:rsidRPr="00C128E4">
        <w:rPr>
          <w:rFonts w:asciiTheme="majorBidi" w:eastAsia="Times New Roman" w:hAnsiTheme="majorBidi" w:cstheme="majorBidi"/>
          <w:color w:val="000000"/>
          <w:sz w:val="24"/>
          <w:szCs w:val="24"/>
        </w:rPr>
        <w:t>.</w:t>
      </w:r>
    </w:p>
    <w:p w14:paraId="4B1F75BC" w14:textId="2BA0175B" w:rsidR="00EF5358" w:rsidRDefault="00B16DFE" w:rsidP="006727BD">
      <w:pPr>
        <w:pBdr>
          <w:top w:val="nil"/>
          <w:left w:val="nil"/>
          <w:bottom w:val="nil"/>
          <w:right w:val="nil"/>
          <w:between w:val="nil"/>
        </w:pBdr>
        <w:spacing w:line="360" w:lineRule="auto"/>
        <w:ind w:firstLine="567"/>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Cette approche diffère de l'apprentissage supervisé, où le modèle est formé sur des données d'entraînement étiquetées, qu'il doit analyser pour en tirer des enseignements. </w:t>
      </w:r>
      <w:r w:rsidR="00406019" w:rsidRPr="00C128E4">
        <w:rPr>
          <w:rFonts w:asciiTheme="majorBidi" w:eastAsia="Times New Roman" w:hAnsiTheme="majorBidi" w:cstheme="majorBidi"/>
          <w:color w:val="000000"/>
          <w:sz w:val="24"/>
          <w:szCs w:val="24"/>
        </w:rPr>
        <w:t xml:space="preserve">Tandis </w:t>
      </w:r>
      <w:r w:rsidRPr="00C128E4">
        <w:rPr>
          <w:rFonts w:asciiTheme="majorBidi" w:eastAsia="Times New Roman" w:hAnsiTheme="majorBidi" w:cstheme="majorBidi"/>
          <w:color w:val="000000"/>
          <w:sz w:val="24"/>
          <w:szCs w:val="24"/>
        </w:rPr>
        <w:t xml:space="preserve">qu'un modèle d’apprentissage non supervisé apprend à partir de données d’entrainement non-étiquetées, afin de </w:t>
      </w:r>
      <w:r w:rsidRPr="00C128E4">
        <w:rPr>
          <w:rFonts w:asciiTheme="majorBidi" w:eastAsia="Times New Roman" w:hAnsiTheme="majorBidi" w:cstheme="majorBidi"/>
          <w:color w:val="000000"/>
          <w:sz w:val="24"/>
          <w:szCs w:val="24"/>
        </w:rPr>
        <w:lastRenderedPageBreak/>
        <w:t>faire des prédictions sur la classification des points. Par conséquent, avec un modèle d’apprentissage non supervisé, le but est d’obtenir un aperçu à partir d’une grande quantité de données, contrairement à un modèle d’apprentissage supervisé, pour lequel le but est de prédire la valeur de sortie pour de nouvelles données.</w:t>
      </w:r>
    </w:p>
    <w:p w14:paraId="556D2D45" w14:textId="643B01F4" w:rsidR="006727BD" w:rsidRPr="006727BD" w:rsidRDefault="006727BD" w:rsidP="006727BD">
      <w:pPr>
        <w:pStyle w:val="Lgende"/>
        <w:spacing w:line="360" w:lineRule="auto"/>
        <w:jc w:val="center"/>
        <w:rPr>
          <w:rFonts w:cstheme="majorBidi"/>
          <w:szCs w:val="24"/>
        </w:rPr>
      </w:pPr>
      <w:bookmarkStart w:id="97" w:name="_Toc199920056"/>
      <w:r>
        <w:rPr>
          <w:rFonts w:cstheme="majorBidi"/>
          <w:noProof/>
          <w:color w:val="000000"/>
          <w:szCs w:val="24"/>
          <w:lang w:eastAsia="fr-FR"/>
        </w:rPr>
        <mc:AlternateContent>
          <mc:Choice Requires="wpg">
            <w:drawing>
              <wp:anchor distT="0" distB="0" distL="114300" distR="114300" simplePos="0" relativeHeight="251701760" behindDoc="1" locked="0" layoutInCell="1" allowOverlap="1" wp14:anchorId="22537193" wp14:editId="62D1F31A">
                <wp:simplePos x="0" y="0"/>
                <wp:positionH relativeFrom="margin">
                  <wp:posOffset>-138439</wp:posOffset>
                </wp:positionH>
                <wp:positionV relativeFrom="paragraph">
                  <wp:posOffset>385777</wp:posOffset>
                </wp:positionV>
                <wp:extent cx="6291276" cy="1868563"/>
                <wp:effectExtent l="0" t="0" r="14605" b="0"/>
                <wp:wrapTight wrapText="bothSides">
                  <wp:wrapPolygon edited="0">
                    <wp:start x="0" y="0"/>
                    <wp:lineTo x="0" y="3744"/>
                    <wp:lineTo x="458" y="7048"/>
                    <wp:lineTo x="458" y="21365"/>
                    <wp:lineTo x="20473" y="21365"/>
                    <wp:lineTo x="20473" y="7048"/>
                    <wp:lineTo x="21585" y="3744"/>
                    <wp:lineTo x="21585" y="0"/>
                    <wp:lineTo x="5560"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6291276" cy="1868563"/>
                          <a:chOff x="-98753" y="-154062"/>
                          <a:chExt cx="6503582" cy="1917612"/>
                        </a:xfrm>
                      </wpg:grpSpPr>
                      <pic:pic xmlns:pic="http://schemas.openxmlformats.org/drawingml/2006/picture">
                        <pic:nvPicPr>
                          <pic:cNvPr id="897202350" name="Image 1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1591" y="-135100"/>
                            <a:ext cx="5972175" cy="1898650"/>
                          </a:xfrm>
                          <a:prstGeom prst="rect">
                            <a:avLst/>
                          </a:prstGeom>
                        </pic:spPr>
                      </pic:pic>
                      <wpg:grpSp>
                        <wpg:cNvPr id="1436388711" name="Groupe 182"/>
                        <wpg:cNvGrpSpPr/>
                        <wpg:grpSpPr>
                          <a:xfrm>
                            <a:off x="-98753" y="-154062"/>
                            <a:ext cx="6503582" cy="1783675"/>
                            <a:chOff x="74664" y="-161309"/>
                            <a:chExt cx="6503876" cy="1783915"/>
                          </a:xfrm>
                        </wpg:grpSpPr>
                        <wps:wsp>
                          <wps:cNvPr id="1570020939" name="Rectangle : coins arrondis 145"/>
                          <wps:cNvSpPr/>
                          <wps:spPr>
                            <a:xfrm>
                              <a:off x="1463193" y="1289231"/>
                              <a:ext cx="1152525" cy="33337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A2C5FB6" w14:textId="634DCBDD" w:rsidR="00402191" w:rsidRPr="004C5501" w:rsidRDefault="00402191" w:rsidP="00B16DFE">
                                <w:pPr>
                                  <w:jc w:val="center"/>
                                  <w:rPr>
                                    <w:rFonts w:cstheme="minorHAnsi"/>
                                    <w:b/>
                                    <w:bCs/>
                                    <w:color w:val="3B3838" w:themeColor="background2" w:themeShade="40"/>
                                  </w:rPr>
                                </w:pPr>
                                <w:r w:rsidRPr="004C5501">
                                  <w:rPr>
                                    <w:rFonts w:cstheme="minorHAnsi"/>
                                    <w:b/>
                                    <w:bCs/>
                                    <w:color w:val="3B3838" w:themeColor="background2" w:themeShade="40"/>
                                  </w:rPr>
                                  <w:t>Interprétation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78756" name="Rectangle 146"/>
                          <wps:cNvSpPr/>
                          <wps:spPr>
                            <a:xfrm>
                              <a:off x="74664" y="-161309"/>
                              <a:ext cx="1638300" cy="3143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058BBA" w14:textId="0205F430" w:rsidR="00402191" w:rsidRPr="004C5501" w:rsidRDefault="00402191" w:rsidP="004C5501">
                                <w:pPr>
                                  <w:jc w:val="center"/>
                                  <w:rPr>
                                    <w:b/>
                                    <w:bCs/>
                                    <w:color w:val="3B3838" w:themeColor="background2" w:themeShade="40"/>
                                  </w:rPr>
                                </w:pPr>
                                <w:r w:rsidRPr="004C5501">
                                  <w:rPr>
                                    <w:b/>
                                    <w:bCs/>
                                    <w:color w:val="3B3838" w:themeColor="background2" w:themeShade="40"/>
                                  </w:rPr>
                                  <w:t>Données d’entrée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605785" name="Rectangle 147"/>
                          <wps:cNvSpPr/>
                          <wps:spPr>
                            <a:xfrm>
                              <a:off x="2721352" y="12"/>
                              <a:ext cx="10668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3441F1" w14:textId="3663AD27" w:rsidR="00402191" w:rsidRPr="004C5501" w:rsidRDefault="00402191" w:rsidP="004C5501">
                                <w:pPr>
                                  <w:jc w:val="center"/>
                                  <w:rPr>
                                    <w:b/>
                                    <w:bCs/>
                                    <w:color w:val="3B3838" w:themeColor="background2" w:themeShade="40"/>
                                  </w:rPr>
                                </w:pPr>
                                <w:r w:rsidRPr="004C5501">
                                  <w:rPr>
                                    <w:b/>
                                    <w:bCs/>
                                    <w:color w:val="3B3838" w:themeColor="background2" w:themeShade="40"/>
                                  </w:rPr>
                                  <w:t>Algorithmes</w:t>
                                </w:r>
                              </w:p>
                              <w:p w14:paraId="4E0E761C" w14:textId="77777777" w:rsidR="00402191" w:rsidRDefault="00402191" w:rsidP="004C5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917284" name="Rectangle 148"/>
                          <wps:cNvSpPr/>
                          <wps:spPr>
                            <a:xfrm>
                              <a:off x="3968055" y="1275222"/>
                              <a:ext cx="1057524" cy="3015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895ABE" w14:textId="00581FD9" w:rsidR="00402191" w:rsidRPr="004C5501" w:rsidRDefault="00402191" w:rsidP="004C5501">
                                <w:pPr>
                                  <w:jc w:val="center"/>
                                  <w:rPr>
                                    <w:b/>
                                    <w:bCs/>
                                    <w:color w:val="3B3838" w:themeColor="background2" w:themeShade="40"/>
                                  </w:rPr>
                                </w:pPr>
                                <w:r w:rsidRPr="004C5501">
                                  <w:rPr>
                                    <w:b/>
                                    <w:bCs/>
                                    <w:color w:val="3B3838" w:themeColor="background2" w:themeShade="40"/>
                                  </w:rPr>
                                  <w:t>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987202" name="Rectangle 149"/>
                          <wps:cNvSpPr/>
                          <wps:spPr>
                            <a:xfrm>
                              <a:off x="5091647" y="-101405"/>
                              <a:ext cx="1486893" cy="25444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D4F0BA" w14:textId="0CA5F1EC" w:rsidR="00402191" w:rsidRPr="004C5501" w:rsidRDefault="00402191" w:rsidP="004C5501">
                                <w:pPr>
                                  <w:jc w:val="center"/>
                                  <w:rPr>
                                    <w:b/>
                                    <w:bCs/>
                                    <w:color w:val="3B3838" w:themeColor="background2" w:themeShade="40"/>
                                  </w:rPr>
                                </w:pPr>
                                <w:r w:rsidRPr="004C5501">
                                  <w:rPr>
                                    <w:b/>
                                    <w:bCs/>
                                    <w:color w:val="3B3838" w:themeColor="background2" w:themeShade="40"/>
                                  </w:rPr>
                                  <w:t>Variable de sortie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537193" id="Group 26" o:spid="_x0000_s1086" style="position:absolute;left:0;text-align:left;margin-left:-10.9pt;margin-top:30.4pt;width:495.4pt;height:147.15pt;z-index:-251614720;mso-position-horizontal-relative:margin;mso-width-relative:margin;mso-height-relative:margin" coordorigin="-987,-1540" coordsize="65035,1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87" type="#_x0000_t75" style="position:absolute;left:815;top:-1351;width:59722;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">
                  <v:imagedata r:id="rId15" o:title=""/>
                </v:shape>
                <v:group id="Groupe 182" o:spid="_x0000_s1088" style="position:absolute;left:-987;top:-1540;width:65035;height:17836" coordorigin="746,-1613" coordsize="65038,1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">
                  <v:roundrect id="Rectangle : coins arrondis 145" o:spid="_x0000_s1089" style="position:absolute;left:14631;top:12892;width:1152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" fillcolor="white [3201]" strokecolor="white [3212]" strokeweight="1pt">
                    <v:stroke joinstyle="miter"/>
                    <v:textbox>
                      <w:txbxContent>
                        <w:p w14:paraId="6A2C5FB6" w14:textId="634DCBDD" w:rsidR="00402191" w:rsidRPr="004C5501" w:rsidRDefault="00402191" w:rsidP="00B16DFE">
                          <w:pPr>
                            <w:jc w:val="center"/>
                            <w:rPr>
                              <w:rFonts w:cstheme="minorHAnsi"/>
                              <w:b/>
                              <w:bCs/>
                              <w:color w:val="3B3838" w:themeColor="background2" w:themeShade="40"/>
                            </w:rPr>
                          </w:pPr>
                          <w:r w:rsidRPr="004C5501">
                            <w:rPr>
                              <w:rFonts w:cstheme="minorHAnsi"/>
                              <w:b/>
                              <w:bCs/>
                              <w:color w:val="3B3838" w:themeColor="background2" w:themeShade="40"/>
                            </w:rPr>
                            <w:t>Interprétation</w:t>
                          </w:r>
                        </w:p>
                      </w:txbxContent>
                    </v:textbox>
                  </v:roundrect>
                  <v:rect id="Rectangle 146" o:spid="_x0000_s1090" style="position:absolute;left:746;top:-1613;width:1638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" fillcolor="white [3212]" strokecolor="white [3212]" strokeweight="1pt">
                    <v:textbox>
                      <w:txbxContent>
                        <w:p w14:paraId="4F058BBA" w14:textId="0205F430" w:rsidR="00402191" w:rsidRPr="004C5501" w:rsidRDefault="00402191" w:rsidP="004C5501">
                          <w:pPr>
                            <w:jc w:val="center"/>
                            <w:rPr>
                              <w:b/>
                              <w:bCs/>
                              <w:color w:val="3B3838" w:themeColor="background2" w:themeShade="40"/>
                            </w:rPr>
                          </w:pPr>
                          <w:r w:rsidRPr="004C5501">
                            <w:rPr>
                              <w:b/>
                              <w:bCs/>
                              <w:color w:val="3B3838" w:themeColor="background2" w:themeShade="40"/>
                            </w:rPr>
                            <w:t>Données d’entrée</w:t>
                          </w:r>
                        </w:p>
                      </w:txbxContent>
                    </v:textbox>
                  </v:rect>
                  <v:rect id="Rectangle 147" o:spid="_x0000_s1091" style="position:absolute;left:27213;width:10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" fillcolor="white [3201]" strokecolor="white [3212]" strokeweight="1pt">
                    <v:textbox>
                      <w:txbxContent>
                        <w:p w14:paraId="083441F1" w14:textId="3663AD27" w:rsidR="00402191" w:rsidRPr="004C5501" w:rsidRDefault="00402191" w:rsidP="004C5501">
                          <w:pPr>
                            <w:jc w:val="center"/>
                            <w:rPr>
                              <w:b/>
                              <w:bCs/>
                              <w:color w:val="3B3838" w:themeColor="background2" w:themeShade="40"/>
                            </w:rPr>
                          </w:pPr>
                          <w:r w:rsidRPr="004C5501">
                            <w:rPr>
                              <w:b/>
                              <w:bCs/>
                              <w:color w:val="3B3838" w:themeColor="background2" w:themeShade="40"/>
                            </w:rPr>
                            <w:t>Algorithmes</w:t>
                          </w:r>
                        </w:p>
                        <w:p w14:paraId="4E0E761C" w14:textId="77777777" w:rsidR="00402191" w:rsidRDefault="00402191" w:rsidP="004C5501">
                          <w:pPr>
                            <w:jc w:val="center"/>
                          </w:pPr>
                        </w:p>
                      </w:txbxContent>
                    </v:textbox>
                  </v:rect>
                  <v:rect id="Rectangle 148" o:spid="_x0000_s1092" style="position:absolute;left:39680;top:12752;width:10575;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" fillcolor="white [3201]" strokecolor="white [3212]" strokeweight="1pt">
                    <v:textbox>
                      <w:txbxContent>
                        <w:p w14:paraId="2F895ABE" w14:textId="00581FD9" w:rsidR="00402191" w:rsidRPr="004C5501" w:rsidRDefault="00402191" w:rsidP="004C5501">
                          <w:pPr>
                            <w:jc w:val="center"/>
                            <w:rPr>
                              <w:b/>
                              <w:bCs/>
                              <w:color w:val="3B3838" w:themeColor="background2" w:themeShade="40"/>
                            </w:rPr>
                          </w:pPr>
                          <w:r w:rsidRPr="004C5501">
                            <w:rPr>
                              <w:b/>
                              <w:bCs/>
                              <w:color w:val="3B3838" w:themeColor="background2" w:themeShade="40"/>
                            </w:rPr>
                            <w:t>Traitement</w:t>
                          </w:r>
                        </w:p>
                      </w:txbxContent>
                    </v:textbox>
                  </v:rect>
                  <v:rect id="Rectangle 149" o:spid="_x0000_s1093" style="position:absolute;left:50916;top:-1014;width:14869;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" fillcolor="white [3201]" strokecolor="white [3212]" strokeweight="1pt">
                    <v:textbox>
                      <w:txbxContent>
                        <w:p w14:paraId="63D4F0BA" w14:textId="0CA5F1EC" w:rsidR="00402191" w:rsidRPr="004C5501" w:rsidRDefault="00402191" w:rsidP="004C5501">
                          <w:pPr>
                            <w:jc w:val="center"/>
                            <w:rPr>
                              <w:b/>
                              <w:bCs/>
                              <w:color w:val="3B3838" w:themeColor="background2" w:themeShade="40"/>
                            </w:rPr>
                          </w:pPr>
                          <w:r w:rsidRPr="004C5501">
                            <w:rPr>
                              <w:b/>
                              <w:bCs/>
                              <w:color w:val="3B3838" w:themeColor="background2" w:themeShade="40"/>
                            </w:rPr>
                            <w:t>Variable de sortie</w:t>
                          </w:r>
                        </w:p>
                      </w:txbxContent>
                    </v:textbox>
                  </v:rect>
                </v:group>
                <w10:wrap type="tight" anchorx="margin"/>
              </v:group>
            </w:pict>
          </mc:Fallback>
        </mc:AlternateContent>
      </w:r>
      <w:r w:rsidR="006651D2" w:rsidRPr="00C128E4">
        <w:rPr>
          <w:rFonts w:cstheme="majorBidi"/>
          <w:szCs w:val="24"/>
        </w:rPr>
        <w:t xml:space="preserve">Figure </w:t>
      </w:r>
      <w:r w:rsidR="006651D2" w:rsidRPr="00C128E4">
        <w:rPr>
          <w:rFonts w:cstheme="majorBidi"/>
          <w:szCs w:val="24"/>
        </w:rPr>
        <w:fldChar w:fldCharType="begin"/>
      </w:r>
      <w:r w:rsidR="006651D2" w:rsidRPr="00C128E4">
        <w:rPr>
          <w:rFonts w:cstheme="majorBidi"/>
          <w:szCs w:val="24"/>
        </w:rPr>
        <w:instrText xml:space="preserve"> SEQ Figure \* ARABIC </w:instrText>
      </w:r>
      <w:r w:rsidR="006651D2" w:rsidRPr="00C128E4">
        <w:rPr>
          <w:rFonts w:cstheme="majorBidi"/>
          <w:szCs w:val="24"/>
        </w:rPr>
        <w:fldChar w:fldCharType="separate"/>
      </w:r>
      <w:r w:rsidR="00917789">
        <w:rPr>
          <w:rFonts w:cstheme="majorBidi"/>
          <w:noProof/>
          <w:szCs w:val="24"/>
        </w:rPr>
        <w:t>6</w:t>
      </w:r>
      <w:r w:rsidR="006651D2" w:rsidRPr="00C128E4">
        <w:rPr>
          <w:rFonts w:cstheme="majorBidi"/>
          <w:szCs w:val="24"/>
        </w:rPr>
        <w:fldChar w:fldCharType="end"/>
      </w:r>
      <w:r w:rsidR="006651D2" w:rsidRPr="00C128E4">
        <w:rPr>
          <w:rFonts w:cstheme="majorBidi"/>
          <w:szCs w:val="24"/>
        </w:rPr>
        <w:t xml:space="preserve">: </w:t>
      </w:r>
      <w:r w:rsidR="006651D2" w:rsidRPr="009920FF">
        <w:rPr>
          <w:rFonts w:cstheme="majorBidi"/>
          <w:b w:val="0"/>
          <w:bCs/>
          <w:szCs w:val="24"/>
        </w:rPr>
        <w:t>Apprentissage non supervisé</w:t>
      </w:r>
      <w:bookmarkEnd w:id="97"/>
    </w:p>
    <w:p w14:paraId="632252FD" w14:textId="364916F8" w:rsidR="004C5501" w:rsidRPr="00C128E4" w:rsidRDefault="004C5501" w:rsidP="00C128E4">
      <w:pPr>
        <w:pBdr>
          <w:top w:val="nil"/>
          <w:left w:val="nil"/>
          <w:bottom w:val="nil"/>
          <w:right w:val="nil"/>
          <w:between w:val="nil"/>
        </w:pBdr>
        <w:spacing w:line="360" w:lineRule="auto"/>
        <w:jc w:val="both"/>
        <w:rPr>
          <w:rFonts w:asciiTheme="majorBidi" w:hAnsiTheme="majorBidi" w:cstheme="majorBidi"/>
          <w:color w:val="000000"/>
          <w:sz w:val="24"/>
          <w:szCs w:val="24"/>
        </w:rPr>
      </w:pPr>
      <w:r w:rsidRPr="00C128E4">
        <w:rPr>
          <w:rFonts w:asciiTheme="majorBidi" w:hAnsiTheme="majorBidi" w:cstheme="majorBidi"/>
          <w:b/>
          <w:bCs/>
          <w:color w:val="000000"/>
          <w:sz w:val="24"/>
          <w:szCs w:val="24"/>
        </w:rPr>
        <w:t>Source :</w:t>
      </w:r>
      <w:r w:rsidR="00096521" w:rsidRPr="00C128E4">
        <w:rPr>
          <w:rFonts w:asciiTheme="majorBidi" w:hAnsiTheme="majorBidi" w:cstheme="majorBidi"/>
          <w:b/>
          <w:bCs/>
          <w:color w:val="000000"/>
          <w:sz w:val="24"/>
          <w:szCs w:val="24"/>
        </w:rPr>
        <w:t xml:space="preserve"> </w:t>
      </w:r>
      <w:hyperlink r:id="rId16" w:history="1">
        <w:r w:rsidR="00096521" w:rsidRPr="00C128E4">
          <w:rPr>
            <w:rStyle w:val="Lienhypertexte"/>
            <w:rFonts w:asciiTheme="majorBidi" w:hAnsiTheme="majorBidi" w:cstheme="majorBidi"/>
            <w:b/>
            <w:bCs/>
            <w:sz w:val="24"/>
            <w:szCs w:val="24"/>
          </w:rPr>
          <w:t>https://medium.com/</w:t>
        </w:r>
      </w:hyperlink>
      <w:r w:rsidR="00096521" w:rsidRPr="00C128E4">
        <w:rPr>
          <w:rFonts w:asciiTheme="majorBidi" w:hAnsiTheme="majorBidi" w:cstheme="majorBidi"/>
          <w:b/>
          <w:bCs/>
          <w:color w:val="000000"/>
          <w:sz w:val="24"/>
          <w:szCs w:val="24"/>
        </w:rPr>
        <w:t xml:space="preserve"> </w:t>
      </w:r>
      <w:r w:rsidR="00F81F88" w:rsidRPr="00F81F88">
        <w:rPr>
          <w:rFonts w:asciiTheme="majorBidi" w:hAnsiTheme="majorBidi" w:cstheme="majorBidi"/>
          <w:color w:val="000000"/>
          <w:sz w:val="24"/>
          <w:szCs w:val="24"/>
        </w:rPr>
        <w:t>(08/05/2025)</w:t>
      </w:r>
    </w:p>
    <w:p w14:paraId="4CF9107B" w14:textId="13F0BAD5" w:rsidR="00B16DFE" w:rsidRDefault="00B16DFE" w:rsidP="00C077FD">
      <w:pPr>
        <w:pStyle w:val="Titre4"/>
        <w:numPr>
          <w:ilvl w:val="0"/>
          <w:numId w:val="68"/>
        </w:numPr>
        <w:spacing w:after="240" w:line="360" w:lineRule="auto"/>
        <w:jc w:val="both"/>
        <w:rPr>
          <w:rFonts w:asciiTheme="majorBidi" w:eastAsia="Times New Roman" w:hAnsiTheme="majorBidi"/>
          <w:i w:val="0"/>
          <w:color w:val="000000"/>
          <w:sz w:val="24"/>
          <w:szCs w:val="24"/>
        </w:rPr>
      </w:pPr>
      <w:r w:rsidRPr="00C128E4">
        <w:rPr>
          <w:rFonts w:asciiTheme="majorBidi" w:eastAsia="Times New Roman" w:hAnsiTheme="majorBidi"/>
          <w:b/>
          <w:i w:val="0"/>
          <w:color w:val="000000"/>
          <w:sz w:val="24"/>
          <w:szCs w:val="24"/>
        </w:rPr>
        <w:t>Apprentissage semi-supervisé :</w:t>
      </w:r>
      <w:r w:rsidRPr="00C128E4">
        <w:rPr>
          <w:rFonts w:asciiTheme="majorBidi" w:eastAsia="Times New Roman" w:hAnsiTheme="majorBidi"/>
          <w:i w:val="0"/>
          <w:color w:val="000000"/>
          <w:sz w:val="24"/>
          <w:szCs w:val="24"/>
        </w:rPr>
        <w:t xml:space="preserve"> </w:t>
      </w:r>
    </w:p>
    <w:p w14:paraId="09FA257D" w14:textId="77777777" w:rsidR="00B16DFE" w:rsidRPr="00C128E4" w:rsidRDefault="00B16DFE" w:rsidP="006727BD">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Utilisé lorsqu’il est impossible ou trop coûteux d’étiqueter toutes les données. Il combine des méthodes d'apprentissage supervisé et non supervisé afin de tirer parti des avantages de chaque approche. Dans ce contexte, il est indispensable de consulter des spécialistes humains pour étiqueter certaines sections des données. Ceci pourrait être mis en pratique dans les applications de détection de fraude, en se servant de données labellisées pour l'apprentissage et de données sans étiquette pour la validation.</w:t>
      </w:r>
    </w:p>
    <w:p w14:paraId="5C7CE7FA" w14:textId="10489BC0" w:rsidR="00B16DFE" w:rsidRPr="006727BD" w:rsidRDefault="00B16DFE" w:rsidP="00C077FD">
      <w:pPr>
        <w:pStyle w:val="Paragraphedeliste"/>
        <w:numPr>
          <w:ilvl w:val="0"/>
          <w:numId w:val="68"/>
        </w:numPr>
        <w:pBdr>
          <w:top w:val="nil"/>
          <w:left w:val="nil"/>
          <w:bottom w:val="nil"/>
          <w:right w:val="nil"/>
          <w:between w:val="nil"/>
        </w:pBdr>
        <w:spacing w:line="360" w:lineRule="auto"/>
        <w:jc w:val="both"/>
        <w:rPr>
          <w:rFonts w:asciiTheme="majorBidi" w:eastAsia="Times New Roman" w:hAnsiTheme="majorBidi" w:cstheme="majorBidi"/>
          <w:b/>
          <w:color w:val="000000"/>
          <w:sz w:val="24"/>
          <w:szCs w:val="24"/>
        </w:rPr>
      </w:pPr>
      <w:r w:rsidRPr="006727BD">
        <w:rPr>
          <w:rFonts w:asciiTheme="majorBidi" w:eastAsia="Times New Roman" w:hAnsiTheme="majorBidi" w:cstheme="majorBidi"/>
          <w:b/>
          <w:color w:val="000000"/>
          <w:sz w:val="24"/>
          <w:szCs w:val="24"/>
        </w:rPr>
        <w:t xml:space="preserve">Apprentissage par renforcement : </w:t>
      </w:r>
    </w:p>
    <w:p w14:paraId="3EDC4B2B" w14:textId="77777777" w:rsidR="00B16DFE" w:rsidRPr="00C128E4" w:rsidRDefault="00B16DFE" w:rsidP="006727BD">
      <w:pPr>
        <w:pBdr>
          <w:top w:val="nil"/>
          <w:left w:val="nil"/>
          <w:bottom w:val="nil"/>
          <w:right w:val="nil"/>
          <w:between w:val="nil"/>
        </w:pBdr>
        <w:spacing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Il s'appuie sur un système de récompenses et de sanctions pour orienter l'algorithme vers l'amélioration de ses actions.</w:t>
      </w:r>
    </w:p>
    <w:p w14:paraId="4EB4996C" w14:textId="65B8D6E1" w:rsidR="00A47265" w:rsidRPr="00C128E4" w:rsidRDefault="00B16DFE" w:rsidP="006727BD">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 xml:space="preserve">L'intégration de l'apprentissage automatique dans le domaine financier va au-delà de la simple identification des fraudes, il inclut aussi des approches prédictives destinées à prévenir la fraude </w:t>
      </w:r>
      <w:r w:rsidRPr="00C128E4">
        <w:rPr>
          <w:rFonts w:asciiTheme="majorBidi" w:eastAsia="Times New Roman" w:hAnsiTheme="majorBidi" w:cstheme="majorBidi"/>
          <w:color w:val="000000"/>
          <w:sz w:val="24"/>
          <w:szCs w:val="24"/>
        </w:rPr>
        <w:lastRenderedPageBreak/>
        <w:t>avant qu'elle n'arrive. En se basant sur les données passées et en utilisant des méthodes d'apprentissage approfond</w:t>
      </w:r>
      <w:r w:rsidR="009C274D" w:rsidRPr="00C128E4">
        <w:rPr>
          <w:rFonts w:asciiTheme="majorBidi" w:eastAsia="Times New Roman" w:hAnsiTheme="majorBidi" w:cstheme="majorBidi"/>
          <w:color w:val="000000"/>
          <w:sz w:val="24"/>
          <w:szCs w:val="24"/>
        </w:rPr>
        <w:t>i</w:t>
      </w:r>
      <w:r w:rsidR="009C274D" w:rsidRPr="00C128E4">
        <w:rPr>
          <w:rStyle w:val="Appelnotedebasdep"/>
          <w:rFonts w:asciiTheme="majorBidi" w:eastAsia="Times New Roman" w:hAnsiTheme="majorBidi" w:cstheme="majorBidi"/>
          <w:color w:val="000000"/>
          <w:sz w:val="24"/>
          <w:szCs w:val="24"/>
        </w:rPr>
        <w:footnoteReference w:id="68"/>
      </w:r>
      <w:r w:rsidR="005035E7">
        <w:rPr>
          <w:rFonts w:asciiTheme="majorBidi" w:eastAsia="Times New Roman" w:hAnsiTheme="majorBidi" w:cstheme="majorBidi"/>
          <w:color w:val="000000"/>
          <w:sz w:val="24"/>
          <w:szCs w:val="24"/>
        </w:rPr>
        <w:t>.</w:t>
      </w:r>
    </w:p>
    <w:p w14:paraId="219CC631" w14:textId="77777777" w:rsidR="00A47265" w:rsidRPr="00C128E4" w:rsidRDefault="00A47265" w:rsidP="00C077FD">
      <w:pPr>
        <w:pStyle w:val="Titre4"/>
        <w:numPr>
          <w:ilvl w:val="2"/>
          <w:numId w:val="72"/>
        </w:numPr>
        <w:spacing w:after="240" w:line="360" w:lineRule="auto"/>
        <w:jc w:val="both"/>
        <w:rPr>
          <w:rFonts w:asciiTheme="majorBidi" w:eastAsia="Times New Roman" w:hAnsiTheme="majorBidi"/>
          <w:b/>
          <w:color w:val="000000"/>
          <w:sz w:val="24"/>
          <w:szCs w:val="24"/>
        </w:rPr>
      </w:pPr>
      <w:r w:rsidRPr="00C128E4">
        <w:rPr>
          <w:rFonts w:asciiTheme="majorBidi" w:eastAsia="Times New Roman" w:hAnsiTheme="majorBidi"/>
          <w:b/>
          <w:i w:val="0"/>
          <w:color w:val="000000"/>
          <w:sz w:val="24"/>
          <w:szCs w:val="24"/>
        </w:rPr>
        <w:t>Exploration de texte et analyse des émotions (</w:t>
      </w:r>
      <w:proofErr w:type="spellStart"/>
      <w:r w:rsidRPr="00C128E4">
        <w:rPr>
          <w:rFonts w:asciiTheme="majorBidi" w:eastAsia="Times New Roman" w:hAnsiTheme="majorBidi"/>
          <w:b/>
          <w:i w:val="0"/>
          <w:color w:val="000000"/>
          <w:sz w:val="24"/>
          <w:szCs w:val="24"/>
        </w:rPr>
        <w:t>text</w:t>
      </w:r>
      <w:proofErr w:type="spellEnd"/>
      <w:r w:rsidRPr="00C128E4">
        <w:rPr>
          <w:rFonts w:asciiTheme="majorBidi" w:eastAsia="Times New Roman" w:hAnsiTheme="majorBidi"/>
          <w:b/>
          <w:i w:val="0"/>
          <w:color w:val="000000"/>
          <w:sz w:val="24"/>
          <w:szCs w:val="24"/>
        </w:rPr>
        <w:t xml:space="preserve"> </w:t>
      </w:r>
      <w:proofErr w:type="spellStart"/>
      <w:r w:rsidRPr="00C128E4">
        <w:rPr>
          <w:rFonts w:asciiTheme="majorBidi" w:eastAsia="Times New Roman" w:hAnsiTheme="majorBidi"/>
          <w:b/>
          <w:i w:val="0"/>
          <w:color w:val="000000"/>
          <w:sz w:val="24"/>
          <w:szCs w:val="24"/>
        </w:rPr>
        <w:t>mining</w:t>
      </w:r>
      <w:proofErr w:type="spellEnd"/>
      <w:r w:rsidRPr="00C128E4">
        <w:rPr>
          <w:rFonts w:asciiTheme="majorBidi" w:eastAsia="Times New Roman" w:hAnsiTheme="majorBidi"/>
          <w:b/>
          <w:i w:val="0"/>
          <w:color w:val="000000"/>
          <w:sz w:val="24"/>
          <w:szCs w:val="24"/>
        </w:rPr>
        <w:t xml:space="preserve"> et analyse des sentiments) :</w:t>
      </w:r>
    </w:p>
    <w:p w14:paraId="272439DD" w14:textId="77777777" w:rsidR="006727BD" w:rsidRDefault="00A47265" w:rsidP="006727BD">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L'audit prédictif ne se limite pas aux données strictement chiffrées, il prend aussi en compte les informations textuelles provenant de diverses sources : rapports administratifs, remarques des leaders, articles médiatiques, publications sur les réseaux sociaux, entre autres. L'analyse de sentiments sert à identifier le ton émotionnel (positif, négatif, neutre) d'un texte, mettant en évidence l'ambiance générale entourant une société</w:t>
      </w:r>
      <w:r w:rsidRPr="00C128E4">
        <w:rPr>
          <w:rStyle w:val="Appelnotedebasdep"/>
          <w:rFonts w:asciiTheme="majorBidi" w:eastAsia="Times New Roman" w:hAnsiTheme="majorBidi" w:cstheme="majorBidi"/>
          <w:color w:val="000000"/>
          <w:sz w:val="24"/>
          <w:szCs w:val="24"/>
        </w:rPr>
        <w:footnoteReference w:id="69"/>
      </w:r>
      <w:r w:rsidRPr="00C128E4">
        <w:rPr>
          <w:rFonts w:asciiTheme="majorBidi" w:eastAsia="Times New Roman" w:hAnsiTheme="majorBidi" w:cstheme="majorBidi"/>
          <w:color w:val="000000"/>
          <w:sz w:val="24"/>
          <w:szCs w:val="24"/>
        </w:rPr>
        <w:t>.</w:t>
      </w:r>
    </w:p>
    <w:p w14:paraId="0A08F97D" w14:textId="08DE9906" w:rsidR="00566914" w:rsidRPr="006727BD" w:rsidRDefault="006727BD" w:rsidP="006727BD">
      <w:pPr>
        <w:pBdr>
          <w:top w:val="nil"/>
          <w:left w:val="nil"/>
          <w:bottom w:val="nil"/>
          <w:right w:val="nil"/>
          <w:between w:val="nil"/>
        </w:pBdr>
        <w:spacing w:line="360" w:lineRule="auto"/>
        <w:jc w:val="both"/>
        <w:rPr>
          <w:rFonts w:asciiTheme="majorBidi" w:hAnsiTheme="majorBidi" w:cstheme="majorBidi"/>
          <w:b/>
          <w:bCs/>
          <w:sz w:val="24"/>
          <w:szCs w:val="24"/>
        </w:rPr>
      </w:pPr>
      <w:r w:rsidRPr="006727BD">
        <w:rPr>
          <w:rFonts w:asciiTheme="majorBidi" w:hAnsiTheme="majorBidi" w:cstheme="majorBidi"/>
          <w:b/>
          <w:bCs/>
          <w:sz w:val="24"/>
          <w:szCs w:val="24"/>
        </w:rPr>
        <w:t xml:space="preserve">3.7 </w:t>
      </w:r>
      <w:r w:rsidR="00566914" w:rsidRPr="006727BD">
        <w:rPr>
          <w:rFonts w:asciiTheme="majorBidi" w:hAnsiTheme="majorBidi" w:cstheme="majorBidi"/>
          <w:b/>
          <w:bCs/>
          <w:sz w:val="24"/>
          <w:szCs w:val="24"/>
        </w:rPr>
        <w:t>Conséquences éthiques de l'utilisation de la modélisation prédictive dans le domaine de l'audit</w:t>
      </w:r>
    </w:p>
    <w:p w14:paraId="1557D8F3" w14:textId="77777777" w:rsidR="00566914" w:rsidRPr="00C128E4" w:rsidRDefault="00566914" w:rsidP="006727BD">
      <w:pPr>
        <w:pBdr>
          <w:top w:val="nil"/>
          <w:left w:val="nil"/>
          <w:bottom w:val="nil"/>
          <w:right w:val="nil"/>
          <w:between w:val="nil"/>
        </w:pBdr>
        <w:spacing w:after="0" w:line="360" w:lineRule="auto"/>
        <w:ind w:firstLine="567"/>
        <w:jc w:val="both"/>
        <w:rPr>
          <w:rFonts w:asciiTheme="majorBidi" w:hAnsiTheme="majorBidi" w:cstheme="majorBidi"/>
          <w:color w:val="000000"/>
          <w:sz w:val="24"/>
          <w:szCs w:val="24"/>
        </w:rPr>
      </w:pPr>
      <w:r w:rsidRPr="00C128E4">
        <w:rPr>
          <w:rFonts w:asciiTheme="majorBidi" w:eastAsia="Times New Roman" w:hAnsiTheme="majorBidi" w:cstheme="majorBidi"/>
          <w:color w:val="000000"/>
          <w:sz w:val="24"/>
          <w:szCs w:val="24"/>
        </w:rPr>
        <w:t>L'utilisation de la modélisation prédictive dans le domaine de l'audit marque une véritable rupture par rapport aux techniques classiques, en mettant en place une démarche anticipative capable d'identifier les risques et les anomalies. Toutefois, cette vision anticipative s'accompagne de son lot de préoccupations éthiques. Les auditeurs se doivent de maintenir un équilibre fragile entre efficacité et confidentialité, tout en s'assurant que les modèles prédictifs ne mettent pas en péril les données sensibles. Les algorithmes de prédiction doivent être clairs et sans biais susceptibles d'entraîner des jugements inéquitables concernant la situation financière d'une entreprise.</w:t>
      </w:r>
      <w:r w:rsidRPr="00C128E4">
        <w:rPr>
          <w:rFonts w:asciiTheme="majorBidi" w:eastAsia="Times New Roman" w:hAnsiTheme="majorBidi" w:cstheme="majorBidi"/>
          <w:color w:val="000000"/>
          <w:sz w:val="24"/>
          <w:szCs w:val="24"/>
          <w:vertAlign w:val="superscript"/>
        </w:rPr>
        <w:footnoteReference w:id="70"/>
      </w:r>
    </w:p>
    <w:p w14:paraId="41A3D052" w14:textId="036C7428" w:rsidR="00457C36" w:rsidRPr="00C128E4" w:rsidRDefault="00566914" w:rsidP="006727BD">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C128E4">
        <w:rPr>
          <w:rFonts w:asciiTheme="majorBidi" w:eastAsia="Times New Roman" w:hAnsiTheme="majorBidi" w:cstheme="majorBidi"/>
          <w:color w:val="000000"/>
          <w:sz w:val="24"/>
          <w:szCs w:val="24"/>
        </w:rPr>
        <w:t>Selon diverses perspectives, on peut analyser les implications éthiques de la manière suivante</w:t>
      </w:r>
      <w:r w:rsidR="006727BD">
        <w:rPr>
          <w:rFonts w:asciiTheme="majorBidi" w:eastAsia="Times New Roman" w:hAnsiTheme="majorBidi" w:cstheme="majorBidi"/>
          <w:color w:val="000000"/>
          <w:sz w:val="24"/>
          <w:szCs w:val="24"/>
        </w:rPr>
        <w:t xml:space="preserve"> </w:t>
      </w:r>
      <w:r w:rsidRPr="00C128E4">
        <w:rPr>
          <w:rFonts w:asciiTheme="majorBidi" w:eastAsia="Times New Roman" w:hAnsiTheme="majorBidi" w:cstheme="majorBidi"/>
          <w:color w:val="000000"/>
          <w:sz w:val="24"/>
          <w:szCs w:val="24"/>
        </w:rPr>
        <w:t>:</w:t>
      </w:r>
    </w:p>
    <w:p w14:paraId="1886368D" w14:textId="77777777"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Confidentialité des données</w:t>
      </w:r>
      <w:r w:rsidRPr="00380AB7">
        <w:rPr>
          <w:rFonts w:asciiTheme="majorBidi" w:eastAsia="Times New Roman" w:hAnsiTheme="majorBidi" w:cstheme="majorBidi"/>
          <w:color w:val="000000"/>
          <w:sz w:val="24"/>
          <w:szCs w:val="24"/>
        </w:rPr>
        <w:t xml:space="preserve"> : Protéger les informations sensibles utilisées par les modèles prédictifs.</w:t>
      </w:r>
    </w:p>
    <w:p w14:paraId="46FE7D71" w14:textId="5824D82E"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Transparence et explicabilité</w:t>
      </w:r>
      <w:r w:rsidRPr="00380AB7">
        <w:rPr>
          <w:rFonts w:asciiTheme="majorBidi" w:eastAsia="Times New Roman" w:hAnsiTheme="majorBidi" w:cstheme="majorBidi"/>
          <w:color w:val="000000"/>
          <w:sz w:val="24"/>
          <w:szCs w:val="24"/>
        </w:rPr>
        <w:t xml:space="preserve"> : Comprendre et expliquer les résultats générés par les modèles pour maintenir la confiance.</w:t>
      </w:r>
    </w:p>
    <w:p w14:paraId="2C1F2C32" w14:textId="3AA772B7"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lastRenderedPageBreak/>
        <w:t>Biais et équité</w:t>
      </w:r>
      <w:r w:rsidRPr="00380AB7">
        <w:rPr>
          <w:rFonts w:asciiTheme="majorBidi" w:eastAsia="Times New Roman" w:hAnsiTheme="majorBidi" w:cstheme="majorBidi"/>
          <w:color w:val="000000"/>
          <w:sz w:val="24"/>
          <w:szCs w:val="24"/>
        </w:rPr>
        <w:t xml:space="preserve"> : Identifier et limiter les biais présents dans les données pour garantir un traitement juste.</w:t>
      </w:r>
    </w:p>
    <w:p w14:paraId="42EF5354" w14:textId="44E89C17"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Rôle de l’auditeur</w:t>
      </w:r>
      <w:r w:rsidRPr="00380AB7">
        <w:rPr>
          <w:rFonts w:asciiTheme="majorBidi" w:eastAsia="Times New Roman" w:hAnsiTheme="majorBidi" w:cstheme="majorBidi"/>
          <w:color w:val="000000"/>
          <w:sz w:val="24"/>
          <w:szCs w:val="24"/>
        </w:rPr>
        <w:t xml:space="preserve"> : Utiliser les modèles comme un complément au jugement professionnel, et non comme un substitut.</w:t>
      </w:r>
    </w:p>
    <w:p w14:paraId="725C9D32" w14:textId="2AB8EE61"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Conformité réglementaire</w:t>
      </w:r>
      <w:r w:rsidRPr="00380AB7">
        <w:rPr>
          <w:rFonts w:asciiTheme="majorBidi" w:eastAsia="Times New Roman" w:hAnsiTheme="majorBidi" w:cstheme="majorBidi"/>
          <w:color w:val="000000"/>
          <w:sz w:val="24"/>
          <w:szCs w:val="24"/>
        </w:rPr>
        <w:t xml:space="preserve"> : Se tenir informé des normes en vigueur pour une utilisation légale et éthique des modèles.</w:t>
      </w:r>
    </w:p>
    <w:p w14:paraId="660785A4" w14:textId="139DD8C8"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Confiance des parties prenantes</w:t>
      </w:r>
      <w:r w:rsidRPr="00380AB7">
        <w:rPr>
          <w:rFonts w:asciiTheme="majorBidi" w:eastAsia="Times New Roman" w:hAnsiTheme="majorBidi" w:cstheme="majorBidi"/>
          <w:color w:val="000000"/>
          <w:sz w:val="24"/>
          <w:szCs w:val="24"/>
        </w:rPr>
        <w:t xml:space="preserve"> : Assurer que les modèles renforcent la crédibilité de l’audit, et non l’inverse.</w:t>
      </w:r>
    </w:p>
    <w:p w14:paraId="499ED5CB" w14:textId="29922675" w:rsidR="00380AB7" w:rsidRPr="00380AB7" w:rsidRDefault="00380AB7" w:rsidP="00C077FD">
      <w:pPr>
        <w:pStyle w:val="Paragraphedeliste"/>
        <w:numPr>
          <w:ilvl w:val="0"/>
          <w:numId w:val="73"/>
        </w:num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r w:rsidRPr="00380AB7">
        <w:rPr>
          <w:rFonts w:asciiTheme="majorBidi" w:eastAsia="Times New Roman" w:hAnsiTheme="majorBidi" w:cstheme="majorBidi"/>
          <w:b/>
          <w:bCs/>
          <w:color w:val="000000"/>
          <w:sz w:val="24"/>
          <w:szCs w:val="24"/>
        </w:rPr>
        <w:t>Éthique et responsabilité</w:t>
      </w:r>
      <w:r w:rsidRPr="00380AB7">
        <w:rPr>
          <w:rFonts w:asciiTheme="majorBidi" w:eastAsia="Times New Roman" w:hAnsiTheme="majorBidi" w:cstheme="majorBidi"/>
          <w:color w:val="000000"/>
          <w:sz w:val="24"/>
          <w:szCs w:val="24"/>
        </w:rPr>
        <w:t xml:space="preserve"> : Maintenir une conduite professionnelle intègre, éviter toute manipulation ou négligence.</w:t>
      </w:r>
    </w:p>
    <w:p w14:paraId="0B8F5759" w14:textId="0B46C87E" w:rsidR="00566914" w:rsidRPr="00380AB7" w:rsidRDefault="00566914" w:rsidP="00380AB7">
      <w:pPr>
        <w:pBdr>
          <w:top w:val="nil"/>
          <w:left w:val="nil"/>
          <w:bottom w:val="nil"/>
          <w:right w:val="nil"/>
          <w:between w:val="nil"/>
        </w:pBdr>
        <w:spacing w:line="360" w:lineRule="auto"/>
        <w:jc w:val="both"/>
        <w:rPr>
          <w:rFonts w:asciiTheme="majorBidi" w:eastAsia="Times New Roman" w:hAnsiTheme="majorBidi" w:cstheme="majorBidi"/>
          <w:color w:val="000000"/>
          <w:sz w:val="24"/>
          <w:szCs w:val="24"/>
        </w:rPr>
      </w:pPr>
    </w:p>
    <w:p w14:paraId="244F0E99" w14:textId="5DF7C828" w:rsidR="00813F63" w:rsidRDefault="00813F63">
      <w:pPr>
        <w:rPr>
          <w:rFonts w:asciiTheme="majorBidi" w:hAnsiTheme="majorBidi" w:cstheme="majorBidi"/>
          <w:sz w:val="24"/>
          <w:szCs w:val="24"/>
          <w:rtl/>
          <w:lang w:bidi="ar-DZ"/>
        </w:rPr>
      </w:pPr>
      <w:r>
        <w:rPr>
          <w:rFonts w:asciiTheme="majorBidi" w:hAnsiTheme="majorBidi" w:cstheme="majorBidi"/>
          <w:sz w:val="24"/>
          <w:szCs w:val="24"/>
        </w:rPr>
        <w:br w:type="page"/>
      </w:r>
    </w:p>
    <w:p w14:paraId="45104E3C" w14:textId="0A69E1B8" w:rsidR="00A97BCB" w:rsidRPr="00C128E4" w:rsidRDefault="00615687" w:rsidP="00C128E4">
      <w:pPr>
        <w:pStyle w:val="Subsection"/>
        <w:numPr>
          <w:ilvl w:val="0"/>
          <w:numId w:val="0"/>
        </w:numPr>
        <w:spacing w:line="360" w:lineRule="auto"/>
        <w:ind w:firstLine="360"/>
        <w:rPr>
          <w:color w:val="000000" w:themeColor="text1"/>
          <w:lang w:val="fr-FR"/>
        </w:rPr>
      </w:pPr>
      <w:bookmarkStart w:id="101" w:name="_Toc136170781"/>
      <w:bookmarkStart w:id="102" w:name="_Toc136171080"/>
      <w:bookmarkStart w:id="103" w:name="_Toc136171233"/>
      <w:bookmarkStart w:id="104" w:name="_Toc161684774"/>
      <w:r w:rsidRPr="00C128E4">
        <w:rPr>
          <w:color w:val="000000" w:themeColor="text1"/>
          <w:lang w:val="fr-FR"/>
        </w:rPr>
        <w:lastRenderedPageBreak/>
        <w:t>Conclusion</w:t>
      </w:r>
      <w:r w:rsidR="00705C90" w:rsidRPr="00C128E4">
        <w:rPr>
          <w:color w:val="000000" w:themeColor="text1"/>
          <w:lang w:val="fr-FR"/>
        </w:rPr>
        <w:t xml:space="preserve"> </w:t>
      </w:r>
      <w:bookmarkEnd w:id="101"/>
      <w:bookmarkEnd w:id="102"/>
      <w:bookmarkEnd w:id="103"/>
      <w:bookmarkEnd w:id="104"/>
    </w:p>
    <w:p w14:paraId="6E4B38F4" w14:textId="50467D0A" w:rsidR="00C46E29" w:rsidRPr="00C128E4" w:rsidRDefault="00C46E29" w:rsidP="00C128E4">
      <w:pPr>
        <w:spacing w:line="360" w:lineRule="auto"/>
        <w:ind w:firstLine="360"/>
        <w:jc w:val="both"/>
        <w:rPr>
          <w:rFonts w:asciiTheme="majorBidi" w:hAnsiTheme="majorBidi" w:cstheme="majorBidi"/>
          <w:sz w:val="24"/>
          <w:szCs w:val="24"/>
        </w:rPr>
      </w:pPr>
      <w:r w:rsidRPr="00C128E4">
        <w:rPr>
          <w:rFonts w:asciiTheme="majorBidi" w:hAnsiTheme="majorBidi" w:cstheme="majorBidi"/>
          <w:sz w:val="24"/>
          <w:szCs w:val="24"/>
        </w:rPr>
        <w:t>Ce chapitre a exploré les bases théoriques de l’audit et de la détection de fraude, en mettant en lumière les principes de l’audit externe et les défis liés à la fraude. Nous avons défini l’audit comme un processus visant à anticiper les risques, notamment ceux de fraude, et étudié les typologies et causes de la fraude. L’audit prédictif, utilisant des données historiques et des analyses avancées, permet d'identifier les risques avant qu'ils ne se produisent.</w:t>
      </w:r>
    </w:p>
    <w:p w14:paraId="1044675A" w14:textId="77777777" w:rsidR="000D2379" w:rsidRDefault="00C46E29" w:rsidP="00C128E4">
      <w:pPr>
        <w:spacing w:line="360" w:lineRule="auto"/>
        <w:ind w:firstLine="360"/>
        <w:jc w:val="both"/>
        <w:rPr>
          <w:rFonts w:asciiTheme="majorBidi" w:hAnsiTheme="majorBidi" w:cstheme="majorBidi"/>
          <w:sz w:val="24"/>
          <w:szCs w:val="24"/>
        </w:rPr>
        <w:sectPr w:rsidR="000D2379" w:rsidSect="004741F5">
          <w:footnotePr>
            <w:numRestart w:val="eachPage"/>
          </w:footnotePr>
          <w:type w:val="continuous"/>
          <w:pgSz w:w="12240" w:h="15840"/>
          <w:pgMar w:top="1418" w:right="1134" w:bottom="1418" w:left="1701" w:header="720" w:footer="720" w:gutter="0"/>
          <w:cols w:space="720"/>
          <w:titlePg/>
          <w:docGrid w:linePitch="360"/>
        </w:sectPr>
      </w:pPr>
      <w:r w:rsidRPr="00C128E4">
        <w:rPr>
          <w:rFonts w:asciiTheme="majorBidi" w:hAnsiTheme="majorBidi" w:cstheme="majorBidi"/>
          <w:sz w:val="24"/>
          <w:szCs w:val="24"/>
        </w:rPr>
        <w:t>Cette approche innovante renforce les pratiques d’audit face à des fraudes de plus en plus complexes. Ce cadre théorique prépare le terrain pour les applications pratiques qui seront abordées dans les chapitres suivants. Le chapitre suivant appliquera la régression logistique, une méthode d'apprentissage automatique, pour prédire et détecter les fraudes, évaluant ainsi l'efficacité de l’audit prédictif.</w:t>
      </w:r>
    </w:p>
    <w:p w14:paraId="531A8A6D" w14:textId="41442D62" w:rsidR="00CD79C5" w:rsidRPr="00C128E4" w:rsidRDefault="00CD79C5" w:rsidP="00C128E4">
      <w:pPr>
        <w:spacing w:line="360" w:lineRule="auto"/>
        <w:jc w:val="both"/>
        <w:rPr>
          <w:rFonts w:asciiTheme="majorBidi" w:hAnsiTheme="majorBidi" w:cstheme="majorBidi"/>
          <w:sz w:val="24"/>
          <w:szCs w:val="24"/>
        </w:rPr>
      </w:pPr>
    </w:p>
    <w:p w14:paraId="028086A4" w14:textId="23FFE75A" w:rsidR="00B052A9" w:rsidRPr="00C128E4" w:rsidRDefault="007C09A6" w:rsidP="00C128E4">
      <w:pPr>
        <w:spacing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mc:AlternateContent>
          <mc:Choice Requires="wps">
            <w:drawing>
              <wp:anchor distT="0" distB="0" distL="114300" distR="114300" simplePos="0" relativeHeight="251752960" behindDoc="0" locked="0" layoutInCell="1" allowOverlap="1" wp14:anchorId="54C82863" wp14:editId="0F5E9A2F">
                <wp:simplePos x="1169894" y="2205318"/>
                <wp:positionH relativeFrom="margin">
                  <wp:align>center</wp:align>
                </wp:positionH>
                <wp:positionV relativeFrom="margin">
                  <wp:align>center</wp:align>
                </wp:positionV>
                <wp:extent cx="5549462" cy="3405352"/>
                <wp:effectExtent l="19050" t="19050" r="13335" b="24130"/>
                <wp:wrapSquare wrapText="bothSides"/>
                <wp:docPr id="1159311577" name="Rectangle : coins arrondis 197"/>
                <wp:cNvGraphicFramePr/>
                <a:graphic xmlns:a="http://schemas.openxmlformats.org/drawingml/2006/main">
                  <a:graphicData uri="http://schemas.microsoft.com/office/word/2010/wordprocessingShape">
                    <wps:wsp>
                      <wps:cNvSpPr/>
                      <wps:spPr>
                        <a:xfrm>
                          <a:off x="0" y="0"/>
                          <a:ext cx="5549462" cy="3405352"/>
                        </a:xfrm>
                        <a:prstGeom prst="roundRect">
                          <a:avLst/>
                        </a:prstGeom>
                        <a:ln w="285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0BE6C8" w14:textId="262D2E71" w:rsidR="00402191" w:rsidRDefault="00402191" w:rsidP="00FF3BF1">
                            <w:pPr>
                              <w:pStyle w:val="Titre1"/>
                              <w:pBdr>
                                <w:bottom w:val="single" w:sz="6" w:space="1" w:color="auto"/>
                              </w:pBdr>
                              <w:jc w:val="center"/>
                              <w:rPr>
                                <w:sz w:val="48"/>
                                <w:szCs w:val="48"/>
                              </w:rPr>
                            </w:pPr>
                            <w:bookmarkStart w:id="105" w:name="_Toc199781147"/>
                            <w:r w:rsidRPr="00FF3BF1">
                              <w:rPr>
                                <w:sz w:val="48"/>
                                <w:szCs w:val="48"/>
                              </w:rPr>
                              <w:t xml:space="preserve">CHAPITRE </w:t>
                            </w:r>
                            <w:r w:rsidRPr="00920CC7">
                              <w:rPr>
                                <w:sz w:val="48"/>
                                <w:szCs w:val="48"/>
                              </w:rPr>
                              <w:t>II </w:t>
                            </w:r>
                            <w:r w:rsidRPr="00FF3BF1">
                              <w:rPr>
                                <w:sz w:val="48"/>
                                <w:szCs w:val="48"/>
                              </w:rPr>
                              <w:t>: LA MISE EN ŒUVRE D’UN MODELE PREDICTIF DE DETECTION DE FRAUDE</w:t>
                            </w:r>
                            <w:bookmarkEnd w:id="105"/>
                          </w:p>
                          <w:p w14:paraId="5F8D8286" w14:textId="77777777" w:rsidR="00402191" w:rsidRPr="00FF3BF1" w:rsidRDefault="00402191" w:rsidP="00FF3BF1"/>
                          <w:p w14:paraId="0550B7AE" w14:textId="77777777" w:rsidR="00402191" w:rsidRPr="00B052A9" w:rsidRDefault="00402191" w:rsidP="00B052A9">
                            <w:pPr>
                              <w:pStyle w:val="Paragraph"/>
                              <w:ind w:firstLine="0"/>
                              <w:jc w:val="center"/>
                              <w:rPr>
                                <w:b/>
                                <w:bCs/>
                                <w:sz w:val="52"/>
                                <w:szCs w:val="52"/>
                              </w:rPr>
                            </w:pPr>
                          </w:p>
                          <w:p w14:paraId="4427322C" w14:textId="77777777" w:rsidR="00402191" w:rsidRDefault="00402191" w:rsidP="007C0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82863" id="Rectangle : coins arrondis 197" o:spid="_x0000_s1094" style="position:absolute;left:0;text-align:left;margin-left:0;margin-top:0;width:436.95pt;height:268.15pt;z-index:25175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" fillcolor="white [3201]" strokecolor="white [3212]" strokeweight="2.25pt">
                <v:stroke joinstyle="miter"/>
                <v:textbox>
                  <w:txbxContent>
                    <w:p w14:paraId="150BE6C8" w14:textId="262D2E71" w:rsidR="00402191" w:rsidRDefault="00402191" w:rsidP="00FF3BF1">
                      <w:pPr>
                        <w:pStyle w:val="Titre1"/>
                        <w:pBdr>
                          <w:bottom w:val="single" w:sz="6" w:space="1" w:color="auto"/>
                        </w:pBdr>
                        <w:jc w:val="center"/>
                        <w:rPr>
                          <w:sz w:val="48"/>
                          <w:szCs w:val="48"/>
                        </w:rPr>
                      </w:pPr>
                      <w:bookmarkStart w:id="106" w:name="_Toc199781147"/>
                      <w:r w:rsidRPr="00FF3BF1">
                        <w:rPr>
                          <w:sz w:val="48"/>
                          <w:szCs w:val="48"/>
                        </w:rPr>
                        <w:t xml:space="preserve">CHAPITRE </w:t>
                      </w:r>
                      <w:r w:rsidRPr="00920CC7">
                        <w:rPr>
                          <w:sz w:val="48"/>
                          <w:szCs w:val="48"/>
                        </w:rPr>
                        <w:t>II </w:t>
                      </w:r>
                      <w:r w:rsidRPr="00FF3BF1">
                        <w:rPr>
                          <w:sz w:val="48"/>
                          <w:szCs w:val="48"/>
                        </w:rPr>
                        <w:t>: LA MISE EN ŒUVRE D’UN MODELE PREDICTIF DE DETECTION DE FRAUDE</w:t>
                      </w:r>
                      <w:bookmarkEnd w:id="106"/>
                    </w:p>
                    <w:p w14:paraId="5F8D8286" w14:textId="77777777" w:rsidR="00402191" w:rsidRPr="00FF3BF1" w:rsidRDefault="00402191" w:rsidP="00FF3BF1"/>
                    <w:p w14:paraId="0550B7AE" w14:textId="77777777" w:rsidR="00402191" w:rsidRPr="00B052A9" w:rsidRDefault="00402191" w:rsidP="00B052A9">
                      <w:pPr>
                        <w:pStyle w:val="Paragraph"/>
                        <w:ind w:firstLine="0"/>
                        <w:jc w:val="center"/>
                        <w:rPr>
                          <w:b/>
                          <w:bCs/>
                          <w:sz w:val="52"/>
                          <w:szCs w:val="52"/>
                        </w:rPr>
                      </w:pPr>
                    </w:p>
                    <w:p w14:paraId="4427322C" w14:textId="77777777" w:rsidR="00402191" w:rsidRDefault="00402191" w:rsidP="007C09A6">
                      <w:pPr>
                        <w:jc w:val="center"/>
                      </w:pPr>
                    </w:p>
                  </w:txbxContent>
                </v:textbox>
                <w10:wrap type="square" anchorx="margin" anchory="margin"/>
              </v:roundrect>
            </w:pict>
          </mc:Fallback>
        </mc:AlternateContent>
      </w:r>
    </w:p>
    <w:p w14:paraId="0362BC71" w14:textId="77777777" w:rsidR="00B052A9" w:rsidRPr="00C128E4" w:rsidRDefault="00B052A9" w:rsidP="00C128E4">
      <w:pPr>
        <w:spacing w:line="360" w:lineRule="auto"/>
        <w:jc w:val="both"/>
        <w:rPr>
          <w:rFonts w:asciiTheme="majorBidi" w:hAnsiTheme="majorBidi" w:cstheme="majorBidi"/>
          <w:sz w:val="24"/>
          <w:szCs w:val="24"/>
        </w:rPr>
      </w:pPr>
    </w:p>
    <w:p w14:paraId="2BF4E635" w14:textId="77777777" w:rsidR="00B052A9" w:rsidRPr="00C128E4" w:rsidRDefault="00B052A9" w:rsidP="00C128E4">
      <w:pPr>
        <w:spacing w:line="360" w:lineRule="auto"/>
        <w:jc w:val="both"/>
        <w:rPr>
          <w:rFonts w:asciiTheme="majorBidi" w:hAnsiTheme="majorBidi" w:cstheme="majorBidi"/>
          <w:sz w:val="24"/>
          <w:szCs w:val="24"/>
        </w:rPr>
      </w:pPr>
    </w:p>
    <w:p w14:paraId="7235C6A1" w14:textId="77777777" w:rsidR="00B052A9" w:rsidRPr="00C128E4" w:rsidRDefault="00B052A9" w:rsidP="00C128E4">
      <w:pPr>
        <w:spacing w:line="360" w:lineRule="auto"/>
        <w:jc w:val="both"/>
        <w:rPr>
          <w:rFonts w:asciiTheme="majorBidi" w:hAnsiTheme="majorBidi" w:cstheme="majorBidi"/>
          <w:sz w:val="24"/>
          <w:szCs w:val="24"/>
        </w:rPr>
      </w:pPr>
    </w:p>
    <w:p w14:paraId="13D5ED89" w14:textId="77777777" w:rsidR="00B052A9" w:rsidRPr="00C128E4" w:rsidRDefault="00B052A9" w:rsidP="00C128E4">
      <w:pPr>
        <w:spacing w:line="360" w:lineRule="auto"/>
        <w:jc w:val="both"/>
        <w:rPr>
          <w:rFonts w:asciiTheme="majorBidi" w:hAnsiTheme="majorBidi" w:cstheme="majorBidi"/>
          <w:sz w:val="24"/>
          <w:szCs w:val="24"/>
        </w:rPr>
      </w:pPr>
    </w:p>
    <w:p w14:paraId="395C77C2" w14:textId="77777777" w:rsidR="00B052A9" w:rsidRPr="00C128E4" w:rsidRDefault="00B052A9" w:rsidP="00C128E4">
      <w:pPr>
        <w:spacing w:line="360" w:lineRule="auto"/>
        <w:jc w:val="both"/>
        <w:rPr>
          <w:rFonts w:asciiTheme="majorBidi" w:hAnsiTheme="majorBidi" w:cstheme="majorBidi"/>
          <w:sz w:val="24"/>
          <w:szCs w:val="24"/>
        </w:rPr>
      </w:pPr>
    </w:p>
    <w:p w14:paraId="4A656DDD" w14:textId="77777777" w:rsidR="00B052A9" w:rsidRPr="00C128E4" w:rsidRDefault="00B052A9" w:rsidP="00C128E4">
      <w:pPr>
        <w:spacing w:line="360" w:lineRule="auto"/>
        <w:jc w:val="both"/>
        <w:rPr>
          <w:rFonts w:asciiTheme="majorBidi" w:hAnsiTheme="majorBidi" w:cstheme="majorBidi"/>
          <w:sz w:val="24"/>
          <w:szCs w:val="24"/>
        </w:rPr>
      </w:pPr>
    </w:p>
    <w:p w14:paraId="6AC774C5" w14:textId="77777777" w:rsidR="00B052A9" w:rsidRPr="00C128E4" w:rsidRDefault="00B052A9" w:rsidP="00C128E4">
      <w:pPr>
        <w:spacing w:line="360" w:lineRule="auto"/>
        <w:jc w:val="both"/>
        <w:rPr>
          <w:rFonts w:asciiTheme="majorBidi" w:hAnsiTheme="majorBidi" w:cstheme="majorBidi"/>
          <w:sz w:val="24"/>
          <w:szCs w:val="24"/>
        </w:rPr>
      </w:pPr>
    </w:p>
    <w:p w14:paraId="6ACFB0CC" w14:textId="77777777" w:rsidR="00B052A9" w:rsidRPr="00C128E4" w:rsidRDefault="00B052A9" w:rsidP="00C128E4">
      <w:pPr>
        <w:spacing w:line="360" w:lineRule="auto"/>
        <w:jc w:val="both"/>
        <w:rPr>
          <w:rFonts w:asciiTheme="majorBidi" w:hAnsiTheme="majorBidi" w:cstheme="majorBidi"/>
          <w:sz w:val="24"/>
          <w:szCs w:val="24"/>
        </w:rPr>
      </w:pPr>
    </w:p>
    <w:p w14:paraId="73FEAFBE" w14:textId="77777777" w:rsidR="00B052A9" w:rsidRPr="00C128E4" w:rsidRDefault="00B052A9" w:rsidP="00C128E4">
      <w:pPr>
        <w:spacing w:line="360" w:lineRule="auto"/>
        <w:jc w:val="both"/>
        <w:rPr>
          <w:rFonts w:asciiTheme="majorBidi" w:hAnsiTheme="majorBidi" w:cstheme="majorBidi"/>
          <w:sz w:val="24"/>
          <w:szCs w:val="24"/>
        </w:rPr>
      </w:pPr>
    </w:p>
    <w:p w14:paraId="4D6EF192" w14:textId="77777777" w:rsidR="00B052A9" w:rsidRPr="00C128E4" w:rsidRDefault="00B052A9" w:rsidP="00C128E4">
      <w:pPr>
        <w:spacing w:line="360" w:lineRule="auto"/>
        <w:jc w:val="both"/>
        <w:rPr>
          <w:rFonts w:asciiTheme="majorBidi" w:hAnsiTheme="majorBidi" w:cstheme="majorBidi"/>
          <w:sz w:val="24"/>
          <w:szCs w:val="24"/>
        </w:rPr>
      </w:pPr>
    </w:p>
    <w:p w14:paraId="2316E167" w14:textId="77777777" w:rsidR="00B052A9" w:rsidRPr="00C128E4" w:rsidRDefault="00B052A9" w:rsidP="00C128E4">
      <w:pPr>
        <w:spacing w:line="360" w:lineRule="auto"/>
        <w:jc w:val="both"/>
        <w:rPr>
          <w:rFonts w:asciiTheme="majorBidi" w:hAnsiTheme="majorBidi" w:cstheme="majorBidi"/>
          <w:sz w:val="24"/>
          <w:szCs w:val="24"/>
        </w:rPr>
      </w:pPr>
    </w:p>
    <w:p w14:paraId="1F0C27B4" w14:textId="77777777" w:rsidR="00B052A9" w:rsidRPr="00C128E4" w:rsidRDefault="00B052A9" w:rsidP="00C128E4">
      <w:pPr>
        <w:spacing w:line="360" w:lineRule="auto"/>
        <w:jc w:val="both"/>
        <w:rPr>
          <w:rFonts w:asciiTheme="majorBidi" w:hAnsiTheme="majorBidi" w:cstheme="majorBidi"/>
          <w:sz w:val="24"/>
          <w:szCs w:val="24"/>
        </w:rPr>
      </w:pPr>
    </w:p>
    <w:p w14:paraId="19042C7E" w14:textId="11F780C9" w:rsidR="00CB41AB" w:rsidRPr="00D75F02" w:rsidRDefault="00175A4C" w:rsidP="00D75F02">
      <w:pPr>
        <w:spacing w:line="360" w:lineRule="auto"/>
        <w:jc w:val="both"/>
        <w:rPr>
          <w:rFonts w:asciiTheme="majorBidi" w:hAnsiTheme="majorBidi" w:cstheme="majorBidi"/>
          <w:b/>
          <w:sz w:val="32"/>
          <w:szCs w:val="32"/>
        </w:rPr>
      </w:pPr>
      <w:r w:rsidRPr="00920CC7">
        <w:rPr>
          <w:rFonts w:asciiTheme="majorBidi" w:hAnsiTheme="majorBidi" w:cstheme="majorBidi"/>
          <w:b/>
          <w:sz w:val="32"/>
          <w:szCs w:val="32"/>
        </w:rPr>
        <w:lastRenderedPageBreak/>
        <w:t>C</w:t>
      </w:r>
      <w:r w:rsidR="00C2254B" w:rsidRPr="00920CC7">
        <w:rPr>
          <w:rFonts w:asciiTheme="majorBidi" w:hAnsiTheme="majorBidi" w:cstheme="majorBidi"/>
          <w:b/>
          <w:sz w:val="32"/>
          <w:szCs w:val="32"/>
        </w:rPr>
        <w:t>hapitre</w:t>
      </w:r>
      <w:r w:rsidRPr="00920CC7">
        <w:rPr>
          <w:rFonts w:asciiTheme="majorBidi" w:hAnsiTheme="majorBidi" w:cstheme="majorBidi"/>
          <w:b/>
          <w:sz w:val="32"/>
          <w:szCs w:val="32"/>
        </w:rPr>
        <w:t xml:space="preserve"> </w:t>
      </w:r>
      <w:r w:rsidR="00920CC7" w:rsidRPr="00920CC7">
        <w:rPr>
          <w:rFonts w:asciiTheme="majorBidi" w:hAnsiTheme="majorBidi" w:cstheme="majorBidi"/>
          <w:b/>
          <w:sz w:val="32"/>
          <w:szCs w:val="32"/>
        </w:rPr>
        <w:t>II</w:t>
      </w:r>
      <w:r w:rsidR="00920CC7" w:rsidRPr="00920CC7">
        <w:rPr>
          <w:b/>
          <w:sz w:val="32"/>
          <w:szCs w:val="32"/>
        </w:rPr>
        <w:t> </w:t>
      </w:r>
      <w:r w:rsidRPr="00920CC7">
        <w:rPr>
          <w:rFonts w:asciiTheme="majorBidi" w:hAnsiTheme="majorBidi" w:cstheme="majorBidi"/>
          <w:b/>
          <w:sz w:val="32"/>
          <w:szCs w:val="32"/>
        </w:rPr>
        <w:t xml:space="preserve">: </w:t>
      </w:r>
      <w:r w:rsidR="00EF02C5" w:rsidRPr="00920CC7">
        <w:rPr>
          <w:rFonts w:asciiTheme="majorBidi" w:hAnsiTheme="majorBidi" w:cstheme="majorBidi"/>
          <w:b/>
          <w:sz w:val="32"/>
          <w:szCs w:val="32"/>
        </w:rPr>
        <w:t>La m</w:t>
      </w:r>
      <w:r w:rsidRPr="00920CC7">
        <w:rPr>
          <w:rFonts w:asciiTheme="majorBidi" w:hAnsiTheme="majorBidi" w:cstheme="majorBidi"/>
          <w:b/>
          <w:sz w:val="32"/>
          <w:szCs w:val="32"/>
        </w:rPr>
        <w:t xml:space="preserve">ise en œuvre </w:t>
      </w:r>
      <w:r w:rsidR="00EF02C5" w:rsidRPr="00920CC7">
        <w:rPr>
          <w:rFonts w:asciiTheme="majorBidi" w:hAnsiTheme="majorBidi" w:cstheme="majorBidi"/>
          <w:b/>
          <w:sz w:val="32"/>
          <w:szCs w:val="32"/>
        </w:rPr>
        <w:t xml:space="preserve">d’un modèle prédictif de détection de fraude </w:t>
      </w:r>
    </w:p>
    <w:p w14:paraId="5341FBAF" w14:textId="77777777" w:rsidR="00CB41AB" w:rsidRPr="00C128E4" w:rsidRDefault="00CB41AB" w:rsidP="00C128E4">
      <w:pPr>
        <w:spacing w:line="360" w:lineRule="auto"/>
        <w:ind w:firstLine="360"/>
        <w:jc w:val="both"/>
        <w:rPr>
          <w:rFonts w:asciiTheme="majorBidi" w:hAnsiTheme="majorBidi" w:cstheme="majorBidi"/>
          <w:sz w:val="24"/>
          <w:szCs w:val="24"/>
          <w:lang w:bidi="ar-DZ"/>
        </w:rPr>
      </w:pPr>
      <w:r w:rsidRPr="00C128E4">
        <w:rPr>
          <w:rFonts w:asciiTheme="majorBidi" w:hAnsiTheme="majorBidi" w:cstheme="majorBidi"/>
          <w:sz w:val="24"/>
          <w:szCs w:val="24"/>
          <w:lang w:bidi="ar-DZ"/>
        </w:rPr>
        <w:t>Ce chapitre s’inscrit dans la continuité de l’étude théorique présentée précédemment, en abordant la mise en œuvre concrète des concepts liés à l’audit prédictif dans un contexte professionnel. Il vise à illustrer comment les pratiques d’audit peuvent intégrer des outils d’analyse avancée pour améliorer la détection des risques et des anomalies, notamment en matière de fraude.</w:t>
      </w:r>
    </w:p>
    <w:p w14:paraId="25614869" w14:textId="77777777" w:rsidR="00CB41AB" w:rsidRPr="00C128E4" w:rsidRDefault="00CB41AB" w:rsidP="00C128E4">
      <w:pPr>
        <w:spacing w:line="360" w:lineRule="auto"/>
        <w:ind w:firstLine="360"/>
        <w:jc w:val="both"/>
        <w:rPr>
          <w:rFonts w:asciiTheme="majorBidi" w:hAnsiTheme="majorBidi" w:cstheme="majorBidi"/>
          <w:sz w:val="24"/>
          <w:szCs w:val="24"/>
          <w:lang w:bidi="ar-DZ"/>
        </w:rPr>
      </w:pPr>
      <w:r w:rsidRPr="00C128E4">
        <w:rPr>
          <w:rFonts w:asciiTheme="majorBidi" w:hAnsiTheme="majorBidi" w:cstheme="majorBidi"/>
          <w:sz w:val="24"/>
          <w:szCs w:val="24"/>
          <w:lang w:bidi="ar-DZ"/>
        </w:rPr>
        <w:t xml:space="preserve">Dans un premier temps, une présentation de l’entreprise d’accueil est proposée afin de contextualiser l’environnement de stage. La deuxième section est consacrée à l’approche par les risques adoptée par le cabinet dans la conduite de ses missions d’audit, en mettant en avant ses méthodes de planification et d’évaluation des risques. Enfin, la dernière section présente une étude de cas concrète fondée sur la construction d’un modèle prédictif utilisant des algorithmes de machine </w:t>
      </w:r>
      <w:proofErr w:type="spellStart"/>
      <w:r w:rsidRPr="00C128E4">
        <w:rPr>
          <w:rFonts w:asciiTheme="majorBidi" w:hAnsiTheme="majorBidi" w:cstheme="majorBidi"/>
          <w:sz w:val="24"/>
          <w:szCs w:val="24"/>
          <w:lang w:bidi="ar-DZ"/>
        </w:rPr>
        <w:t>learning</w:t>
      </w:r>
      <w:proofErr w:type="spellEnd"/>
      <w:r w:rsidRPr="00C128E4">
        <w:rPr>
          <w:rFonts w:asciiTheme="majorBidi" w:hAnsiTheme="majorBidi" w:cstheme="majorBidi"/>
          <w:sz w:val="24"/>
          <w:szCs w:val="24"/>
          <w:lang w:bidi="ar-DZ"/>
        </w:rPr>
        <w:t>, appliqué à la détection de fournisseurs frauduleux. Cette démarche permet de démontrer l’utilité des données historiques dans l’élaboration d’outils d’aide à la décision dans le cadre d’un audit.</w:t>
      </w:r>
    </w:p>
    <w:p w14:paraId="457F8DB0" w14:textId="5B459F7C" w:rsidR="00EF36C5" w:rsidRPr="00C128E4" w:rsidRDefault="00EF36C5" w:rsidP="00C128E4">
      <w:pPr>
        <w:spacing w:line="360" w:lineRule="auto"/>
        <w:ind w:firstLine="360"/>
        <w:jc w:val="both"/>
        <w:rPr>
          <w:rFonts w:asciiTheme="majorBidi" w:hAnsiTheme="majorBidi" w:cstheme="majorBidi"/>
          <w:sz w:val="24"/>
          <w:szCs w:val="24"/>
          <w:lang w:bidi="ar-DZ"/>
        </w:rPr>
      </w:pPr>
      <w:r w:rsidRPr="00C128E4">
        <w:rPr>
          <w:rFonts w:asciiTheme="majorBidi" w:hAnsiTheme="majorBidi" w:cstheme="majorBidi"/>
          <w:sz w:val="24"/>
          <w:szCs w:val="24"/>
          <w:lang w:bidi="ar-DZ"/>
        </w:rPr>
        <w:br w:type="page"/>
      </w:r>
    </w:p>
    <w:p w14:paraId="2A2950D7" w14:textId="24746F63" w:rsidR="00826AE2" w:rsidRPr="009920FF" w:rsidRDefault="00826AE2" w:rsidP="00C128E4">
      <w:pPr>
        <w:pStyle w:val="Titre1"/>
        <w:spacing w:line="360" w:lineRule="auto"/>
        <w:ind w:left="360"/>
        <w:jc w:val="both"/>
        <w:rPr>
          <w:szCs w:val="28"/>
        </w:rPr>
      </w:pPr>
      <w:bookmarkStart w:id="107" w:name="_Toc136170784"/>
      <w:bookmarkStart w:id="108" w:name="_Toc136171083"/>
      <w:bookmarkStart w:id="109" w:name="_Toc136171236"/>
      <w:bookmarkStart w:id="110" w:name="_Toc137950009"/>
      <w:bookmarkStart w:id="111" w:name="_Toc161684656"/>
      <w:bookmarkStart w:id="112" w:name="_Toc161684777"/>
      <w:bookmarkStart w:id="113" w:name="_Toc199781148"/>
      <w:r w:rsidRPr="009920FF">
        <w:rPr>
          <w:szCs w:val="28"/>
        </w:rPr>
        <w:lastRenderedPageBreak/>
        <w:t>Section01</w:t>
      </w:r>
      <w:r w:rsidR="00705C90" w:rsidRPr="009920FF">
        <w:rPr>
          <w:szCs w:val="28"/>
        </w:rPr>
        <w:t xml:space="preserve"> </w:t>
      </w:r>
      <w:r w:rsidRPr="009920FF">
        <w:rPr>
          <w:szCs w:val="28"/>
        </w:rPr>
        <w:t xml:space="preserve">: </w:t>
      </w:r>
      <w:r w:rsidR="00C11F74" w:rsidRPr="009920FF">
        <w:rPr>
          <w:szCs w:val="28"/>
        </w:rPr>
        <w:t>Présentation du lieu de stage</w:t>
      </w:r>
      <w:r w:rsidRPr="009920FF">
        <w:rPr>
          <w:szCs w:val="28"/>
        </w:rPr>
        <w:t>.</w:t>
      </w:r>
      <w:bookmarkEnd w:id="107"/>
      <w:bookmarkEnd w:id="108"/>
      <w:bookmarkEnd w:id="109"/>
      <w:bookmarkEnd w:id="110"/>
      <w:bookmarkEnd w:id="111"/>
      <w:bookmarkEnd w:id="112"/>
      <w:bookmarkEnd w:id="113"/>
    </w:p>
    <w:p w14:paraId="43D9C7C2" w14:textId="38949D6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Dans le cadre de l’élaboration du mémoire de fin d’étude, nous avons effectué un stage pratique en audit au sein du cabinet Ernst &amp;Young, ainsi nous avons consacré cette section pour la présentation du cabinet, la démarche d’audit adoptée par celui-ci, et en dernier la présentation de l’entité à auditer pour notre étude de cas.</w:t>
      </w:r>
    </w:p>
    <w:p w14:paraId="14D13273" w14:textId="70BD4CB5" w:rsidR="0081708E" w:rsidRPr="005035E7" w:rsidRDefault="0081708E" w:rsidP="00C077FD">
      <w:pPr>
        <w:pStyle w:val="Paragraphedeliste"/>
        <w:numPr>
          <w:ilvl w:val="1"/>
          <w:numId w:val="74"/>
        </w:numPr>
        <w:suppressAutoHyphens/>
        <w:autoSpaceDN w:val="0"/>
        <w:spacing w:line="360" w:lineRule="auto"/>
        <w:jc w:val="both"/>
        <w:rPr>
          <w:rFonts w:asciiTheme="majorBidi" w:hAnsiTheme="majorBidi" w:cstheme="majorBidi"/>
          <w:b/>
          <w:bCs/>
          <w:sz w:val="24"/>
          <w:szCs w:val="24"/>
        </w:rPr>
      </w:pPr>
      <w:r w:rsidRPr="005035E7">
        <w:rPr>
          <w:rFonts w:asciiTheme="majorBidi" w:hAnsiTheme="majorBidi" w:cstheme="majorBidi"/>
          <w:b/>
          <w:bCs/>
          <w:sz w:val="24"/>
          <w:szCs w:val="24"/>
        </w:rPr>
        <w:t>Présentation d’EY International</w:t>
      </w:r>
    </w:p>
    <w:p w14:paraId="38891881" w14:textId="77777777" w:rsidR="0081708E" w:rsidRPr="00C128E4" w:rsidRDefault="0081708E" w:rsidP="005035E7">
      <w:pPr>
        <w:spacing w:line="360" w:lineRule="auto"/>
        <w:ind w:right="6" w:firstLine="567"/>
        <w:jc w:val="both"/>
        <w:rPr>
          <w:rFonts w:asciiTheme="majorBidi" w:hAnsiTheme="majorBidi" w:cstheme="majorBidi"/>
          <w:sz w:val="24"/>
          <w:szCs w:val="24"/>
        </w:rPr>
      </w:pPr>
      <w:r w:rsidRPr="00C128E4">
        <w:rPr>
          <w:rFonts w:asciiTheme="majorBidi" w:hAnsiTheme="majorBidi" w:cstheme="majorBidi"/>
          <w:sz w:val="24"/>
          <w:szCs w:val="24"/>
        </w:rPr>
        <w:t xml:space="preserve">EY (Ernst &amp; Young) est l’un des plus grands cabinets d’audit et de conseil au monde, membre du prestigieux groupe des "Big Four". Ses racines remontent aux années 1890, et aux origines de ses fondateurs, Arthur Young, qui a émigré aux États-Unis pour poursuivre sa carrière dans la comptabilité, avant de fonder avec son frère Stanley, en 1906, un bureau de comptabilité, Arthur Young &amp; </w:t>
      </w:r>
      <w:proofErr w:type="spellStart"/>
      <w:r w:rsidRPr="00C128E4">
        <w:rPr>
          <w:rFonts w:asciiTheme="majorBidi" w:hAnsiTheme="majorBidi" w:cstheme="majorBidi"/>
          <w:sz w:val="24"/>
          <w:szCs w:val="24"/>
        </w:rPr>
        <w:t>Company</w:t>
      </w:r>
      <w:proofErr w:type="spellEnd"/>
      <w:r w:rsidRPr="00C128E4">
        <w:rPr>
          <w:rFonts w:asciiTheme="majorBidi" w:hAnsiTheme="majorBidi" w:cstheme="majorBidi"/>
          <w:sz w:val="24"/>
          <w:szCs w:val="24"/>
        </w:rPr>
        <w:t xml:space="preserve">. Et Alwin Ernst, Après avoir quitté l'école, il a exercé le métier de comptable, avant de fonder en 1903 avec son frère Théodore un petit cabinet de comptabilité, Ernst &amp; Ernst. Ces deux entités ont fusionné en 1989 pour donner naissance à Ernst &amp; Young. En 2013, le cabinet a adopté le nom simplifié "EY" avec le slogan « </w:t>
      </w:r>
      <w:proofErr w:type="spellStart"/>
      <w:r w:rsidRPr="00C128E4">
        <w:rPr>
          <w:rFonts w:asciiTheme="majorBidi" w:hAnsiTheme="majorBidi" w:cstheme="majorBidi"/>
          <w:sz w:val="24"/>
          <w:szCs w:val="24"/>
        </w:rPr>
        <w:t>shape</w:t>
      </w:r>
      <w:proofErr w:type="spellEnd"/>
      <w:r w:rsidRPr="00C128E4">
        <w:rPr>
          <w:rFonts w:asciiTheme="majorBidi" w:hAnsiTheme="majorBidi" w:cstheme="majorBidi"/>
          <w:sz w:val="24"/>
          <w:szCs w:val="24"/>
        </w:rPr>
        <w:t xml:space="preserve"> the future </w:t>
      </w:r>
      <w:proofErr w:type="spellStart"/>
      <w:r w:rsidRPr="00C128E4">
        <w:rPr>
          <w:rFonts w:asciiTheme="majorBidi" w:hAnsiTheme="majorBidi" w:cstheme="majorBidi"/>
          <w:sz w:val="24"/>
          <w:szCs w:val="24"/>
        </w:rPr>
        <w:t>with</w:t>
      </w:r>
      <w:proofErr w:type="spellEnd"/>
      <w:r w:rsidRPr="00C128E4">
        <w:rPr>
          <w:rFonts w:asciiTheme="majorBidi" w:hAnsiTheme="majorBidi" w:cstheme="majorBidi"/>
          <w:sz w:val="24"/>
          <w:szCs w:val="24"/>
        </w:rPr>
        <w:t xml:space="preserve"> confidence ». Il est Présent dans plus de 150 pays, avec plus de 700 bureaux et un effectif global dépasse 400 000 professionnels. Le cabinet EY accompagne les entreprises à travers des services d’audit, d’expertise comptable, de fiscalité, de conseil et de transactions.</w:t>
      </w:r>
    </w:p>
    <w:p w14:paraId="3EDD3B01" w14:textId="7490958B" w:rsidR="000D2379" w:rsidRDefault="0081708E" w:rsidP="005035E7">
      <w:pPr>
        <w:spacing w:after="240" w:line="360" w:lineRule="auto"/>
        <w:ind w:right="6" w:firstLine="567"/>
        <w:jc w:val="both"/>
        <w:rPr>
          <w:rFonts w:asciiTheme="majorBidi" w:hAnsiTheme="majorBidi" w:cstheme="majorBidi"/>
          <w:sz w:val="24"/>
          <w:szCs w:val="24"/>
        </w:rPr>
      </w:pPr>
      <w:r w:rsidRPr="00C128E4">
        <w:rPr>
          <w:rFonts w:asciiTheme="majorBidi" w:hAnsiTheme="majorBidi" w:cstheme="majorBidi"/>
          <w:sz w:val="24"/>
          <w:szCs w:val="24"/>
        </w:rPr>
        <w:t>En 2024, EY a enregistré un chiffre d'affaires mondial de 51,2 milliards de dollars américains pour l'exercice clos en juin 2024. De plus, la société a investi 1 milliard de dollars dans une plateforme technologique pour améliorer la transparence et la transformation des audits, en introduisant plus de 25 nouvelles fonctionnalités technologiques en matière d'Assurance.</w:t>
      </w:r>
      <w:r w:rsidRPr="00C128E4">
        <w:rPr>
          <w:rFonts w:asciiTheme="majorBidi" w:hAnsiTheme="majorBidi" w:cstheme="majorBidi"/>
          <w:sz w:val="24"/>
          <w:szCs w:val="24"/>
        </w:rPr>
        <w:br/>
        <w:t>Aujourd'hui, EY se positionne comme un acteur majeur à la dimension internationale, combinant compétence, innovation et engagement pour soutenir la transformation des entreprises.</w:t>
      </w:r>
    </w:p>
    <w:p w14:paraId="69C5DADF" w14:textId="77777777" w:rsidR="000D2379" w:rsidRDefault="000D2379">
      <w:pPr>
        <w:rPr>
          <w:rFonts w:asciiTheme="majorBidi" w:hAnsiTheme="majorBidi" w:cstheme="majorBidi"/>
          <w:sz w:val="24"/>
          <w:szCs w:val="24"/>
        </w:rPr>
      </w:pPr>
      <w:r>
        <w:rPr>
          <w:rFonts w:asciiTheme="majorBidi" w:hAnsiTheme="majorBidi" w:cstheme="majorBidi"/>
          <w:sz w:val="24"/>
          <w:szCs w:val="24"/>
        </w:rPr>
        <w:br w:type="page"/>
      </w:r>
    </w:p>
    <w:p w14:paraId="482D5FEB" w14:textId="2096707D" w:rsidR="0081708E" w:rsidRPr="00C128E4" w:rsidRDefault="00FF29AB" w:rsidP="000D2379">
      <w:pPr>
        <w:pStyle w:val="Lgende"/>
        <w:spacing w:line="360" w:lineRule="auto"/>
        <w:jc w:val="center"/>
        <w:rPr>
          <w:rFonts w:cstheme="majorBidi"/>
          <w:b w:val="0"/>
          <w:bCs/>
          <w:szCs w:val="24"/>
        </w:rPr>
      </w:pPr>
      <w:bookmarkStart w:id="114" w:name="_Toc199863542"/>
      <w:r w:rsidRPr="00C128E4">
        <w:rPr>
          <w:rFonts w:cstheme="majorBidi"/>
          <w:szCs w:val="24"/>
        </w:rPr>
        <w:lastRenderedPageBreak/>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5</w:t>
      </w:r>
      <w:r w:rsidRPr="00C128E4">
        <w:rPr>
          <w:rFonts w:cstheme="majorBidi"/>
          <w:szCs w:val="24"/>
        </w:rPr>
        <w:fldChar w:fldCharType="end"/>
      </w:r>
      <w:r w:rsidRPr="00C128E4">
        <w:rPr>
          <w:rFonts w:cstheme="majorBidi"/>
          <w:szCs w:val="24"/>
        </w:rPr>
        <w:t xml:space="preserve">:  </w:t>
      </w:r>
      <w:r w:rsidRPr="00F81F88">
        <w:rPr>
          <w:rFonts w:cstheme="majorBidi"/>
          <w:b w:val="0"/>
          <w:bCs/>
          <w:szCs w:val="24"/>
        </w:rPr>
        <w:t>Information supplémentaires sur EY</w:t>
      </w:r>
      <w:bookmarkEnd w:id="114"/>
    </w:p>
    <w:tbl>
      <w:tblPr>
        <w:tblW w:w="9062" w:type="dxa"/>
        <w:jc w:val="center"/>
        <w:tblCellMar>
          <w:left w:w="10" w:type="dxa"/>
          <w:right w:w="10" w:type="dxa"/>
        </w:tblCellMar>
        <w:tblLook w:val="04A0" w:firstRow="1" w:lastRow="0" w:firstColumn="1" w:lastColumn="0" w:noHBand="0" w:noVBand="1"/>
      </w:tblPr>
      <w:tblGrid>
        <w:gridCol w:w="4531"/>
        <w:gridCol w:w="4531"/>
      </w:tblGrid>
      <w:tr w:rsidR="0081708E" w:rsidRPr="00C128E4" w14:paraId="34FD1E41" w14:textId="77777777" w:rsidTr="00127DC7">
        <w:trPr>
          <w:trHeight w:val="37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FC589F3"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Forme juridique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9DF02"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sz w:val="24"/>
                <w:szCs w:val="24"/>
              </w:rPr>
              <w:t>Société à responsabilité limitée (SARL)</w:t>
            </w:r>
          </w:p>
        </w:tc>
      </w:tr>
      <w:tr w:rsidR="0081708E" w:rsidRPr="00C128E4" w14:paraId="441804F7" w14:textId="77777777" w:rsidTr="00127DC7">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D7E64E0"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Siège Social</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0C73C"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sz w:val="24"/>
                <w:szCs w:val="24"/>
              </w:rPr>
              <w:t>Londres, Royaume Uni</w:t>
            </w:r>
          </w:p>
        </w:tc>
      </w:tr>
      <w:tr w:rsidR="0081708E" w:rsidRPr="00C128E4" w14:paraId="1C02307E" w14:textId="77777777" w:rsidTr="00127DC7">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8834C19"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PDG</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4928"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sz w:val="24"/>
                <w:szCs w:val="24"/>
              </w:rPr>
              <w:t xml:space="preserve">Carmine Di </w:t>
            </w:r>
            <w:proofErr w:type="spellStart"/>
            <w:r w:rsidRPr="00C128E4">
              <w:rPr>
                <w:rFonts w:asciiTheme="majorBidi" w:hAnsiTheme="majorBidi" w:cstheme="majorBidi"/>
                <w:sz w:val="24"/>
                <w:szCs w:val="24"/>
              </w:rPr>
              <w:t>Sibio</w:t>
            </w:r>
            <w:proofErr w:type="spellEnd"/>
            <w:r w:rsidRPr="00C128E4">
              <w:rPr>
                <w:rFonts w:asciiTheme="majorBidi" w:hAnsiTheme="majorBidi" w:cstheme="majorBidi"/>
                <w:sz w:val="24"/>
                <w:szCs w:val="24"/>
              </w:rPr>
              <w:t xml:space="preserve"> (depuis 2019)</w:t>
            </w:r>
          </w:p>
        </w:tc>
      </w:tr>
      <w:tr w:rsidR="0081708E" w:rsidRPr="00C128E4" w14:paraId="6CE89CFF" w14:textId="77777777" w:rsidTr="00127DC7">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B0B04A7"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Classement mondial</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E3AF6"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sz w:val="24"/>
                <w:szCs w:val="24"/>
              </w:rPr>
              <w:t>Le troisième réseau mondial </w:t>
            </w:r>
          </w:p>
        </w:tc>
      </w:tr>
      <w:tr w:rsidR="0081708E" w:rsidRPr="00C128E4" w14:paraId="0CB8BA02" w14:textId="77777777" w:rsidTr="00127DC7">
        <w:trP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DBD43B"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Zone géographique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99CFF"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sz w:val="24"/>
                <w:szCs w:val="24"/>
              </w:rPr>
              <w:t>Amériques ; Europe, Moyen-Orient, Inde et Afrique ; Asie-Pacifique et Japon.</w:t>
            </w:r>
          </w:p>
        </w:tc>
      </w:tr>
      <w:tr w:rsidR="0081708E" w:rsidRPr="00C128E4" w14:paraId="0CBFE34C" w14:textId="77777777" w:rsidTr="00127DC7">
        <w:trPr>
          <w:trHeight w:val="811"/>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C48A43"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Logo</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8F444" w14:textId="77777777" w:rsidR="0081708E" w:rsidRPr="00C128E4" w:rsidRDefault="0081708E" w:rsidP="00C128E4">
            <w:pPr>
              <w:spacing w:after="240" w:line="360" w:lineRule="auto"/>
              <w:ind w:right="6"/>
              <w:jc w:val="both"/>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492968E2" wp14:editId="0AB83A50">
                  <wp:extent cx="645959" cy="449656"/>
                  <wp:effectExtent l="0" t="0" r="1741" b="7544"/>
                  <wp:docPr id="857639451" name="Graphiqu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5959" cy="449656"/>
                          </a:xfrm>
                          <a:prstGeom prst="rect">
                            <a:avLst/>
                          </a:prstGeom>
                          <a:noFill/>
                          <a:ln>
                            <a:noFill/>
                            <a:prstDash/>
                          </a:ln>
                        </pic:spPr>
                      </pic:pic>
                    </a:graphicData>
                  </a:graphic>
                </wp:inline>
              </w:drawing>
            </w:r>
          </w:p>
        </w:tc>
      </w:tr>
      <w:tr w:rsidR="0081708E" w:rsidRPr="00653A56" w14:paraId="36FC34F4" w14:textId="77777777" w:rsidTr="00127DC7">
        <w:trPr>
          <w:trHeight w:val="7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87F8133" w14:textId="77777777" w:rsidR="0081708E" w:rsidRPr="00C128E4" w:rsidRDefault="0081708E" w:rsidP="00C128E4">
            <w:pPr>
              <w:spacing w:after="240" w:line="360" w:lineRule="auto"/>
              <w:ind w:right="6"/>
              <w:jc w:val="both"/>
              <w:rPr>
                <w:rFonts w:asciiTheme="majorBidi" w:hAnsiTheme="majorBidi" w:cstheme="majorBidi"/>
                <w:b/>
                <w:bCs/>
                <w:sz w:val="24"/>
                <w:szCs w:val="24"/>
              </w:rPr>
            </w:pPr>
            <w:r w:rsidRPr="00C128E4">
              <w:rPr>
                <w:rFonts w:asciiTheme="majorBidi" w:hAnsiTheme="majorBidi" w:cstheme="majorBidi"/>
                <w:b/>
                <w:bCs/>
                <w:sz w:val="24"/>
                <w:szCs w:val="24"/>
              </w:rPr>
              <w:t>Slogan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C49E9" w14:textId="77777777" w:rsidR="0081708E" w:rsidRPr="00C128E4" w:rsidRDefault="0081708E" w:rsidP="00C128E4">
            <w:pPr>
              <w:spacing w:after="240" w:line="360" w:lineRule="auto"/>
              <w:ind w:right="6"/>
              <w:jc w:val="both"/>
              <w:rPr>
                <w:rFonts w:asciiTheme="majorBidi" w:hAnsiTheme="majorBidi" w:cstheme="majorBidi"/>
                <w:sz w:val="24"/>
                <w:szCs w:val="24"/>
                <w:lang w:val="en-US"/>
              </w:rPr>
            </w:pPr>
            <w:r w:rsidRPr="00C128E4">
              <w:rPr>
                <w:rFonts w:asciiTheme="majorBidi" w:hAnsiTheme="majorBidi" w:cstheme="majorBidi"/>
                <w:sz w:val="24"/>
                <w:szCs w:val="24"/>
                <w:lang w:val="en-US"/>
              </w:rPr>
              <w:t>shape the future with confidence</w:t>
            </w:r>
          </w:p>
        </w:tc>
      </w:tr>
    </w:tbl>
    <w:p w14:paraId="04884F28" w14:textId="77777777" w:rsidR="0081708E" w:rsidRPr="00C128E4" w:rsidRDefault="0081708E"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Source : </w:t>
      </w:r>
      <w:r w:rsidRPr="00127DC7">
        <w:rPr>
          <w:rFonts w:asciiTheme="majorBidi" w:hAnsiTheme="majorBidi" w:cstheme="majorBidi"/>
          <w:sz w:val="24"/>
          <w:szCs w:val="24"/>
        </w:rPr>
        <w:t>Elaboré par nos soins à partir des documents internes d’EY</w:t>
      </w:r>
    </w:p>
    <w:p w14:paraId="7C517530" w14:textId="77777777" w:rsidR="0081708E" w:rsidRPr="00127DC7" w:rsidRDefault="0081708E" w:rsidP="00C077FD">
      <w:pPr>
        <w:pStyle w:val="Paragraphedeliste"/>
        <w:numPr>
          <w:ilvl w:val="0"/>
          <w:numId w:val="68"/>
        </w:numPr>
        <w:suppressAutoHyphens/>
        <w:autoSpaceDN w:val="0"/>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Leurs valeurs</w:t>
      </w:r>
    </w:p>
    <w:p w14:paraId="5C09B376" w14:textId="77777777" w:rsidR="0081708E" w:rsidRPr="00C128E4" w:rsidRDefault="0081708E" w:rsidP="00127DC7">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Les valeurs représentent des normes auxquelles les individus d'une communauté s'alignent pour orienter leurs actions et leurs décisions. La reconnaissance et la compréhension de ces valeurs favorisent une cohésion et un esprit collectif au sein de la communauté. Les valeurs offrent une structure qui autorise chacun à assumer des responsabilités et à entreprendre des actions, tout en les orientant. Ils partagent les valeurs suivantes : </w:t>
      </w:r>
    </w:p>
    <w:p w14:paraId="7B36ADF9" w14:textId="77777777" w:rsidR="0081708E" w:rsidRPr="00C128E4" w:rsidRDefault="0081708E" w:rsidP="00C077FD">
      <w:pPr>
        <w:pStyle w:val="Paragraphedeliste"/>
        <w:numPr>
          <w:ilvl w:val="0"/>
          <w:numId w:val="75"/>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Des hommes et des femmes qui incarnent l'intégrité, le respect et l'esprit d'équipe. </w:t>
      </w:r>
    </w:p>
    <w:p w14:paraId="7BBD302D" w14:textId="77777777" w:rsidR="0081708E" w:rsidRPr="00C128E4" w:rsidRDefault="0081708E" w:rsidP="00C077FD">
      <w:pPr>
        <w:pStyle w:val="Paragraphedeliste"/>
        <w:numPr>
          <w:ilvl w:val="0"/>
          <w:numId w:val="75"/>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Des individus énergiques, passionnés, qui font preuve de leadership et de prise de décision.</w:t>
      </w:r>
    </w:p>
    <w:p w14:paraId="23EE1EF8" w14:textId="77777777" w:rsidR="0081708E" w:rsidRPr="00C128E4" w:rsidRDefault="0081708E" w:rsidP="00C077FD">
      <w:pPr>
        <w:pStyle w:val="Paragraphedeliste"/>
        <w:numPr>
          <w:ilvl w:val="0"/>
          <w:numId w:val="75"/>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Des individus capables d'établir des relations justes et pérennes. </w:t>
      </w:r>
    </w:p>
    <w:p w14:paraId="47350932" w14:textId="77777777" w:rsidR="0081708E" w:rsidRPr="00127DC7" w:rsidRDefault="0081708E" w:rsidP="00C077FD">
      <w:pPr>
        <w:pStyle w:val="Paragraphedeliste"/>
        <w:numPr>
          <w:ilvl w:val="0"/>
          <w:numId w:val="75"/>
        </w:numPr>
        <w:suppressAutoHyphens/>
        <w:autoSpaceDN w:val="0"/>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Ernst &amp; Young : Une approche sectorielle</w:t>
      </w:r>
    </w:p>
    <w:p w14:paraId="58AE8C12" w14:textId="77777777" w:rsidR="0081708E" w:rsidRPr="00C128E4" w:rsidRDefault="0081708E" w:rsidP="00127DC7">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Sa stratégie sectorielle l'a amené à créer un département entièrement consacré au secteur bancaire et financier, facilitant ainsi l'accumulation des connaissances et le partage de l'expertise de ce domaine. On accorde une grande importance aux banques centrales et aux intervenants bancaires du secteur public.</w:t>
      </w:r>
    </w:p>
    <w:p w14:paraId="3B4069BA"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Grâce à ses compétences sectorielles et professionnelles, ils offrent à leurs clients un service pragmatique et proactif qui répond aux vérités de leur contexte.</w:t>
      </w:r>
    </w:p>
    <w:p w14:paraId="3124E095" w14:textId="7772D48D"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L'activité de gestion des risques « </w:t>
      </w:r>
      <w:proofErr w:type="spellStart"/>
      <w:r w:rsidRPr="00C128E4">
        <w:rPr>
          <w:rFonts w:asciiTheme="majorBidi" w:hAnsiTheme="majorBidi" w:cstheme="majorBidi"/>
          <w:sz w:val="24"/>
          <w:szCs w:val="24"/>
        </w:rPr>
        <w:t>FSRisk</w:t>
      </w:r>
      <w:proofErr w:type="spellEnd"/>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 a gagné une notoriété en accomplissant de nombreuses missions au sein de banques internationales et nationales majeures, dans le but d'optimiser l'efficacité face aux nouvelles obligations réglementaires du domaine.</w:t>
      </w:r>
    </w:p>
    <w:p w14:paraId="6EC89010" w14:textId="77777777" w:rsidR="0081708E" w:rsidRPr="00127DC7" w:rsidRDefault="0081708E" w:rsidP="00C077FD">
      <w:pPr>
        <w:pStyle w:val="Paragraphedeliste"/>
        <w:numPr>
          <w:ilvl w:val="0"/>
          <w:numId w:val="68"/>
        </w:numPr>
        <w:suppressAutoHyphens/>
        <w:autoSpaceDN w:val="0"/>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Ernst &amp; Young : une approche multi-métiers </w:t>
      </w:r>
    </w:p>
    <w:p w14:paraId="1F4BB126" w14:textId="77777777" w:rsidR="0081708E" w:rsidRPr="00C128E4" w:rsidRDefault="0081708E" w:rsidP="00127DC7">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Ernst &amp; Young est persuadé que la pluridisciplinarité est essentielle pour fournir les réponses les plus appropriées à la complexité de la gestion d'entreprise, en particulier dans les aspects financiers, juridiques et organisationnels. </w:t>
      </w:r>
    </w:p>
    <w:p w14:paraId="35D7B1AF"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Afin de satisfaire la variété des exigences de sa clientèle, Ernst &amp; Young a été organisé en quatre principales branches : </w:t>
      </w:r>
    </w:p>
    <w:p w14:paraId="2EC846DD"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Ernst &amp; Young Advisory offre des conseils et solutions adaptés à leurs clients, indépendamment de leurs besoins ou du secteur dans lequel ils opèrent.</w:t>
      </w:r>
    </w:p>
    <w:p w14:paraId="54536047"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Ernst &amp; Young Transactions Advisory est là pour guider leurs clients en cas de fusion, acquisition, cession, reprise ou restructuration d'entreprise. </w:t>
      </w:r>
    </w:p>
    <w:p w14:paraId="1DA17563"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Ernst &amp; Young Audit pour attester de la régularité et de la véracité des comptes. </w:t>
      </w:r>
    </w:p>
    <w:p w14:paraId="56211887"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Ernst &amp; Young Avocats pour l'implémentation juridique et fiscale de l'ensemble de leurs initiatives de développement. </w:t>
      </w:r>
    </w:p>
    <w:p w14:paraId="5284BE07" w14:textId="61DA6E71" w:rsidR="0081708E" w:rsidRPr="00127DC7" w:rsidRDefault="0081708E" w:rsidP="00C077FD">
      <w:pPr>
        <w:pStyle w:val="Paragraphedeliste"/>
        <w:numPr>
          <w:ilvl w:val="1"/>
          <w:numId w:val="74"/>
        </w:numPr>
        <w:suppressAutoHyphens/>
        <w:autoSpaceDN w:val="0"/>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Présentation d’EY Algérie</w:t>
      </w:r>
    </w:p>
    <w:p w14:paraId="0CE15A8C" w14:textId="75F5AEF9" w:rsidR="0081708E" w:rsidRPr="00C128E4" w:rsidRDefault="00127DC7" w:rsidP="00127DC7">
      <w:pPr>
        <w:spacing w:line="360" w:lineRule="auto"/>
        <w:ind w:firstLine="567"/>
        <w:jc w:val="both"/>
        <w:rPr>
          <w:rFonts w:asciiTheme="majorBidi" w:hAnsiTheme="majorBidi" w:cstheme="majorBidi"/>
          <w:sz w:val="24"/>
          <w:szCs w:val="24"/>
        </w:rPr>
      </w:pPr>
      <w:r w:rsidRPr="00127DC7">
        <w:rPr>
          <w:rFonts w:asciiTheme="majorBidi" w:hAnsiTheme="majorBidi" w:cstheme="majorBidi"/>
          <w:sz w:val="24"/>
          <w:szCs w:val="24"/>
        </w:rPr>
        <w:t xml:space="preserve">Fondé en 2008 par Monsieur </w:t>
      </w:r>
      <w:r w:rsidRPr="00C128E4">
        <w:rPr>
          <w:rFonts w:asciiTheme="majorBidi" w:hAnsiTheme="majorBidi" w:cstheme="majorBidi"/>
          <w:sz w:val="24"/>
          <w:szCs w:val="24"/>
        </w:rPr>
        <w:t>NOUREDINE BOUGUHEHAM</w:t>
      </w:r>
      <w:r>
        <w:rPr>
          <w:rFonts w:asciiTheme="majorBidi" w:hAnsiTheme="majorBidi" w:cstheme="majorBidi"/>
          <w:sz w:val="24"/>
          <w:szCs w:val="24"/>
        </w:rPr>
        <w:t xml:space="preserve">, </w:t>
      </w:r>
      <w:r w:rsidR="0081708E" w:rsidRPr="00C128E4">
        <w:rPr>
          <w:rFonts w:asciiTheme="majorBidi" w:hAnsiTheme="majorBidi" w:cstheme="majorBidi"/>
          <w:sz w:val="24"/>
          <w:szCs w:val="24"/>
        </w:rPr>
        <w:t>Le cabinet a réalisé des missions de conseil tant pour les institutions et entreprises publiques et privées que pour les sociétés étrangères établies dans le pays.</w:t>
      </w:r>
      <w:r>
        <w:rPr>
          <w:rFonts w:asciiTheme="majorBidi" w:hAnsiTheme="majorBidi" w:cstheme="majorBidi"/>
          <w:sz w:val="24"/>
          <w:szCs w:val="24"/>
        </w:rPr>
        <w:t xml:space="preserve"> </w:t>
      </w:r>
      <w:r w:rsidR="0081708E" w:rsidRPr="00C128E4">
        <w:rPr>
          <w:rFonts w:asciiTheme="majorBidi" w:hAnsiTheme="majorBidi" w:cstheme="majorBidi"/>
          <w:sz w:val="24"/>
          <w:szCs w:val="24"/>
        </w:rPr>
        <w:t xml:space="preserve">Ils maintiennent leur présence en Algérie via leur bureau à Alger, qui exécute des missions sur l'ensemble du territoire. Ainsi, ils ont accès à des interlocuteurs formés aux méthodologies d'Ernst &amp; Young, qui sont des experts dans divers domaines d'activité. </w:t>
      </w:r>
    </w:p>
    <w:p w14:paraId="3C5B7325" w14:textId="7777777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Leur bureau compte une cinquantaine de collaborateurs qui collaborent en permanence avec toutes les entités Ernst &amp; Young. Ils peuvent donc faire appel à des compétences spécifiques dès que leurs clients en ont besoin.</w:t>
      </w:r>
    </w:p>
    <w:p w14:paraId="1B5D1475" w14:textId="7BB90937"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Le cabinet EY Algérie est structuré autour de </w:t>
      </w:r>
      <w:r w:rsidRPr="00127DC7">
        <w:rPr>
          <w:rFonts w:asciiTheme="majorBidi" w:hAnsiTheme="majorBidi" w:cstheme="majorBidi"/>
          <w:sz w:val="24"/>
          <w:szCs w:val="24"/>
        </w:rPr>
        <w:t>six départements principaux</w:t>
      </w:r>
      <w:r w:rsidRPr="00C128E4">
        <w:rPr>
          <w:rFonts w:asciiTheme="majorBidi" w:hAnsiTheme="majorBidi" w:cstheme="majorBidi"/>
          <w:sz w:val="24"/>
          <w:szCs w:val="24"/>
        </w:rPr>
        <w:t xml:space="preserve">, chacun spécialisé dans un domaine d’expertise pour répondre aux besoins variés de ses clients </w:t>
      </w:r>
      <w:r w:rsidR="006C081E" w:rsidRPr="00C128E4">
        <w:rPr>
          <w:rStyle w:val="Appelnotedebasdep"/>
          <w:rFonts w:asciiTheme="majorBidi" w:hAnsiTheme="majorBidi" w:cstheme="majorBidi"/>
          <w:sz w:val="24"/>
          <w:szCs w:val="24"/>
        </w:rPr>
        <w:footnoteReference w:id="71"/>
      </w:r>
      <w:r w:rsidRPr="00C128E4">
        <w:rPr>
          <w:rFonts w:asciiTheme="majorBidi" w:hAnsiTheme="majorBidi" w:cstheme="majorBidi"/>
          <w:sz w:val="24"/>
          <w:szCs w:val="24"/>
        </w:rPr>
        <w:t>:</w:t>
      </w:r>
    </w:p>
    <w:p w14:paraId="5CE680F4" w14:textId="4D018DEB" w:rsidR="0081708E" w:rsidRPr="00127DC7" w:rsidRDefault="00127DC7" w:rsidP="00C128E4">
      <w:p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1.2.1 </w:t>
      </w:r>
      <w:r w:rsidR="0081708E" w:rsidRPr="00127DC7">
        <w:rPr>
          <w:rFonts w:asciiTheme="majorBidi" w:hAnsiTheme="majorBidi" w:cstheme="majorBidi"/>
          <w:b/>
          <w:bCs/>
          <w:sz w:val="24"/>
          <w:szCs w:val="24"/>
        </w:rPr>
        <w:t xml:space="preserve">Département administratif et financier  </w:t>
      </w:r>
    </w:p>
    <w:p w14:paraId="11EDF02D" w14:textId="3F3C545B"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Monsieur NOUREDINE BOUGUHEHAM, en sa qualité de partenaire algérien d'Ernst &amp; Young et de commissaire aux comptes du cabinet, dirige le cabinet Ernst &amp; Young EURL. Il est directement lié à des services tels que le secrétariat, l'informatique (IT), la comptabilité et les ressources humaines</w:t>
      </w:r>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w:t>
      </w:r>
    </w:p>
    <w:p w14:paraId="7023B886" w14:textId="5B540E45" w:rsidR="0081708E" w:rsidRPr="00127DC7" w:rsidRDefault="0081708E" w:rsidP="00C077FD">
      <w:pPr>
        <w:pStyle w:val="Paragraphedeliste"/>
        <w:numPr>
          <w:ilvl w:val="0"/>
          <w:numId w:val="76"/>
        </w:num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Les responsabilités du secrétariat comprennent </w:t>
      </w:r>
    </w:p>
    <w:p w14:paraId="256AE624" w14:textId="77777777" w:rsidR="0081708E" w:rsidRPr="00C128E4" w:rsidRDefault="0081708E" w:rsidP="00C077FD">
      <w:pPr>
        <w:pStyle w:val="Paragraphedeliste"/>
        <w:numPr>
          <w:ilvl w:val="0"/>
          <w:numId w:val="13"/>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La planification, la gestion, la coordination et la supervision de toutes les activités au sein de l'entreprise</w:t>
      </w:r>
    </w:p>
    <w:p w14:paraId="110BB77E" w14:textId="77777777" w:rsidR="0081708E" w:rsidRPr="00C128E4" w:rsidRDefault="0081708E" w:rsidP="00C077FD">
      <w:pPr>
        <w:pStyle w:val="Paragraphedeliste"/>
        <w:numPr>
          <w:ilvl w:val="0"/>
          <w:numId w:val="13"/>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Concevoir et mettre en œuvre les politiques de la société</w:t>
      </w:r>
    </w:p>
    <w:p w14:paraId="098B0A09" w14:textId="42B463FA" w:rsidR="0081708E" w:rsidRPr="00127DC7" w:rsidRDefault="0081708E" w:rsidP="00C077FD">
      <w:pPr>
        <w:pStyle w:val="Paragraphedeliste"/>
        <w:numPr>
          <w:ilvl w:val="0"/>
          <w:numId w:val="76"/>
        </w:num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Les responsabilités du département des ressources humaines comprennent </w:t>
      </w:r>
    </w:p>
    <w:p w14:paraId="360CA3A8" w14:textId="77777777" w:rsidR="0081708E" w:rsidRPr="00C128E4" w:rsidRDefault="0081708E" w:rsidP="00C077FD">
      <w:pPr>
        <w:pStyle w:val="Paragraphedeliste"/>
        <w:numPr>
          <w:ilvl w:val="0"/>
          <w:numId w:val="14"/>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La supervision du processus de recrutement</w:t>
      </w:r>
    </w:p>
    <w:p w14:paraId="1DEF3A34" w14:textId="77777777" w:rsidR="0081708E" w:rsidRPr="00C128E4" w:rsidRDefault="0081708E" w:rsidP="00C077FD">
      <w:pPr>
        <w:pStyle w:val="Paragraphedeliste"/>
        <w:numPr>
          <w:ilvl w:val="0"/>
          <w:numId w:val="14"/>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gestion du personnel à travers différents départements. </w:t>
      </w:r>
    </w:p>
    <w:p w14:paraId="7D988C04" w14:textId="545DAC9A" w:rsidR="0081708E" w:rsidRPr="00127DC7" w:rsidRDefault="0081708E" w:rsidP="00C077FD">
      <w:pPr>
        <w:pStyle w:val="Paragraphedeliste"/>
        <w:numPr>
          <w:ilvl w:val="0"/>
          <w:numId w:val="76"/>
        </w:num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Responsabilités du département de la comptabilité</w:t>
      </w:r>
    </w:p>
    <w:p w14:paraId="60407F52" w14:textId="77777777" w:rsidR="0081708E" w:rsidRPr="00C128E4" w:rsidRDefault="0081708E" w:rsidP="00C077FD">
      <w:pPr>
        <w:pStyle w:val="Paragraphedeliste"/>
        <w:numPr>
          <w:ilvl w:val="0"/>
          <w:numId w:val="15"/>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Gérer la comptabilité du cabinet</w:t>
      </w:r>
    </w:p>
    <w:p w14:paraId="25614F06" w14:textId="77777777" w:rsidR="0081708E" w:rsidRPr="00C128E4" w:rsidRDefault="0081708E" w:rsidP="00C077FD">
      <w:pPr>
        <w:pStyle w:val="Paragraphedeliste"/>
        <w:numPr>
          <w:ilvl w:val="0"/>
          <w:numId w:val="15"/>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Administrer les salaires pour tous les employés.  </w:t>
      </w:r>
    </w:p>
    <w:p w14:paraId="212151AE" w14:textId="28B365E4" w:rsidR="0081708E" w:rsidRPr="00127DC7" w:rsidRDefault="0081708E" w:rsidP="00C077FD">
      <w:pPr>
        <w:pStyle w:val="Paragraphedeliste"/>
        <w:numPr>
          <w:ilvl w:val="0"/>
          <w:numId w:val="76"/>
        </w:num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Les responsabilités du département informatique   </w:t>
      </w:r>
    </w:p>
    <w:p w14:paraId="1647320B" w14:textId="77777777" w:rsidR="0081708E" w:rsidRPr="00C128E4" w:rsidRDefault="0081708E" w:rsidP="00C077FD">
      <w:pPr>
        <w:pStyle w:val="Paragraphedeliste"/>
        <w:numPr>
          <w:ilvl w:val="0"/>
          <w:numId w:val="16"/>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Se charger de la maintenance du domaine informatique, organiser l'installation, la configuration et la réparation des matériels fournis aux gestionnaires et au personnel </w:t>
      </w:r>
    </w:p>
    <w:p w14:paraId="44577B74" w14:textId="77777777" w:rsidR="0081708E" w:rsidRPr="00C128E4" w:rsidRDefault="0081708E" w:rsidP="00C077FD">
      <w:pPr>
        <w:pStyle w:val="Paragraphedeliste"/>
        <w:numPr>
          <w:ilvl w:val="0"/>
          <w:numId w:val="16"/>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Administrer les instruments informatiques de l'entreprise </w:t>
      </w:r>
    </w:p>
    <w:p w14:paraId="326ECF6B" w14:textId="18887EA2" w:rsidR="0081708E" w:rsidRPr="00C128E4" w:rsidRDefault="0081708E" w:rsidP="00C077FD">
      <w:pPr>
        <w:pStyle w:val="Paragraphedeliste"/>
        <w:numPr>
          <w:ilvl w:val="0"/>
          <w:numId w:val="16"/>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Responsable de la commande, de la gestion et de l'utilisation des fournitures de bureau.</w:t>
      </w:r>
    </w:p>
    <w:p w14:paraId="60180ED1" w14:textId="1FED0425" w:rsidR="0081708E" w:rsidRPr="00127DC7" w:rsidRDefault="00127DC7" w:rsidP="00C128E4">
      <w:pPr>
        <w:spacing w:line="360" w:lineRule="auto"/>
        <w:jc w:val="both"/>
        <w:rPr>
          <w:rFonts w:asciiTheme="majorBidi" w:hAnsiTheme="majorBidi" w:cstheme="majorBidi"/>
          <w:b/>
          <w:bCs/>
          <w:sz w:val="24"/>
          <w:szCs w:val="24"/>
        </w:rPr>
      </w:pPr>
      <w:r w:rsidRPr="00127DC7">
        <w:rPr>
          <w:rFonts w:asciiTheme="majorBidi" w:hAnsiTheme="majorBidi" w:cstheme="majorBidi"/>
          <w:b/>
          <w:bCs/>
          <w:sz w:val="24"/>
          <w:szCs w:val="24"/>
        </w:rPr>
        <w:t xml:space="preserve">1.2.2 </w:t>
      </w:r>
      <w:r w:rsidR="00705C90" w:rsidRPr="00127DC7">
        <w:rPr>
          <w:rFonts w:asciiTheme="majorBidi" w:hAnsiTheme="majorBidi" w:cstheme="majorBidi"/>
          <w:b/>
          <w:bCs/>
          <w:sz w:val="24"/>
          <w:szCs w:val="24"/>
        </w:rPr>
        <w:t>Département</w:t>
      </w:r>
      <w:r w:rsidR="0081708E" w:rsidRPr="00127DC7">
        <w:rPr>
          <w:rFonts w:asciiTheme="majorBidi" w:hAnsiTheme="majorBidi" w:cstheme="majorBidi"/>
          <w:b/>
          <w:bCs/>
          <w:sz w:val="24"/>
          <w:szCs w:val="24"/>
        </w:rPr>
        <w:t xml:space="preserve"> </w:t>
      </w:r>
      <w:r w:rsidR="00B25910" w:rsidRPr="00127DC7">
        <w:rPr>
          <w:rFonts w:asciiTheme="majorBidi" w:hAnsiTheme="majorBidi" w:cstheme="majorBidi"/>
          <w:b/>
          <w:bCs/>
          <w:sz w:val="24"/>
          <w:szCs w:val="24"/>
        </w:rPr>
        <w:t xml:space="preserve">Advisory </w:t>
      </w:r>
      <w:r w:rsidR="00B25910">
        <w:rPr>
          <w:rFonts w:asciiTheme="majorBidi" w:hAnsiTheme="majorBidi" w:cstheme="majorBidi"/>
          <w:b/>
          <w:bCs/>
          <w:sz w:val="24"/>
          <w:szCs w:val="24"/>
        </w:rPr>
        <w:t>(consulting)</w:t>
      </w:r>
    </w:p>
    <w:p w14:paraId="15FD44B1" w14:textId="67EA495C" w:rsidR="0081708E" w:rsidRPr="00C128E4" w:rsidRDefault="00314DBA" w:rsidP="00127DC7">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C</w:t>
      </w:r>
      <w:r w:rsidR="0081708E" w:rsidRPr="00C128E4">
        <w:rPr>
          <w:rFonts w:asciiTheme="majorBidi" w:hAnsiTheme="majorBidi" w:cstheme="majorBidi"/>
          <w:sz w:val="24"/>
          <w:szCs w:val="24"/>
        </w:rPr>
        <w:t xml:space="preserve">hez EY, est le pôle de conseils financiers et industriels, il accompagne les entreprises dans leur implantation, résolution de problèmes de chaines de production, commerciaux, et transformation de la réflexion stratégique à l'action opérationnelle.  </w:t>
      </w:r>
    </w:p>
    <w:p w14:paraId="3040E8D5" w14:textId="0A29AC06"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Le staff </w:t>
      </w:r>
      <w:proofErr w:type="spellStart"/>
      <w:r w:rsidRPr="00C128E4">
        <w:rPr>
          <w:rFonts w:asciiTheme="majorBidi" w:hAnsiTheme="majorBidi" w:cstheme="majorBidi"/>
          <w:sz w:val="24"/>
          <w:szCs w:val="24"/>
        </w:rPr>
        <w:t>advisory</w:t>
      </w:r>
      <w:proofErr w:type="spellEnd"/>
      <w:r w:rsidRPr="00C128E4">
        <w:rPr>
          <w:rFonts w:asciiTheme="majorBidi" w:hAnsiTheme="majorBidi" w:cstheme="majorBidi"/>
          <w:sz w:val="24"/>
          <w:szCs w:val="24"/>
        </w:rPr>
        <w:t xml:space="preserve"> est composé de profils spécialisés pouvant réponde aux besoins d'entreprises multisectorielles tels que les ingénieurs en génie industriels, </w:t>
      </w:r>
      <w:proofErr w:type="spellStart"/>
      <w:r w:rsidRPr="00C128E4">
        <w:rPr>
          <w:rFonts w:asciiTheme="majorBidi" w:hAnsiTheme="majorBidi" w:cstheme="majorBidi"/>
          <w:sz w:val="24"/>
          <w:szCs w:val="24"/>
        </w:rPr>
        <w:t>marketers</w:t>
      </w:r>
      <w:proofErr w:type="spellEnd"/>
      <w:r w:rsidRPr="00C128E4">
        <w:rPr>
          <w:rFonts w:asciiTheme="majorBidi" w:hAnsiTheme="majorBidi" w:cstheme="majorBidi"/>
          <w:sz w:val="24"/>
          <w:szCs w:val="24"/>
        </w:rPr>
        <w:t>, informaticiens et gestionnaires. Leurs offres s'articulent autour du</w:t>
      </w:r>
      <w:r w:rsidR="006C081E"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w:t>
      </w:r>
    </w:p>
    <w:p w14:paraId="45310580" w14:textId="77777777" w:rsidR="0081708E" w:rsidRPr="00C128E4" w:rsidRDefault="0081708E" w:rsidP="00C077FD">
      <w:pPr>
        <w:pStyle w:val="Paragraphedeliste"/>
        <w:numPr>
          <w:ilvl w:val="0"/>
          <w:numId w:val="17"/>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Conseil en management </w:t>
      </w:r>
    </w:p>
    <w:p w14:paraId="04ACDC57" w14:textId="77777777" w:rsidR="0081708E" w:rsidRPr="00C128E4" w:rsidRDefault="0081708E" w:rsidP="00C077FD">
      <w:pPr>
        <w:pStyle w:val="Paragraphedeliste"/>
        <w:numPr>
          <w:ilvl w:val="0"/>
          <w:numId w:val="17"/>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Conseil en production  </w:t>
      </w:r>
    </w:p>
    <w:p w14:paraId="768DAB1A" w14:textId="77777777" w:rsidR="0081708E" w:rsidRPr="00C128E4" w:rsidRDefault="0081708E" w:rsidP="00C077FD">
      <w:pPr>
        <w:pStyle w:val="Paragraphedeliste"/>
        <w:numPr>
          <w:ilvl w:val="0"/>
          <w:numId w:val="17"/>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Conseil en stratégie, marketing </w:t>
      </w:r>
    </w:p>
    <w:p w14:paraId="33E9F8CF" w14:textId="77777777" w:rsidR="0081708E" w:rsidRPr="00C128E4" w:rsidRDefault="0081708E" w:rsidP="00C077FD">
      <w:pPr>
        <w:pStyle w:val="Paragraphedeliste"/>
        <w:numPr>
          <w:ilvl w:val="0"/>
          <w:numId w:val="17"/>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Conseil en informatique.</w:t>
      </w:r>
    </w:p>
    <w:p w14:paraId="31FAFA7C" w14:textId="4D550B1C" w:rsidR="0081708E" w:rsidRPr="00AC335A" w:rsidRDefault="00522AEE"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1.2.3 </w:t>
      </w:r>
      <w:r w:rsidRPr="00AC335A">
        <w:rPr>
          <w:rFonts w:asciiTheme="majorBidi" w:hAnsiTheme="majorBidi" w:cstheme="majorBidi"/>
          <w:b/>
          <w:bCs/>
          <w:sz w:val="24"/>
          <w:szCs w:val="24"/>
        </w:rPr>
        <w:t>Département</w:t>
      </w:r>
      <w:r w:rsidR="0081708E" w:rsidRPr="00AC335A">
        <w:rPr>
          <w:rFonts w:asciiTheme="majorBidi" w:hAnsiTheme="majorBidi" w:cstheme="majorBidi"/>
          <w:b/>
          <w:bCs/>
          <w:sz w:val="24"/>
          <w:szCs w:val="24"/>
        </w:rPr>
        <w:t xml:space="preserve"> Fiscalité (FSO) </w:t>
      </w:r>
    </w:p>
    <w:p w14:paraId="0468465C" w14:textId="77777777" w:rsidR="0081708E" w:rsidRPr="00C128E4" w:rsidRDefault="0081708E" w:rsidP="00522AE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 département se concentre principalement sur la compréhension et l'application adéquate de la fiscalité en vigueur du pays d’implantation, notamment pour les sociétés multinationales. Il aide ces dernières à se conformer aux normes fiscales algériennes tout en restant compétitives. Le pôle leur fournit également assistance et accompagnement, en plus de leur offrir des bénéfices lors d'opérations telles que fusion, cession, scission, joint-venture, refinancement, restructuration ou introduction en bourse (IPO). </w:t>
      </w:r>
    </w:p>
    <w:p w14:paraId="2F5FECB2" w14:textId="0FEA2392"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Leurs propositions sont centrées sur</w:t>
      </w:r>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w:t>
      </w:r>
    </w:p>
    <w:p w14:paraId="0E084820" w14:textId="77777777" w:rsidR="0081708E" w:rsidRPr="00C128E4" w:rsidRDefault="0081708E" w:rsidP="00C077FD">
      <w:pPr>
        <w:pStyle w:val="Paragraphedeliste"/>
        <w:numPr>
          <w:ilvl w:val="0"/>
          <w:numId w:val="18"/>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Consultation en fiscalité des sociétés </w:t>
      </w:r>
    </w:p>
    <w:p w14:paraId="6EC3B6D5" w14:textId="77777777" w:rsidR="0081708E" w:rsidRPr="00C128E4" w:rsidRDefault="0081708E" w:rsidP="00C077FD">
      <w:pPr>
        <w:pStyle w:val="Paragraphedeliste"/>
        <w:numPr>
          <w:ilvl w:val="0"/>
          <w:numId w:val="18"/>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Gestion de la fiscalité et des risques comptables </w:t>
      </w:r>
    </w:p>
    <w:p w14:paraId="654A06F5" w14:textId="77777777" w:rsidR="0081708E" w:rsidRPr="00C128E4" w:rsidRDefault="0081708E" w:rsidP="00C077FD">
      <w:pPr>
        <w:pStyle w:val="Paragraphedeliste"/>
        <w:numPr>
          <w:ilvl w:val="0"/>
          <w:numId w:val="18"/>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Conformité en matière fiscale </w:t>
      </w:r>
    </w:p>
    <w:p w14:paraId="63F9CF53" w14:textId="0F4C6487" w:rsidR="0081708E" w:rsidRPr="00C128E4" w:rsidRDefault="00705C90" w:rsidP="00C077FD">
      <w:pPr>
        <w:pStyle w:val="Paragraphedeliste"/>
        <w:numPr>
          <w:ilvl w:val="0"/>
          <w:numId w:val="18"/>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Fiscalité applicable</w:t>
      </w:r>
      <w:r w:rsidR="0081708E" w:rsidRPr="00C128E4">
        <w:rPr>
          <w:rFonts w:asciiTheme="majorBidi" w:hAnsiTheme="majorBidi" w:cstheme="majorBidi"/>
          <w:sz w:val="24"/>
          <w:szCs w:val="24"/>
        </w:rPr>
        <w:t xml:space="preserve"> aux transactions </w:t>
      </w:r>
    </w:p>
    <w:p w14:paraId="019399B1" w14:textId="77777777" w:rsidR="0081708E" w:rsidRPr="00C128E4" w:rsidRDefault="0081708E" w:rsidP="00C077FD">
      <w:pPr>
        <w:pStyle w:val="Paragraphedeliste"/>
        <w:numPr>
          <w:ilvl w:val="0"/>
          <w:numId w:val="18"/>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Fiscalité à l'échelle internationale. </w:t>
      </w:r>
    </w:p>
    <w:p w14:paraId="167BDC6B" w14:textId="6020052E" w:rsidR="0081708E" w:rsidRPr="00AC335A" w:rsidRDefault="00127DC7"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81708E" w:rsidRPr="00AC335A">
        <w:rPr>
          <w:rFonts w:asciiTheme="majorBidi" w:hAnsiTheme="majorBidi" w:cstheme="majorBidi"/>
          <w:b/>
          <w:bCs/>
          <w:sz w:val="24"/>
          <w:szCs w:val="24"/>
        </w:rPr>
        <w:t xml:space="preserve">2.4 Département d'Audit </w:t>
      </w:r>
    </w:p>
    <w:p w14:paraId="28C3A26E" w14:textId="77777777" w:rsidR="0081708E" w:rsidRPr="00C128E4" w:rsidRDefault="0081708E" w:rsidP="00522AE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L'audit constitue le noyau de l'activité du cabinet EY, ce qui lui permet de se positionner parmi les cabinets les plus dignes de confiance et respectés dans ce domaine.   </w:t>
      </w:r>
    </w:p>
    <w:p w14:paraId="743B25B8" w14:textId="7979AB84"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L'équipe d'audit intervient dans le cadre de trois sortes de missions</w:t>
      </w:r>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w:t>
      </w:r>
    </w:p>
    <w:p w14:paraId="1C22FE8B" w14:textId="77777777" w:rsidR="0081708E" w:rsidRPr="00C128E4" w:rsidRDefault="0081708E" w:rsidP="00C077FD">
      <w:pPr>
        <w:pStyle w:val="Paragraphedeliste"/>
        <w:numPr>
          <w:ilvl w:val="0"/>
          <w:numId w:val="19"/>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Mission de commissariat aux comptes : L'objectif principal de sa mission est de valider les états financiers annuels et d'émettre des jugements impartiaux sur la conformité, la véracité et l'exactitude fidèle des comptes. L'entreprise peut l'autoriser pour une durée de trois ans et cette autorisation est susceptible d'être renouvelée une fois. </w:t>
      </w:r>
    </w:p>
    <w:p w14:paraId="058BCB94" w14:textId="18B76638" w:rsidR="0081708E" w:rsidRPr="00C128E4" w:rsidRDefault="0081708E" w:rsidP="00C077FD">
      <w:pPr>
        <w:pStyle w:val="Paragraphedeliste"/>
        <w:numPr>
          <w:ilvl w:val="0"/>
          <w:numId w:val="19"/>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Mission de </w:t>
      </w:r>
      <w:proofErr w:type="spellStart"/>
      <w:r w:rsidRPr="00C128E4">
        <w:rPr>
          <w:rFonts w:asciiTheme="majorBidi" w:hAnsiTheme="majorBidi" w:cstheme="majorBidi"/>
          <w:sz w:val="24"/>
          <w:szCs w:val="24"/>
        </w:rPr>
        <w:t>reporting</w:t>
      </w:r>
      <w:proofErr w:type="spellEnd"/>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Cela implique notamment d'émettre un jugement sur l'état financier de l'entreprise conformément aux directives du groupe adressées à ses filiales. </w:t>
      </w:r>
    </w:p>
    <w:p w14:paraId="6F44B91F" w14:textId="13CDE154" w:rsidR="00127DC7" w:rsidRDefault="0081708E" w:rsidP="00C077FD">
      <w:pPr>
        <w:pStyle w:val="Paragraphedeliste"/>
        <w:numPr>
          <w:ilvl w:val="0"/>
          <w:numId w:val="19"/>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Mission de due diligences</w:t>
      </w:r>
      <w:r w:rsidR="00705C90"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Ce processus est effectué à la requête des acheteurs éventuels et inclut aussi une évaluation de la condition financière de l'entreprise auditée. </w:t>
      </w:r>
    </w:p>
    <w:p w14:paraId="28A3DDE1" w14:textId="24A1D3BD" w:rsidR="0081708E" w:rsidRPr="00127DC7" w:rsidRDefault="0081708E" w:rsidP="00127DC7">
      <w:pPr>
        <w:suppressAutoHyphens/>
        <w:autoSpaceDN w:val="0"/>
        <w:spacing w:line="360" w:lineRule="auto"/>
        <w:jc w:val="both"/>
        <w:rPr>
          <w:rFonts w:asciiTheme="majorBidi" w:hAnsiTheme="majorBidi" w:cstheme="majorBidi"/>
          <w:sz w:val="24"/>
          <w:szCs w:val="24"/>
        </w:rPr>
      </w:pPr>
      <w:r w:rsidRPr="00127DC7">
        <w:rPr>
          <w:rFonts w:asciiTheme="majorBidi" w:hAnsiTheme="majorBidi" w:cstheme="majorBidi"/>
          <w:b/>
          <w:bCs/>
          <w:sz w:val="24"/>
          <w:szCs w:val="24"/>
        </w:rPr>
        <w:br/>
      </w:r>
      <w:r w:rsidR="00127DC7" w:rsidRPr="00127DC7">
        <w:rPr>
          <w:rFonts w:asciiTheme="majorBidi" w:hAnsiTheme="majorBidi" w:cstheme="majorBidi"/>
          <w:b/>
          <w:bCs/>
          <w:sz w:val="24"/>
          <w:szCs w:val="24"/>
        </w:rPr>
        <w:t>1.</w:t>
      </w:r>
      <w:r w:rsidRPr="00127DC7">
        <w:rPr>
          <w:rFonts w:asciiTheme="majorBidi" w:hAnsiTheme="majorBidi" w:cstheme="majorBidi"/>
          <w:b/>
          <w:bCs/>
          <w:sz w:val="24"/>
          <w:szCs w:val="24"/>
        </w:rPr>
        <w:t xml:space="preserve">2.5 Département Audit </w:t>
      </w:r>
      <w:r w:rsidR="00705C90" w:rsidRPr="00127DC7">
        <w:rPr>
          <w:rFonts w:asciiTheme="majorBidi" w:hAnsiTheme="majorBidi" w:cstheme="majorBidi"/>
          <w:b/>
          <w:bCs/>
          <w:sz w:val="24"/>
          <w:szCs w:val="24"/>
        </w:rPr>
        <w:t>C</w:t>
      </w:r>
      <w:r w:rsidRPr="00127DC7">
        <w:rPr>
          <w:rFonts w:asciiTheme="majorBidi" w:hAnsiTheme="majorBidi" w:cstheme="majorBidi"/>
          <w:b/>
          <w:bCs/>
          <w:sz w:val="24"/>
          <w:szCs w:val="24"/>
        </w:rPr>
        <w:t xml:space="preserve">onsulting </w:t>
      </w:r>
      <w:r w:rsidR="00705C90" w:rsidRPr="00127DC7">
        <w:rPr>
          <w:rFonts w:asciiTheme="majorBidi" w:hAnsiTheme="majorBidi" w:cstheme="majorBidi"/>
          <w:b/>
          <w:bCs/>
          <w:sz w:val="24"/>
          <w:szCs w:val="24"/>
        </w:rPr>
        <w:t>Partner</w:t>
      </w:r>
      <w:r w:rsidRPr="00127DC7">
        <w:rPr>
          <w:rFonts w:asciiTheme="majorBidi" w:hAnsiTheme="majorBidi" w:cstheme="majorBidi"/>
          <w:b/>
          <w:bCs/>
          <w:sz w:val="24"/>
          <w:szCs w:val="24"/>
        </w:rPr>
        <w:t xml:space="preserve"> (ACP) </w:t>
      </w:r>
    </w:p>
    <w:p w14:paraId="3183C2FA" w14:textId="77777777" w:rsidR="0081708E" w:rsidRPr="00C128E4" w:rsidRDefault="0081708E" w:rsidP="00522AE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Ce service gère les tâches de comptabilité et de conseil comptable, tout en étant responsable de la préparation des salaires selon les normes et principes comptables. </w:t>
      </w:r>
    </w:p>
    <w:p w14:paraId="26DBBA2D" w14:textId="04BF22FD" w:rsidR="0081708E" w:rsidRPr="00522AEE" w:rsidRDefault="00522AEE" w:rsidP="00C128E4">
      <w:pPr>
        <w:spacing w:line="360" w:lineRule="auto"/>
        <w:jc w:val="both"/>
        <w:rPr>
          <w:rFonts w:asciiTheme="majorBidi" w:hAnsiTheme="majorBidi" w:cstheme="majorBidi"/>
          <w:b/>
          <w:bCs/>
          <w:sz w:val="24"/>
          <w:szCs w:val="24"/>
        </w:rPr>
      </w:pPr>
      <w:r w:rsidRPr="00522AEE">
        <w:rPr>
          <w:rFonts w:asciiTheme="majorBidi" w:hAnsiTheme="majorBidi" w:cstheme="majorBidi"/>
          <w:b/>
          <w:bCs/>
          <w:sz w:val="24"/>
          <w:szCs w:val="24"/>
        </w:rPr>
        <w:t>1.</w:t>
      </w:r>
      <w:r w:rsidR="0081708E" w:rsidRPr="00522AEE">
        <w:rPr>
          <w:rFonts w:asciiTheme="majorBidi" w:hAnsiTheme="majorBidi" w:cstheme="majorBidi"/>
          <w:b/>
          <w:bCs/>
          <w:sz w:val="24"/>
          <w:szCs w:val="24"/>
        </w:rPr>
        <w:t xml:space="preserve">2.6 Département Taxe et Fraude </w:t>
      </w:r>
    </w:p>
    <w:p w14:paraId="56822384" w14:textId="1CB9B387" w:rsidR="0081708E" w:rsidRPr="00C128E4" w:rsidRDefault="0081708E" w:rsidP="00522AE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 dernier centre d'intervention a été créé suite à des scandales où de nombreuses entreprises ont échoué, et par souci d'intégrité. EY s'est engagé à établir des services appropriés destinés à accompagner les entreprises qui désirent encourager des valeurs « éthiques ». En cas de conflit ou d'incident financier suspect. </w:t>
      </w:r>
    </w:p>
    <w:p w14:paraId="5999709E" w14:textId="158D5830" w:rsidR="0081708E" w:rsidRPr="00C128E4" w:rsidRDefault="0081708E"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Les services proposés par le cabinet comprennent</w:t>
      </w:r>
      <w:r w:rsidR="00E95AB4"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 </w:t>
      </w:r>
    </w:p>
    <w:p w14:paraId="6E824C4A" w14:textId="43138F47" w:rsidR="0081708E" w:rsidRPr="00C128E4" w:rsidRDefault="0081708E" w:rsidP="00C077FD">
      <w:pPr>
        <w:pStyle w:val="Paragraphedeliste"/>
        <w:numPr>
          <w:ilvl w:val="0"/>
          <w:numId w:val="20"/>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Respecter les lois relatives à la fraude et à la corruption</w:t>
      </w:r>
    </w:p>
    <w:p w14:paraId="17B5AC7F" w14:textId="6AE6BE41" w:rsidR="0081708E" w:rsidRPr="00C128E4" w:rsidRDefault="0081708E" w:rsidP="00C077FD">
      <w:pPr>
        <w:pStyle w:val="Paragraphedeliste"/>
        <w:numPr>
          <w:ilvl w:val="0"/>
          <w:numId w:val="20"/>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Tester la robustesse des systèmes et contrôles en place</w:t>
      </w:r>
    </w:p>
    <w:p w14:paraId="0BE1A8F7" w14:textId="2D19AD2E" w:rsidR="0081708E" w:rsidRDefault="0081708E" w:rsidP="00C077FD">
      <w:pPr>
        <w:pStyle w:val="Paragraphedeliste"/>
        <w:numPr>
          <w:ilvl w:val="0"/>
          <w:numId w:val="20"/>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Réaliser des enquêtes en cas de suspicion ou de preuve de fraude.</w:t>
      </w:r>
    </w:p>
    <w:p w14:paraId="6D727B27"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75FE1007"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28D27A1B"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6530FFCD"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5381E227"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4E2BAB74"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246F813F" w14:textId="77777777" w:rsidR="005619ED" w:rsidRDefault="005619ED" w:rsidP="005619ED">
      <w:pPr>
        <w:suppressAutoHyphens/>
        <w:autoSpaceDN w:val="0"/>
        <w:spacing w:line="360" w:lineRule="auto"/>
        <w:jc w:val="both"/>
        <w:rPr>
          <w:rFonts w:asciiTheme="majorBidi" w:hAnsiTheme="majorBidi" w:cstheme="majorBidi"/>
          <w:sz w:val="24"/>
          <w:szCs w:val="24"/>
        </w:rPr>
      </w:pPr>
    </w:p>
    <w:p w14:paraId="6A1309C3" w14:textId="77777777" w:rsidR="005619ED" w:rsidRPr="005619ED" w:rsidRDefault="005619ED" w:rsidP="005619ED">
      <w:pPr>
        <w:suppressAutoHyphens/>
        <w:autoSpaceDN w:val="0"/>
        <w:spacing w:line="360" w:lineRule="auto"/>
        <w:jc w:val="both"/>
        <w:rPr>
          <w:rFonts w:asciiTheme="majorBidi" w:hAnsiTheme="majorBidi" w:cstheme="majorBidi"/>
          <w:sz w:val="24"/>
          <w:szCs w:val="24"/>
        </w:rPr>
      </w:pPr>
    </w:p>
    <w:p w14:paraId="507BA564" w14:textId="2E3F100C" w:rsidR="0081708E" w:rsidRPr="00522AEE" w:rsidRDefault="005A0D2C" w:rsidP="00C077FD">
      <w:pPr>
        <w:pStyle w:val="Paragraphedeliste"/>
        <w:numPr>
          <w:ilvl w:val="1"/>
          <w:numId w:val="74"/>
        </w:numPr>
        <w:suppressAutoHyphens/>
        <w:autoSpaceDN w:val="0"/>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g">
            <w:drawing>
              <wp:anchor distT="0" distB="0" distL="114300" distR="114300" simplePos="0" relativeHeight="251802112" behindDoc="0" locked="0" layoutInCell="1" allowOverlap="1" wp14:anchorId="2DFD1BC1" wp14:editId="7F2FA1D9">
                <wp:simplePos x="0" y="0"/>
                <wp:positionH relativeFrom="margin">
                  <wp:align>right</wp:align>
                </wp:positionH>
                <wp:positionV relativeFrom="paragraph">
                  <wp:posOffset>395605</wp:posOffset>
                </wp:positionV>
                <wp:extent cx="5963285" cy="3124835"/>
                <wp:effectExtent l="0" t="0" r="18415" b="18415"/>
                <wp:wrapNone/>
                <wp:docPr id="799333510" name="Groupe 160"/>
                <wp:cNvGraphicFramePr/>
                <a:graphic xmlns:a="http://schemas.openxmlformats.org/drawingml/2006/main">
                  <a:graphicData uri="http://schemas.microsoft.com/office/word/2010/wordprocessingGroup">
                    <wpg:wgp>
                      <wpg:cNvGrpSpPr/>
                      <wpg:grpSpPr>
                        <a:xfrm>
                          <a:off x="0" y="0"/>
                          <a:ext cx="5963285" cy="3124835"/>
                          <a:chOff x="0" y="0"/>
                          <a:chExt cx="5953125" cy="3714115"/>
                        </a:xfrm>
                      </wpg:grpSpPr>
                      <wps:wsp>
                        <wps:cNvPr id="786390972" name="Shape 12220"/>
                        <wps:cNvSpPr/>
                        <wps:spPr>
                          <a:xfrm flipH="1">
                            <a:off x="778747" y="864158"/>
                            <a:ext cx="2278561" cy="238534"/>
                          </a:xfrm>
                          <a:custGeom>
                            <a:avLst/>
                            <a:gdLst>
                              <a:gd name="f0" fmla="val 10800000"/>
                              <a:gd name="f1" fmla="val 5400000"/>
                              <a:gd name="f2" fmla="val 180"/>
                              <a:gd name="f3" fmla="val w"/>
                              <a:gd name="f4" fmla="val h"/>
                              <a:gd name="f5" fmla="val 0"/>
                              <a:gd name="f6" fmla="val 2157476"/>
                              <a:gd name="f7" fmla="val 189865"/>
                              <a:gd name="f8" fmla="val 99695"/>
                              <a:gd name="f9" fmla="+- 0 0 -90"/>
                              <a:gd name="f10" fmla="*/ f3 1 2157476"/>
                              <a:gd name="f11" fmla="*/ f4 1 189865"/>
                              <a:gd name="f12" fmla="val f5"/>
                              <a:gd name="f13" fmla="val f6"/>
                              <a:gd name="f14" fmla="val f7"/>
                              <a:gd name="f15" fmla="*/ f9 f0 1"/>
                              <a:gd name="f16" fmla="+- f14 0 f12"/>
                              <a:gd name="f17" fmla="+- f13 0 f12"/>
                              <a:gd name="f18" fmla="*/ f15 1 f2"/>
                              <a:gd name="f19" fmla="*/ f17 1 2157476"/>
                              <a:gd name="f20" fmla="*/ f16 1 189865"/>
                              <a:gd name="f21" fmla="*/ 0 f17 1"/>
                              <a:gd name="f22" fmla="*/ 0 f16 1"/>
                              <a:gd name="f23" fmla="*/ 99695 f16 1"/>
                              <a:gd name="f24" fmla="*/ 2157476 f17 1"/>
                              <a:gd name="f25" fmla="*/ 189865 f16 1"/>
                              <a:gd name="f26" fmla="+- f18 0 f1"/>
                              <a:gd name="f27" fmla="*/ f21 1 2157476"/>
                              <a:gd name="f28" fmla="*/ f22 1 189865"/>
                              <a:gd name="f29" fmla="*/ f23 1 189865"/>
                              <a:gd name="f30" fmla="*/ f24 1 2157476"/>
                              <a:gd name="f31" fmla="*/ f25 1 189865"/>
                              <a:gd name="f32" fmla="*/ f27 1 f19"/>
                              <a:gd name="f33" fmla="*/ f28 1 f20"/>
                              <a:gd name="f34" fmla="*/ f29 1 f20"/>
                              <a:gd name="f35" fmla="*/ f30 1 f19"/>
                              <a:gd name="f36" fmla="*/ f31 1 f20"/>
                              <a:gd name="f37" fmla="*/ f32 f10 1"/>
                              <a:gd name="f38" fmla="*/ f35 f10 1"/>
                              <a:gd name="f39" fmla="*/ f36 f11 1"/>
                              <a:gd name="f40" fmla="*/ f33 f11 1"/>
                              <a:gd name="f41" fmla="*/ f34 f11 1"/>
                            </a:gdLst>
                            <a:ahLst/>
                            <a:cxnLst>
                              <a:cxn ang="3cd4">
                                <a:pos x="hc" y="t"/>
                              </a:cxn>
                              <a:cxn ang="0">
                                <a:pos x="r" y="vc"/>
                              </a:cxn>
                              <a:cxn ang="cd4">
                                <a:pos x="hc" y="b"/>
                              </a:cxn>
                              <a:cxn ang="cd2">
                                <a:pos x="l" y="vc"/>
                              </a:cxn>
                              <a:cxn ang="f26">
                                <a:pos x="f37" y="f40"/>
                              </a:cxn>
                              <a:cxn ang="f26">
                                <a:pos x="f37" y="f41"/>
                              </a:cxn>
                              <a:cxn ang="f26">
                                <a:pos x="f38" y="f41"/>
                              </a:cxn>
                              <a:cxn ang="f26">
                                <a:pos x="f38" y="f39"/>
                              </a:cxn>
                            </a:cxnLst>
                            <a:rect l="f37" t="f40" r="f38" b="f39"/>
                            <a:pathLst>
                              <a:path w="2157476" h="189865">
                                <a:moveTo>
                                  <a:pt x="f5" y="f5"/>
                                </a:moveTo>
                                <a:lnTo>
                                  <a:pt x="f5" y="f8"/>
                                </a:lnTo>
                                <a:lnTo>
                                  <a:pt x="f6" y="f8"/>
                                </a:lnTo>
                                <a:lnTo>
                                  <a:pt x="f6" y="f7"/>
                                </a:lnTo>
                              </a:path>
                            </a:pathLst>
                          </a:custGeom>
                          <a:noFill/>
                          <a:ln w="25904" cap="flat">
                            <a:solidFill>
                              <a:srgbClr val="7F7F7F"/>
                            </a:solidFill>
                            <a:prstDash val="solid"/>
                            <a:round/>
                          </a:ln>
                        </wps:spPr>
                        <wps:bodyPr lIns="0" tIns="0" rIns="0" bIns="0"/>
                      </wps:wsp>
                      <wpg:grpSp>
                        <wpg:cNvPr id="2073846041" name="Groupe 3"/>
                        <wpg:cNvGrpSpPr/>
                        <wpg:grpSpPr>
                          <a:xfrm>
                            <a:off x="0" y="0"/>
                            <a:ext cx="5953125" cy="3714115"/>
                            <a:chOff x="166260" y="0"/>
                            <a:chExt cx="5901713" cy="4000500"/>
                          </a:xfrm>
                        </wpg:grpSpPr>
                        <wps:wsp>
                          <wps:cNvPr id="2028443928" name="Rectangle 12199"/>
                          <wps:cNvSpPr/>
                          <wps:spPr>
                            <a:xfrm>
                              <a:off x="1718495" y="0"/>
                              <a:ext cx="50703" cy="228325"/>
                            </a:xfrm>
                            <a:prstGeom prst="rect">
                              <a:avLst/>
                            </a:prstGeom>
                            <a:noFill/>
                            <a:ln cap="flat">
                              <a:noFill/>
                              <a:prstDash val="solid"/>
                            </a:ln>
                          </wps:spPr>
                          <wps:txbx>
                            <w:txbxContent>
                              <w:p w14:paraId="45A9595A"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vert="horz" wrap="square" lIns="0" tIns="0" rIns="0" bIns="0" anchor="t" anchorCtr="0" compatLnSpc="0">
                            <a:noAutofit/>
                          </wps:bodyPr>
                        </wps:wsp>
                        <wps:wsp>
                          <wps:cNvPr id="161400118" name="Rectangle 12201"/>
                          <wps:cNvSpPr/>
                          <wps:spPr>
                            <a:xfrm>
                              <a:off x="3742995" y="0"/>
                              <a:ext cx="50703" cy="228325"/>
                            </a:xfrm>
                            <a:prstGeom prst="rect">
                              <a:avLst/>
                            </a:prstGeom>
                            <a:noFill/>
                            <a:ln cap="flat">
                              <a:noFill/>
                              <a:prstDash val="solid"/>
                            </a:ln>
                          </wps:spPr>
                          <wps:txbx>
                            <w:txbxContent>
                              <w:p w14:paraId="7A790B94"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vert="horz" wrap="square" lIns="0" tIns="0" rIns="0" bIns="0" anchor="t" anchorCtr="0" compatLnSpc="0">
                            <a:noAutofit/>
                          </wps:bodyPr>
                        </wps:wsp>
                        <wps:wsp>
                          <wps:cNvPr id="1685395443" name="Rectangle 12202"/>
                          <wps:cNvSpPr/>
                          <wps:spPr>
                            <a:xfrm>
                              <a:off x="5898300" y="3542222"/>
                              <a:ext cx="42199" cy="193304"/>
                            </a:xfrm>
                            <a:prstGeom prst="rect">
                              <a:avLst/>
                            </a:prstGeom>
                            <a:noFill/>
                            <a:ln cap="flat">
                              <a:noFill/>
                              <a:prstDash val="solid"/>
                            </a:ln>
                          </wps:spPr>
                          <wps:txbx>
                            <w:txbxContent>
                              <w:p w14:paraId="6A293F57"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Calibri" w:eastAsia="Calibri" w:hAnsi="Calibri" w:cs="Calibr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vert="horz" wrap="square" lIns="0" tIns="0" rIns="0" bIns="0" anchor="t" anchorCtr="0" compatLnSpc="0">
                            <a:noAutofit/>
                          </wps:bodyPr>
                        </wps:wsp>
                        <wps:wsp>
                          <wps:cNvPr id="309941681" name="Rectangle 12203"/>
                          <wps:cNvSpPr/>
                          <wps:spPr>
                            <a:xfrm>
                              <a:off x="354604" y="3810964"/>
                              <a:ext cx="495796" cy="189536"/>
                            </a:xfrm>
                            <a:prstGeom prst="rect">
                              <a:avLst/>
                            </a:prstGeom>
                            <a:noFill/>
                            <a:ln cap="flat">
                              <a:noFill/>
                              <a:prstDash val="solid"/>
                            </a:ln>
                          </wps:spPr>
                          <wps:txbx>
                            <w:txbxContent>
                              <w:p w14:paraId="1C6A1A94"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1586378665" name="Rectangle 12204"/>
                          <wps:cNvSpPr/>
                          <wps:spPr>
                            <a:xfrm>
                              <a:off x="727898" y="3810964"/>
                              <a:ext cx="42098" cy="189536"/>
                            </a:xfrm>
                            <a:prstGeom prst="rect">
                              <a:avLst/>
                            </a:prstGeom>
                            <a:noFill/>
                            <a:ln cap="flat">
                              <a:noFill/>
                              <a:prstDash val="solid"/>
                            </a:ln>
                          </wps:spPr>
                          <wps:txbx>
                            <w:txbxContent>
                              <w:p w14:paraId="2E776565"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592272943" name="Rectangle 235270"/>
                          <wps:cNvSpPr/>
                          <wps:spPr>
                            <a:xfrm>
                              <a:off x="802404" y="3810964"/>
                              <a:ext cx="323697" cy="189536"/>
                            </a:xfrm>
                            <a:prstGeom prst="rect">
                              <a:avLst/>
                            </a:prstGeom>
                            <a:noFill/>
                            <a:ln cap="flat">
                              <a:noFill/>
                              <a:prstDash val="solid"/>
                            </a:ln>
                          </wps:spPr>
                          <wps:txbx>
                            <w:txbxContent>
                              <w:p w14:paraId="16F1F85E"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1801511700" name="Rectangle 12206"/>
                          <wps:cNvSpPr/>
                          <wps:spPr>
                            <a:xfrm>
                              <a:off x="1046402" y="3810964"/>
                              <a:ext cx="499399" cy="189536"/>
                            </a:xfrm>
                            <a:prstGeom prst="rect">
                              <a:avLst/>
                            </a:prstGeom>
                            <a:noFill/>
                            <a:ln cap="flat">
                              <a:noFill/>
                              <a:prstDash val="solid"/>
                            </a:ln>
                          </wps:spPr>
                          <wps:txbx>
                            <w:txbxContent>
                              <w:p w14:paraId="1EE61BFF"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629523136" name="Rectangle 12207"/>
                          <wps:cNvSpPr/>
                          <wps:spPr>
                            <a:xfrm>
                              <a:off x="1422897" y="3810964"/>
                              <a:ext cx="834097" cy="189536"/>
                            </a:xfrm>
                            <a:prstGeom prst="rect">
                              <a:avLst/>
                            </a:prstGeom>
                            <a:noFill/>
                            <a:ln cap="flat">
                              <a:noFill/>
                              <a:prstDash val="solid"/>
                            </a:ln>
                          </wps:spPr>
                          <wps:txbx>
                            <w:txbxContent>
                              <w:p w14:paraId="56EEA7CC"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1490641966" name="Rectangle 12208"/>
                          <wps:cNvSpPr/>
                          <wps:spPr>
                            <a:xfrm>
                              <a:off x="2052699" y="3810963"/>
                              <a:ext cx="41998" cy="189536"/>
                            </a:xfrm>
                            <a:prstGeom prst="rect">
                              <a:avLst/>
                            </a:prstGeom>
                            <a:noFill/>
                            <a:ln cap="flat">
                              <a:noFill/>
                              <a:prstDash val="solid"/>
                            </a:ln>
                          </wps:spPr>
                          <wps:txbx>
                            <w:txbxContent>
                              <w:p w14:paraId="7AAA15BC"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sz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vert="horz" wrap="square" lIns="0" tIns="0" rIns="0" bIns="0" anchor="t" anchorCtr="0" compatLnSpc="0">
                            <a:noAutofit/>
                          </wps:bodyPr>
                        </wps:wsp>
                        <wps:wsp>
                          <wps:cNvPr id="2103194599" name="Shape 12220"/>
                          <wps:cNvSpPr/>
                          <wps:spPr>
                            <a:xfrm>
                              <a:off x="3198173" y="931815"/>
                              <a:ext cx="2229732" cy="255637"/>
                            </a:xfrm>
                            <a:custGeom>
                              <a:avLst/>
                              <a:gdLst>
                                <a:gd name="f0" fmla="val 10800000"/>
                                <a:gd name="f1" fmla="val 5400000"/>
                                <a:gd name="f2" fmla="val 180"/>
                                <a:gd name="f3" fmla="val w"/>
                                <a:gd name="f4" fmla="val h"/>
                                <a:gd name="f5" fmla="val 0"/>
                                <a:gd name="f6" fmla="val 2157476"/>
                                <a:gd name="f7" fmla="val 189865"/>
                                <a:gd name="f8" fmla="val 99695"/>
                                <a:gd name="f9" fmla="+- 0 0 -90"/>
                                <a:gd name="f10" fmla="*/ f3 1 2157476"/>
                                <a:gd name="f11" fmla="*/ f4 1 189865"/>
                                <a:gd name="f12" fmla="val f5"/>
                                <a:gd name="f13" fmla="val f6"/>
                                <a:gd name="f14" fmla="val f7"/>
                                <a:gd name="f15" fmla="*/ f9 f0 1"/>
                                <a:gd name="f16" fmla="+- f14 0 f12"/>
                                <a:gd name="f17" fmla="+- f13 0 f12"/>
                                <a:gd name="f18" fmla="*/ f15 1 f2"/>
                                <a:gd name="f19" fmla="*/ f17 1 2157476"/>
                                <a:gd name="f20" fmla="*/ f16 1 189865"/>
                                <a:gd name="f21" fmla="*/ 0 f17 1"/>
                                <a:gd name="f22" fmla="*/ 0 f16 1"/>
                                <a:gd name="f23" fmla="*/ 99695 f16 1"/>
                                <a:gd name="f24" fmla="*/ 2157476 f17 1"/>
                                <a:gd name="f25" fmla="*/ 189865 f16 1"/>
                                <a:gd name="f26" fmla="+- f18 0 f1"/>
                                <a:gd name="f27" fmla="*/ f21 1 2157476"/>
                                <a:gd name="f28" fmla="*/ f22 1 189865"/>
                                <a:gd name="f29" fmla="*/ f23 1 189865"/>
                                <a:gd name="f30" fmla="*/ f24 1 2157476"/>
                                <a:gd name="f31" fmla="*/ f25 1 189865"/>
                                <a:gd name="f32" fmla="*/ f27 1 f19"/>
                                <a:gd name="f33" fmla="*/ f28 1 f20"/>
                                <a:gd name="f34" fmla="*/ f29 1 f20"/>
                                <a:gd name="f35" fmla="*/ f30 1 f19"/>
                                <a:gd name="f36" fmla="*/ f31 1 f20"/>
                                <a:gd name="f37" fmla="*/ f32 f10 1"/>
                                <a:gd name="f38" fmla="*/ f35 f10 1"/>
                                <a:gd name="f39" fmla="*/ f36 f11 1"/>
                                <a:gd name="f40" fmla="*/ f33 f11 1"/>
                                <a:gd name="f41" fmla="*/ f34 f11 1"/>
                              </a:gdLst>
                              <a:ahLst/>
                              <a:cxnLst>
                                <a:cxn ang="3cd4">
                                  <a:pos x="hc" y="t"/>
                                </a:cxn>
                                <a:cxn ang="0">
                                  <a:pos x="r" y="vc"/>
                                </a:cxn>
                                <a:cxn ang="cd4">
                                  <a:pos x="hc" y="b"/>
                                </a:cxn>
                                <a:cxn ang="cd2">
                                  <a:pos x="l" y="vc"/>
                                </a:cxn>
                                <a:cxn ang="f26">
                                  <a:pos x="f37" y="f40"/>
                                </a:cxn>
                                <a:cxn ang="f26">
                                  <a:pos x="f37" y="f41"/>
                                </a:cxn>
                                <a:cxn ang="f26">
                                  <a:pos x="f38" y="f41"/>
                                </a:cxn>
                                <a:cxn ang="f26">
                                  <a:pos x="f38" y="f39"/>
                                </a:cxn>
                              </a:cxnLst>
                              <a:rect l="f37" t="f40" r="f38" b="f39"/>
                              <a:pathLst>
                                <a:path w="2157476" h="189865">
                                  <a:moveTo>
                                    <a:pt x="f5" y="f5"/>
                                  </a:moveTo>
                                  <a:lnTo>
                                    <a:pt x="f5" y="f8"/>
                                  </a:lnTo>
                                  <a:lnTo>
                                    <a:pt x="f6" y="f8"/>
                                  </a:lnTo>
                                  <a:lnTo>
                                    <a:pt x="f6" y="f7"/>
                                  </a:lnTo>
                                </a:path>
                              </a:pathLst>
                            </a:custGeom>
                            <a:noFill/>
                            <a:ln w="25904" cap="flat">
                              <a:solidFill>
                                <a:srgbClr val="7F7F7F"/>
                              </a:solidFill>
                              <a:prstDash val="solid"/>
                              <a:round/>
                            </a:ln>
                          </wps:spPr>
                          <wps:bodyPr lIns="0" tIns="0" rIns="0" bIns="0"/>
                        </wps:wsp>
                        <wps:wsp>
                          <wps:cNvPr id="532348830" name="Shape 12221"/>
                          <wps:cNvSpPr/>
                          <wps:spPr>
                            <a:xfrm>
                              <a:off x="3197815" y="962324"/>
                              <a:ext cx="1248167" cy="193203"/>
                            </a:xfrm>
                            <a:custGeom>
                              <a:avLst/>
                              <a:gdLst>
                                <a:gd name="f0" fmla="val 10800000"/>
                                <a:gd name="f1" fmla="val 5400000"/>
                                <a:gd name="f2" fmla="val 180"/>
                                <a:gd name="f3" fmla="val w"/>
                                <a:gd name="f4" fmla="val h"/>
                                <a:gd name="f5" fmla="val 0"/>
                                <a:gd name="f6" fmla="val 1118108"/>
                                <a:gd name="f7" fmla="val 189865"/>
                                <a:gd name="f8" fmla="val 99695"/>
                                <a:gd name="f9" fmla="+- 0 0 -90"/>
                                <a:gd name="f10" fmla="*/ f3 1 1118108"/>
                                <a:gd name="f11" fmla="*/ f4 1 189865"/>
                                <a:gd name="f12" fmla="val f5"/>
                                <a:gd name="f13" fmla="val f6"/>
                                <a:gd name="f14" fmla="val f7"/>
                                <a:gd name="f15" fmla="*/ f9 f0 1"/>
                                <a:gd name="f16" fmla="+- f14 0 f12"/>
                                <a:gd name="f17" fmla="+- f13 0 f12"/>
                                <a:gd name="f18" fmla="*/ f15 1 f2"/>
                                <a:gd name="f19" fmla="*/ f17 1 1118108"/>
                                <a:gd name="f20" fmla="*/ f16 1 189865"/>
                                <a:gd name="f21" fmla="*/ 0 f17 1"/>
                                <a:gd name="f22" fmla="*/ 0 f16 1"/>
                                <a:gd name="f23" fmla="*/ 99695 f16 1"/>
                                <a:gd name="f24" fmla="*/ 1118108 f17 1"/>
                                <a:gd name="f25" fmla="*/ 189865 f16 1"/>
                                <a:gd name="f26" fmla="+- f18 0 f1"/>
                                <a:gd name="f27" fmla="*/ f21 1 1118108"/>
                                <a:gd name="f28" fmla="*/ f22 1 189865"/>
                                <a:gd name="f29" fmla="*/ f23 1 189865"/>
                                <a:gd name="f30" fmla="*/ f24 1 1118108"/>
                                <a:gd name="f31" fmla="*/ f25 1 189865"/>
                                <a:gd name="f32" fmla="*/ f27 1 f19"/>
                                <a:gd name="f33" fmla="*/ f28 1 f20"/>
                                <a:gd name="f34" fmla="*/ f29 1 f20"/>
                                <a:gd name="f35" fmla="*/ f30 1 f19"/>
                                <a:gd name="f36" fmla="*/ f31 1 f20"/>
                                <a:gd name="f37" fmla="*/ f32 f10 1"/>
                                <a:gd name="f38" fmla="*/ f35 f10 1"/>
                                <a:gd name="f39" fmla="*/ f36 f11 1"/>
                                <a:gd name="f40" fmla="*/ f33 f11 1"/>
                                <a:gd name="f41" fmla="*/ f34 f11 1"/>
                              </a:gdLst>
                              <a:ahLst/>
                              <a:cxnLst>
                                <a:cxn ang="3cd4">
                                  <a:pos x="hc" y="t"/>
                                </a:cxn>
                                <a:cxn ang="0">
                                  <a:pos x="r" y="vc"/>
                                </a:cxn>
                                <a:cxn ang="cd4">
                                  <a:pos x="hc" y="b"/>
                                </a:cxn>
                                <a:cxn ang="cd2">
                                  <a:pos x="l" y="vc"/>
                                </a:cxn>
                                <a:cxn ang="f26">
                                  <a:pos x="f37" y="f40"/>
                                </a:cxn>
                                <a:cxn ang="f26">
                                  <a:pos x="f37" y="f41"/>
                                </a:cxn>
                                <a:cxn ang="f26">
                                  <a:pos x="f38" y="f41"/>
                                </a:cxn>
                                <a:cxn ang="f26">
                                  <a:pos x="f38" y="f39"/>
                                </a:cxn>
                              </a:cxnLst>
                              <a:rect l="f37" t="f40" r="f38" b="f39"/>
                              <a:pathLst>
                                <a:path w="1118108" h="189865">
                                  <a:moveTo>
                                    <a:pt x="f5" y="f5"/>
                                  </a:moveTo>
                                  <a:lnTo>
                                    <a:pt x="f5" y="f8"/>
                                  </a:lnTo>
                                  <a:lnTo>
                                    <a:pt x="f6" y="f8"/>
                                  </a:lnTo>
                                  <a:lnTo>
                                    <a:pt x="f6" y="f7"/>
                                  </a:lnTo>
                                </a:path>
                              </a:pathLst>
                            </a:custGeom>
                            <a:noFill/>
                            <a:ln w="25904" cap="flat">
                              <a:solidFill>
                                <a:srgbClr val="7F7F7F"/>
                              </a:solidFill>
                              <a:prstDash val="solid"/>
                              <a:round/>
                            </a:ln>
                          </wps:spPr>
                          <wps:bodyPr lIns="0" tIns="0" rIns="0" bIns="0"/>
                        </wps:wsp>
                        <wps:wsp>
                          <wps:cNvPr id="162943197" name="Shape 12223"/>
                          <wps:cNvSpPr/>
                          <wps:spPr>
                            <a:xfrm>
                              <a:off x="1685504" y="1617099"/>
                              <a:ext cx="150501" cy="1643771"/>
                            </a:xfrm>
                            <a:custGeom>
                              <a:avLst/>
                              <a:gdLst>
                                <a:gd name="f0" fmla="val 10800000"/>
                                <a:gd name="f1" fmla="val 5400000"/>
                                <a:gd name="f2" fmla="val 180"/>
                                <a:gd name="f3" fmla="val w"/>
                                <a:gd name="f4" fmla="val h"/>
                                <a:gd name="f5" fmla="val 0"/>
                                <a:gd name="f6" fmla="val 150495"/>
                                <a:gd name="f7" fmla="val 1614805"/>
                                <a:gd name="f8" fmla="+- 0 0 -90"/>
                                <a:gd name="f9" fmla="*/ f3 1 150495"/>
                                <a:gd name="f10" fmla="*/ f4 1 1614805"/>
                                <a:gd name="f11" fmla="val f5"/>
                                <a:gd name="f12" fmla="val f6"/>
                                <a:gd name="f13" fmla="val f7"/>
                                <a:gd name="f14" fmla="*/ f8 f0 1"/>
                                <a:gd name="f15" fmla="+- f13 0 f11"/>
                                <a:gd name="f16" fmla="+- f12 0 f11"/>
                                <a:gd name="f17" fmla="*/ f14 1 f2"/>
                                <a:gd name="f18" fmla="*/ f16 1 150495"/>
                                <a:gd name="f19" fmla="*/ f15 1 1614805"/>
                                <a:gd name="f20" fmla="*/ 0 f16 1"/>
                                <a:gd name="f21" fmla="*/ 0 f15 1"/>
                                <a:gd name="f22" fmla="*/ 1614805 f15 1"/>
                                <a:gd name="f23" fmla="*/ 150495 f16 1"/>
                                <a:gd name="f24" fmla="+- f17 0 f1"/>
                                <a:gd name="f25" fmla="*/ f20 1 150495"/>
                                <a:gd name="f26" fmla="*/ f21 1 1614805"/>
                                <a:gd name="f27" fmla="*/ f22 1 1614805"/>
                                <a:gd name="f28" fmla="*/ f23 1 150495"/>
                                <a:gd name="f29" fmla="*/ f25 1 f18"/>
                                <a:gd name="f30" fmla="*/ f26 1 f19"/>
                                <a:gd name="f31" fmla="*/ f27 1 f19"/>
                                <a:gd name="f32" fmla="*/ f28 1 f18"/>
                                <a:gd name="f33" fmla="*/ f29 f9 1"/>
                                <a:gd name="f34" fmla="*/ f32 f9 1"/>
                                <a:gd name="f35" fmla="*/ f31 f10 1"/>
                                <a:gd name="f36" fmla="*/ f30 f10 1"/>
                              </a:gdLst>
                              <a:ahLst/>
                              <a:cxnLst>
                                <a:cxn ang="3cd4">
                                  <a:pos x="hc" y="t"/>
                                </a:cxn>
                                <a:cxn ang="0">
                                  <a:pos x="r" y="vc"/>
                                </a:cxn>
                                <a:cxn ang="cd4">
                                  <a:pos x="hc" y="b"/>
                                </a:cxn>
                                <a:cxn ang="cd2">
                                  <a:pos x="l" y="vc"/>
                                </a:cxn>
                                <a:cxn ang="f24">
                                  <a:pos x="f33" y="f36"/>
                                </a:cxn>
                                <a:cxn ang="f24">
                                  <a:pos x="f33" y="f35"/>
                                </a:cxn>
                                <a:cxn ang="f24">
                                  <a:pos x="f34" y="f35"/>
                                </a:cxn>
                              </a:cxnLst>
                              <a:rect l="f33" t="f36" r="f34" b="f35"/>
                              <a:pathLst>
                                <a:path w="150495" h="1614805">
                                  <a:moveTo>
                                    <a:pt x="f5" y="f5"/>
                                  </a:moveTo>
                                  <a:lnTo>
                                    <a:pt x="f5" y="f7"/>
                                  </a:lnTo>
                                  <a:lnTo>
                                    <a:pt x="f6" y="f7"/>
                                  </a:lnTo>
                                </a:path>
                              </a:pathLst>
                            </a:custGeom>
                            <a:noFill/>
                            <a:ln w="25904" cap="flat">
                              <a:solidFill>
                                <a:srgbClr val="7F7F7F"/>
                              </a:solidFill>
                              <a:prstDash val="solid"/>
                              <a:round/>
                            </a:ln>
                          </wps:spPr>
                          <wps:bodyPr lIns="0" tIns="0" rIns="0" bIns="0"/>
                        </wps:wsp>
                        <wps:wsp>
                          <wps:cNvPr id="1393155243" name="Shape 12224"/>
                          <wps:cNvSpPr/>
                          <wps:spPr>
                            <a:xfrm>
                              <a:off x="1685504" y="1617099"/>
                              <a:ext cx="150501" cy="1023030"/>
                            </a:xfrm>
                            <a:custGeom>
                              <a:avLst/>
                              <a:gdLst>
                                <a:gd name="f0" fmla="val 10800000"/>
                                <a:gd name="f1" fmla="val 5400000"/>
                                <a:gd name="f2" fmla="val 180"/>
                                <a:gd name="f3" fmla="val w"/>
                                <a:gd name="f4" fmla="val h"/>
                                <a:gd name="f5" fmla="val 0"/>
                                <a:gd name="f6" fmla="val 150495"/>
                                <a:gd name="f7" fmla="val 1004951"/>
                                <a:gd name="f8" fmla="+- 0 0 -90"/>
                                <a:gd name="f9" fmla="*/ f3 1 150495"/>
                                <a:gd name="f10" fmla="*/ f4 1 1004951"/>
                                <a:gd name="f11" fmla="val f5"/>
                                <a:gd name="f12" fmla="val f6"/>
                                <a:gd name="f13" fmla="val f7"/>
                                <a:gd name="f14" fmla="*/ f8 f0 1"/>
                                <a:gd name="f15" fmla="+- f13 0 f11"/>
                                <a:gd name="f16" fmla="+- f12 0 f11"/>
                                <a:gd name="f17" fmla="*/ f14 1 f2"/>
                                <a:gd name="f18" fmla="*/ f16 1 150495"/>
                                <a:gd name="f19" fmla="*/ f15 1 1004951"/>
                                <a:gd name="f20" fmla="*/ 0 f16 1"/>
                                <a:gd name="f21" fmla="*/ 0 f15 1"/>
                                <a:gd name="f22" fmla="*/ 1004951 f15 1"/>
                                <a:gd name="f23" fmla="*/ 150495 f16 1"/>
                                <a:gd name="f24" fmla="+- f17 0 f1"/>
                                <a:gd name="f25" fmla="*/ f20 1 150495"/>
                                <a:gd name="f26" fmla="*/ f21 1 1004951"/>
                                <a:gd name="f27" fmla="*/ f22 1 1004951"/>
                                <a:gd name="f28" fmla="*/ f23 1 150495"/>
                                <a:gd name="f29" fmla="*/ f25 1 f18"/>
                                <a:gd name="f30" fmla="*/ f26 1 f19"/>
                                <a:gd name="f31" fmla="*/ f27 1 f19"/>
                                <a:gd name="f32" fmla="*/ f28 1 f18"/>
                                <a:gd name="f33" fmla="*/ f29 f9 1"/>
                                <a:gd name="f34" fmla="*/ f32 f9 1"/>
                                <a:gd name="f35" fmla="*/ f31 f10 1"/>
                                <a:gd name="f36" fmla="*/ f30 f10 1"/>
                              </a:gdLst>
                              <a:ahLst/>
                              <a:cxnLst>
                                <a:cxn ang="3cd4">
                                  <a:pos x="hc" y="t"/>
                                </a:cxn>
                                <a:cxn ang="0">
                                  <a:pos x="r" y="vc"/>
                                </a:cxn>
                                <a:cxn ang="cd4">
                                  <a:pos x="hc" y="b"/>
                                </a:cxn>
                                <a:cxn ang="cd2">
                                  <a:pos x="l" y="vc"/>
                                </a:cxn>
                                <a:cxn ang="f24">
                                  <a:pos x="f33" y="f36"/>
                                </a:cxn>
                                <a:cxn ang="f24">
                                  <a:pos x="f33" y="f35"/>
                                </a:cxn>
                                <a:cxn ang="f24">
                                  <a:pos x="f34" y="f35"/>
                                </a:cxn>
                              </a:cxnLst>
                              <a:rect l="f33" t="f36" r="f34" b="f35"/>
                              <a:pathLst>
                                <a:path w="150495" h="1004951">
                                  <a:moveTo>
                                    <a:pt x="f5" y="f5"/>
                                  </a:moveTo>
                                  <a:lnTo>
                                    <a:pt x="f5" y="f7"/>
                                  </a:lnTo>
                                  <a:lnTo>
                                    <a:pt x="f6" y="f7"/>
                                  </a:lnTo>
                                </a:path>
                              </a:pathLst>
                            </a:custGeom>
                            <a:noFill/>
                            <a:ln w="25904" cap="flat">
                              <a:solidFill>
                                <a:srgbClr val="7F7F7F"/>
                              </a:solidFill>
                              <a:prstDash val="solid"/>
                              <a:round/>
                            </a:ln>
                          </wps:spPr>
                          <wps:bodyPr lIns="0" tIns="0" rIns="0" bIns="0"/>
                        </wps:wsp>
                        <wps:wsp>
                          <wps:cNvPr id="271128593" name="Shape 12225"/>
                          <wps:cNvSpPr/>
                          <wps:spPr>
                            <a:xfrm>
                              <a:off x="1685504" y="1617099"/>
                              <a:ext cx="150501" cy="402189"/>
                            </a:xfrm>
                            <a:custGeom>
                              <a:avLst/>
                              <a:gdLst>
                                <a:gd name="f0" fmla="val 10800000"/>
                                <a:gd name="f1" fmla="val 5400000"/>
                                <a:gd name="f2" fmla="val 180"/>
                                <a:gd name="f3" fmla="val w"/>
                                <a:gd name="f4" fmla="val h"/>
                                <a:gd name="f5" fmla="val 0"/>
                                <a:gd name="f6" fmla="val 150495"/>
                                <a:gd name="f7" fmla="val 395098"/>
                                <a:gd name="f8" fmla="+- 0 0 -90"/>
                                <a:gd name="f9" fmla="*/ f3 1 150495"/>
                                <a:gd name="f10" fmla="*/ f4 1 395098"/>
                                <a:gd name="f11" fmla="val f5"/>
                                <a:gd name="f12" fmla="val f6"/>
                                <a:gd name="f13" fmla="val f7"/>
                                <a:gd name="f14" fmla="*/ f8 f0 1"/>
                                <a:gd name="f15" fmla="+- f13 0 f11"/>
                                <a:gd name="f16" fmla="+- f12 0 f11"/>
                                <a:gd name="f17" fmla="*/ f14 1 f2"/>
                                <a:gd name="f18" fmla="*/ f16 1 150495"/>
                                <a:gd name="f19" fmla="*/ f15 1 395098"/>
                                <a:gd name="f20" fmla="*/ 0 f16 1"/>
                                <a:gd name="f21" fmla="*/ 0 f15 1"/>
                                <a:gd name="f22" fmla="*/ 395098 f15 1"/>
                                <a:gd name="f23" fmla="*/ 150495 f16 1"/>
                                <a:gd name="f24" fmla="+- f17 0 f1"/>
                                <a:gd name="f25" fmla="*/ f20 1 150495"/>
                                <a:gd name="f26" fmla="*/ f21 1 395098"/>
                                <a:gd name="f27" fmla="*/ f22 1 395098"/>
                                <a:gd name="f28" fmla="*/ f23 1 150495"/>
                                <a:gd name="f29" fmla="*/ f25 1 f18"/>
                                <a:gd name="f30" fmla="*/ f26 1 f19"/>
                                <a:gd name="f31" fmla="*/ f27 1 f19"/>
                                <a:gd name="f32" fmla="*/ f28 1 f18"/>
                                <a:gd name="f33" fmla="*/ f29 f9 1"/>
                                <a:gd name="f34" fmla="*/ f32 f9 1"/>
                                <a:gd name="f35" fmla="*/ f31 f10 1"/>
                                <a:gd name="f36" fmla="*/ f30 f10 1"/>
                              </a:gdLst>
                              <a:ahLst/>
                              <a:cxnLst>
                                <a:cxn ang="3cd4">
                                  <a:pos x="hc" y="t"/>
                                </a:cxn>
                                <a:cxn ang="0">
                                  <a:pos x="r" y="vc"/>
                                </a:cxn>
                                <a:cxn ang="cd4">
                                  <a:pos x="hc" y="b"/>
                                </a:cxn>
                                <a:cxn ang="cd2">
                                  <a:pos x="l" y="vc"/>
                                </a:cxn>
                                <a:cxn ang="f24">
                                  <a:pos x="f33" y="f36"/>
                                </a:cxn>
                                <a:cxn ang="f24">
                                  <a:pos x="f33" y="f35"/>
                                </a:cxn>
                                <a:cxn ang="f24">
                                  <a:pos x="f34" y="f35"/>
                                </a:cxn>
                              </a:cxnLst>
                              <a:rect l="f33" t="f36" r="f34" b="f35"/>
                              <a:pathLst>
                                <a:path w="150495" h="395098">
                                  <a:moveTo>
                                    <a:pt x="f5" y="f5"/>
                                  </a:moveTo>
                                  <a:lnTo>
                                    <a:pt x="f5" y="f7"/>
                                  </a:lnTo>
                                  <a:lnTo>
                                    <a:pt x="f6" y="f7"/>
                                  </a:lnTo>
                                </a:path>
                              </a:pathLst>
                            </a:custGeom>
                            <a:noFill/>
                            <a:ln w="25904" cap="flat">
                              <a:solidFill>
                                <a:srgbClr val="7F7F7F"/>
                              </a:solidFill>
                              <a:prstDash val="solid"/>
                              <a:round/>
                            </a:ln>
                          </wps:spPr>
                          <wps:bodyPr lIns="0" tIns="0" rIns="0" bIns="0"/>
                        </wps:wsp>
                        <wps:wsp>
                          <wps:cNvPr id="1467725161" name="Shape 280690"/>
                          <wps:cNvSpPr/>
                          <wps:spPr>
                            <a:xfrm>
                              <a:off x="2831503" y="549792"/>
                              <a:ext cx="914400" cy="437512"/>
                            </a:xfrm>
                            <a:custGeom>
                              <a:avLst/>
                              <a:gdLst>
                                <a:gd name="f0" fmla="val 10800000"/>
                                <a:gd name="f1" fmla="val 5400000"/>
                                <a:gd name="f2" fmla="val 180"/>
                                <a:gd name="f3" fmla="val w"/>
                                <a:gd name="f4" fmla="val h"/>
                                <a:gd name="f5" fmla="val 0"/>
                                <a:gd name="f6" fmla="val 914400"/>
                                <a:gd name="f7" fmla="val 429768"/>
                                <a:gd name="f8" fmla="+- 0 0 -90"/>
                                <a:gd name="f9" fmla="*/ f3 1 914400"/>
                                <a:gd name="f10" fmla="*/ f4 1 429768"/>
                                <a:gd name="f11" fmla="val f5"/>
                                <a:gd name="f12" fmla="val f6"/>
                                <a:gd name="f13" fmla="val f7"/>
                                <a:gd name="f14" fmla="*/ f8 f0 1"/>
                                <a:gd name="f15" fmla="+- f13 0 f11"/>
                                <a:gd name="f16" fmla="+- f12 0 f11"/>
                                <a:gd name="f17" fmla="*/ f14 1 f2"/>
                                <a:gd name="f18" fmla="*/ f16 1 914400"/>
                                <a:gd name="f19" fmla="*/ f15 1 429768"/>
                                <a:gd name="f20" fmla="*/ 0 f16 1"/>
                                <a:gd name="f21" fmla="*/ 0 f15 1"/>
                                <a:gd name="f22" fmla="*/ 914400 f16 1"/>
                                <a:gd name="f23" fmla="*/ 429768 f15 1"/>
                                <a:gd name="f24" fmla="+- f17 0 f1"/>
                                <a:gd name="f25" fmla="*/ f20 1 914400"/>
                                <a:gd name="f26" fmla="*/ f21 1 429768"/>
                                <a:gd name="f27" fmla="*/ f22 1 914400"/>
                                <a:gd name="f28" fmla="*/ f23 1 429768"/>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914400" h="429768">
                                  <a:moveTo>
                                    <a:pt x="f5" y="f5"/>
                                  </a:moveTo>
                                  <a:lnTo>
                                    <a:pt x="f6" y="f5"/>
                                  </a:lnTo>
                                  <a:lnTo>
                                    <a:pt x="f6" y="f7"/>
                                  </a:lnTo>
                                  <a:lnTo>
                                    <a:pt x="f5" y="f7"/>
                                  </a:lnTo>
                                  <a:lnTo>
                                    <a:pt x="f5" y="f5"/>
                                  </a:lnTo>
                                </a:path>
                              </a:pathLst>
                            </a:custGeom>
                            <a:noFill/>
                            <a:ln cap="flat">
                              <a:noFill/>
                              <a:prstDash val="solid"/>
                            </a:ln>
                          </wps:spPr>
                          <wps:bodyPr lIns="0" tIns="0" rIns="0" bIns="0"/>
                        </wps:wsp>
                        <wps:wsp>
                          <wps:cNvPr id="722010302" name="Shape 12229"/>
                          <wps:cNvSpPr/>
                          <wps:spPr>
                            <a:xfrm>
                              <a:off x="2782984" y="621059"/>
                              <a:ext cx="840215" cy="315869"/>
                            </a:xfrm>
                            <a:custGeom>
                              <a:avLst/>
                              <a:gdLst>
                                <a:gd name="f0" fmla="val 10800000"/>
                                <a:gd name="f1" fmla="val 5400000"/>
                                <a:gd name="f2" fmla="val 180"/>
                                <a:gd name="f3" fmla="val w"/>
                                <a:gd name="f4" fmla="val h"/>
                                <a:gd name="f5" fmla="val 0"/>
                                <a:gd name="f6" fmla="val 914400"/>
                                <a:gd name="f7" fmla="val 429768"/>
                                <a:gd name="f8" fmla="+- 0 0 -90"/>
                                <a:gd name="f9" fmla="*/ f3 1 914400"/>
                                <a:gd name="f10" fmla="*/ f4 1 429768"/>
                                <a:gd name="f11" fmla="val f5"/>
                                <a:gd name="f12" fmla="val f6"/>
                                <a:gd name="f13" fmla="val f7"/>
                                <a:gd name="f14" fmla="*/ f8 f0 1"/>
                                <a:gd name="f15" fmla="+- f13 0 f11"/>
                                <a:gd name="f16" fmla="+- f12 0 f11"/>
                                <a:gd name="f17" fmla="*/ f14 1 f2"/>
                                <a:gd name="f18" fmla="*/ f16 1 914400"/>
                                <a:gd name="f19" fmla="*/ f15 1 429768"/>
                                <a:gd name="f20" fmla="*/ 0 f16 1"/>
                                <a:gd name="f21" fmla="*/ 429768 f15 1"/>
                                <a:gd name="f22" fmla="*/ 914400 f16 1"/>
                                <a:gd name="f23" fmla="*/ 0 f15 1"/>
                                <a:gd name="f24" fmla="+- f17 0 f1"/>
                                <a:gd name="f25" fmla="*/ f20 1 914400"/>
                                <a:gd name="f26" fmla="*/ f21 1 429768"/>
                                <a:gd name="f27" fmla="*/ f22 1 914400"/>
                                <a:gd name="f28" fmla="*/ f23 1 429768"/>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914400" h="429768">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541939709" name="Rectangle 12230"/>
                          <wps:cNvSpPr/>
                          <wps:spPr>
                            <a:xfrm>
                              <a:off x="2921698" y="657779"/>
                              <a:ext cx="907002" cy="228426"/>
                            </a:xfrm>
                            <a:prstGeom prst="rect">
                              <a:avLst/>
                            </a:prstGeom>
                            <a:noFill/>
                            <a:ln cap="flat">
                              <a:noFill/>
                              <a:prstDash val="solid"/>
                            </a:ln>
                          </wps:spPr>
                          <wps:txbx>
                            <w:txbxContent>
                              <w:p w14:paraId="21243F33"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EY Algérie</w:t>
                                </w:r>
                              </w:p>
                            </w:txbxContent>
                          </wps:txbx>
                          <wps:bodyPr vert="horz" wrap="square" lIns="0" tIns="0" rIns="0" bIns="0" anchor="t" anchorCtr="0" compatLnSpc="0">
                            <a:noAutofit/>
                          </wps:bodyPr>
                        </wps:wsp>
                        <wps:wsp>
                          <wps:cNvPr id="1664052256" name="Shape 280691"/>
                          <wps:cNvSpPr/>
                          <wps:spPr>
                            <a:xfrm>
                              <a:off x="396200" y="1181212"/>
                              <a:ext cx="1008903" cy="435885"/>
                            </a:xfrm>
                            <a:custGeom>
                              <a:avLst/>
                              <a:gdLst>
                                <a:gd name="f0" fmla="val 10800000"/>
                                <a:gd name="f1" fmla="val 5400000"/>
                                <a:gd name="f2" fmla="val 180"/>
                                <a:gd name="f3" fmla="val w"/>
                                <a:gd name="f4" fmla="val h"/>
                                <a:gd name="f5" fmla="val 0"/>
                                <a:gd name="f6" fmla="val 1008888"/>
                                <a:gd name="f7" fmla="val 428244"/>
                                <a:gd name="f8" fmla="+- 0 0 -90"/>
                                <a:gd name="f9" fmla="*/ f3 1 1008888"/>
                                <a:gd name="f10" fmla="*/ f4 1 428244"/>
                                <a:gd name="f11" fmla="val f5"/>
                                <a:gd name="f12" fmla="val f6"/>
                                <a:gd name="f13" fmla="val f7"/>
                                <a:gd name="f14" fmla="*/ f8 f0 1"/>
                                <a:gd name="f15" fmla="+- f13 0 f11"/>
                                <a:gd name="f16" fmla="+- f12 0 f11"/>
                                <a:gd name="f17" fmla="*/ f14 1 f2"/>
                                <a:gd name="f18" fmla="*/ f16 1 1008888"/>
                                <a:gd name="f19" fmla="*/ f15 1 428244"/>
                                <a:gd name="f20" fmla="*/ 0 f16 1"/>
                                <a:gd name="f21" fmla="*/ 0 f15 1"/>
                                <a:gd name="f22" fmla="*/ 1008888 f16 1"/>
                                <a:gd name="f23" fmla="*/ 428244 f15 1"/>
                                <a:gd name="f24" fmla="+- f17 0 f1"/>
                                <a:gd name="f25" fmla="*/ f20 1 1008888"/>
                                <a:gd name="f26" fmla="*/ f21 1 428244"/>
                                <a:gd name="f27" fmla="*/ f22 1 1008888"/>
                                <a:gd name="f28" fmla="*/ f23 1 428244"/>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1008888" h="428244">
                                  <a:moveTo>
                                    <a:pt x="f5" y="f5"/>
                                  </a:moveTo>
                                  <a:lnTo>
                                    <a:pt x="f6" y="f5"/>
                                  </a:lnTo>
                                  <a:lnTo>
                                    <a:pt x="f6" y="f7"/>
                                  </a:lnTo>
                                  <a:lnTo>
                                    <a:pt x="f5" y="f7"/>
                                  </a:lnTo>
                                  <a:lnTo>
                                    <a:pt x="f5" y="f5"/>
                                  </a:lnTo>
                                </a:path>
                              </a:pathLst>
                            </a:custGeom>
                            <a:noFill/>
                            <a:ln cap="flat">
                              <a:noFill/>
                              <a:prstDash val="solid"/>
                            </a:ln>
                          </wps:spPr>
                          <wps:bodyPr lIns="0" tIns="0" rIns="0" bIns="0"/>
                        </wps:wsp>
                        <wps:wsp>
                          <wps:cNvPr id="801838619" name="Shape 12232"/>
                          <wps:cNvSpPr/>
                          <wps:spPr>
                            <a:xfrm>
                              <a:off x="396200" y="1181212"/>
                              <a:ext cx="1008903" cy="435885"/>
                            </a:xfrm>
                            <a:custGeom>
                              <a:avLst/>
                              <a:gdLst>
                                <a:gd name="f0" fmla="val 10800000"/>
                                <a:gd name="f1" fmla="val 5400000"/>
                                <a:gd name="f2" fmla="val 180"/>
                                <a:gd name="f3" fmla="val w"/>
                                <a:gd name="f4" fmla="val h"/>
                                <a:gd name="f5" fmla="val 0"/>
                                <a:gd name="f6" fmla="val 1008888"/>
                                <a:gd name="f7" fmla="val 428244"/>
                                <a:gd name="f8" fmla="+- 0 0 -90"/>
                                <a:gd name="f9" fmla="*/ f3 1 1008888"/>
                                <a:gd name="f10" fmla="*/ f4 1 428244"/>
                                <a:gd name="f11" fmla="val f5"/>
                                <a:gd name="f12" fmla="val f6"/>
                                <a:gd name="f13" fmla="val f7"/>
                                <a:gd name="f14" fmla="*/ f8 f0 1"/>
                                <a:gd name="f15" fmla="+- f13 0 f11"/>
                                <a:gd name="f16" fmla="+- f12 0 f11"/>
                                <a:gd name="f17" fmla="*/ f14 1 f2"/>
                                <a:gd name="f18" fmla="*/ f16 1 1008888"/>
                                <a:gd name="f19" fmla="*/ f15 1 428244"/>
                                <a:gd name="f20" fmla="*/ 0 f16 1"/>
                                <a:gd name="f21" fmla="*/ 428244 f15 1"/>
                                <a:gd name="f22" fmla="*/ 1008888 f16 1"/>
                                <a:gd name="f23" fmla="*/ 0 f15 1"/>
                                <a:gd name="f24" fmla="+- f17 0 f1"/>
                                <a:gd name="f25" fmla="*/ f20 1 1008888"/>
                                <a:gd name="f26" fmla="*/ f21 1 428244"/>
                                <a:gd name="f27" fmla="*/ f22 1 1008888"/>
                                <a:gd name="f28" fmla="*/ f23 1 428244"/>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1008888" h="428244">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1156904747" name="Rectangle 12233"/>
                          <wps:cNvSpPr/>
                          <wps:spPr>
                            <a:xfrm>
                              <a:off x="438701" y="1227024"/>
                              <a:ext cx="1278596" cy="228426"/>
                            </a:xfrm>
                            <a:prstGeom prst="rect">
                              <a:avLst/>
                            </a:prstGeom>
                            <a:noFill/>
                            <a:ln cap="flat">
                              <a:noFill/>
                              <a:prstDash val="solid"/>
                            </a:ln>
                          </wps:spPr>
                          <wps:txbx>
                            <w:txbxContent>
                              <w:p w14:paraId="401D3FAA"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Administration </w:t>
                                </w:r>
                              </w:p>
                            </w:txbxContent>
                          </wps:txbx>
                          <wps:bodyPr vert="horz" wrap="square" lIns="0" tIns="0" rIns="0" bIns="0" anchor="t" anchorCtr="0" compatLnSpc="0">
                            <a:noAutofit/>
                          </wps:bodyPr>
                        </wps:wsp>
                        <wps:wsp>
                          <wps:cNvPr id="1951448818" name="Rectangle 12234"/>
                          <wps:cNvSpPr/>
                          <wps:spPr>
                            <a:xfrm>
                              <a:off x="720903" y="1386843"/>
                              <a:ext cx="478596" cy="228426"/>
                            </a:xfrm>
                            <a:prstGeom prst="rect">
                              <a:avLst/>
                            </a:prstGeom>
                            <a:noFill/>
                            <a:ln cap="flat">
                              <a:noFill/>
                              <a:prstDash val="solid"/>
                            </a:ln>
                          </wps:spPr>
                          <wps:txbx>
                            <w:txbxContent>
                              <w:p w14:paraId="1715062E" w14:textId="7E6458A3"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 RH</w:t>
                                </w:r>
                              </w:p>
                            </w:txbxContent>
                          </wps:txbx>
                          <wps:bodyPr vert="horz" wrap="square" lIns="0" tIns="0" rIns="0" bIns="0" anchor="t" anchorCtr="0" compatLnSpc="0">
                            <a:noAutofit/>
                          </wps:bodyPr>
                        </wps:wsp>
                        <wps:wsp>
                          <wps:cNvPr id="374533248" name="Shape 280692"/>
                          <wps:cNvSpPr/>
                          <wps:spPr>
                            <a:xfrm>
                              <a:off x="1584902" y="1181212"/>
                              <a:ext cx="1004303" cy="435885"/>
                            </a:xfrm>
                            <a:custGeom>
                              <a:avLst/>
                              <a:gdLst>
                                <a:gd name="f0" fmla="val 10800000"/>
                                <a:gd name="f1" fmla="val 5400000"/>
                                <a:gd name="f2" fmla="val 180"/>
                                <a:gd name="f3" fmla="val w"/>
                                <a:gd name="f4" fmla="val h"/>
                                <a:gd name="f5" fmla="val 0"/>
                                <a:gd name="f6" fmla="val 1004316"/>
                                <a:gd name="f7" fmla="val 428244"/>
                                <a:gd name="f8" fmla="+- 0 0 -90"/>
                                <a:gd name="f9" fmla="*/ f3 1 1004316"/>
                                <a:gd name="f10" fmla="*/ f4 1 428244"/>
                                <a:gd name="f11" fmla="val f5"/>
                                <a:gd name="f12" fmla="val f6"/>
                                <a:gd name="f13" fmla="val f7"/>
                                <a:gd name="f14" fmla="*/ f8 f0 1"/>
                                <a:gd name="f15" fmla="+- f13 0 f11"/>
                                <a:gd name="f16" fmla="+- f12 0 f11"/>
                                <a:gd name="f17" fmla="*/ f14 1 f2"/>
                                <a:gd name="f18" fmla="*/ f16 1 1004316"/>
                                <a:gd name="f19" fmla="*/ f15 1 428244"/>
                                <a:gd name="f20" fmla="*/ 0 f16 1"/>
                                <a:gd name="f21" fmla="*/ 0 f15 1"/>
                                <a:gd name="f22" fmla="*/ 1004316 f16 1"/>
                                <a:gd name="f23" fmla="*/ 428244 f15 1"/>
                                <a:gd name="f24" fmla="+- f17 0 f1"/>
                                <a:gd name="f25" fmla="*/ f20 1 1004316"/>
                                <a:gd name="f26" fmla="*/ f21 1 428244"/>
                                <a:gd name="f27" fmla="*/ f22 1 1004316"/>
                                <a:gd name="f28" fmla="*/ f23 1 428244"/>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1004316" h="428244">
                                  <a:moveTo>
                                    <a:pt x="f5" y="f5"/>
                                  </a:moveTo>
                                  <a:lnTo>
                                    <a:pt x="f6" y="f5"/>
                                  </a:lnTo>
                                  <a:lnTo>
                                    <a:pt x="f6" y="f7"/>
                                  </a:lnTo>
                                  <a:lnTo>
                                    <a:pt x="f5" y="f7"/>
                                  </a:lnTo>
                                  <a:lnTo>
                                    <a:pt x="f5" y="f5"/>
                                  </a:lnTo>
                                </a:path>
                              </a:pathLst>
                            </a:custGeom>
                            <a:noFill/>
                            <a:ln cap="flat">
                              <a:noFill/>
                              <a:prstDash val="solid"/>
                            </a:ln>
                          </wps:spPr>
                          <wps:bodyPr lIns="0" tIns="0" rIns="0" bIns="0"/>
                        </wps:wsp>
                        <wps:wsp>
                          <wps:cNvPr id="909429360" name="Shape 12236"/>
                          <wps:cNvSpPr/>
                          <wps:spPr>
                            <a:xfrm>
                              <a:off x="1584902" y="1181212"/>
                              <a:ext cx="1004303" cy="435885"/>
                            </a:xfrm>
                            <a:custGeom>
                              <a:avLst/>
                              <a:gdLst>
                                <a:gd name="f0" fmla="val 10800000"/>
                                <a:gd name="f1" fmla="val 5400000"/>
                                <a:gd name="f2" fmla="val 180"/>
                                <a:gd name="f3" fmla="val w"/>
                                <a:gd name="f4" fmla="val h"/>
                                <a:gd name="f5" fmla="val 0"/>
                                <a:gd name="f6" fmla="val 1004316"/>
                                <a:gd name="f7" fmla="val 428244"/>
                                <a:gd name="f8" fmla="+- 0 0 -90"/>
                                <a:gd name="f9" fmla="*/ f3 1 1004316"/>
                                <a:gd name="f10" fmla="*/ f4 1 428244"/>
                                <a:gd name="f11" fmla="val f5"/>
                                <a:gd name="f12" fmla="val f6"/>
                                <a:gd name="f13" fmla="val f7"/>
                                <a:gd name="f14" fmla="*/ f8 f0 1"/>
                                <a:gd name="f15" fmla="+- f13 0 f11"/>
                                <a:gd name="f16" fmla="+- f12 0 f11"/>
                                <a:gd name="f17" fmla="*/ f14 1 f2"/>
                                <a:gd name="f18" fmla="*/ f16 1 1004316"/>
                                <a:gd name="f19" fmla="*/ f15 1 428244"/>
                                <a:gd name="f20" fmla="*/ 0 f16 1"/>
                                <a:gd name="f21" fmla="*/ 428244 f15 1"/>
                                <a:gd name="f22" fmla="*/ 1004316 f16 1"/>
                                <a:gd name="f23" fmla="*/ 0 f15 1"/>
                                <a:gd name="f24" fmla="+- f17 0 f1"/>
                                <a:gd name="f25" fmla="*/ f20 1 1004316"/>
                                <a:gd name="f26" fmla="*/ f21 1 428244"/>
                                <a:gd name="f27" fmla="*/ f22 1 1004316"/>
                                <a:gd name="f28" fmla="*/ f23 1 428244"/>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1004316" h="428244">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285580628" name="Rectangle 235447"/>
                          <wps:cNvSpPr/>
                          <wps:spPr>
                            <a:xfrm>
                              <a:off x="2567598" y="1227024"/>
                              <a:ext cx="50703" cy="228426"/>
                            </a:xfrm>
                            <a:prstGeom prst="rect">
                              <a:avLst/>
                            </a:prstGeom>
                            <a:noFill/>
                            <a:ln cap="flat">
                              <a:noFill/>
                              <a:prstDash val="solid"/>
                            </a:ln>
                          </wps:spPr>
                          <wps:txbx>
                            <w:txbxContent>
                              <w:p w14:paraId="7AFF3698"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vert="horz" wrap="square" lIns="0" tIns="0" rIns="0" bIns="0" anchor="t" anchorCtr="0" compatLnSpc="0">
                            <a:noAutofit/>
                          </wps:bodyPr>
                        </wps:wsp>
                        <wps:wsp>
                          <wps:cNvPr id="970928991" name="Rectangle 235446"/>
                          <wps:cNvSpPr/>
                          <wps:spPr>
                            <a:xfrm>
                              <a:off x="1603098" y="1227024"/>
                              <a:ext cx="1282199" cy="228426"/>
                            </a:xfrm>
                            <a:prstGeom prst="rect">
                              <a:avLst/>
                            </a:prstGeom>
                            <a:noFill/>
                            <a:ln cap="flat">
                              <a:noFill/>
                              <a:prstDash val="solid"/>
                            </a:ln>
                          </wps:spPr>
                          <wps:txbx>
                            <w:txbxContent>
                              <w:p w14:paraId="0DB4D442"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Audit et conseil</w:t>
                                </w:r>
                              </w:p>
                            </w:txbxContent>
                          </wps:txbx>
                          <wps:bodyPr vert="horz" wrap="square" lIns="0" tIns="0" rIns="0" bIns="0" anchor="t" anchorCtr="0" compatLnSpc="0">
                            <a:noAutofit/>
                          </wps:bodyPr>
                        </wps:wsp>
                        <wps:wsp>
                          <wps:cNvPr id="103783722" name="Rectangle 12238"/>
                          <wps:cNvSpPr/>
                          <wps:spPr>
                            <a:xfrm>
                              <a:off x="1769199" y="1386843"/>
                              <a:ext cx="843396" cy="228426"/>
                            </a:xfrm>
                            <a:prstGeom prst="rect">
                              <a:avLst/>
                            </a:prstGeom>
                            <a:noFill/>
                            <a:ln cap="flat">
                              <a:noFill/>
                              <a:prstDash val="solid"/>
                            </a:ln>
                          </wps:spPr>
                          <wps:txbx>
                            <w:txbxContent>
                              <w:p w14:paraId="3D41170B" w14:textId="42E2D6EF"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Comptable</w:t>
                                </w:r>
                              </w:p>
                            </w:txbxContent>
                          </wps:txbx>
                          <wps:bodyPr vert="horz" wrap="square" lIns="0" tIns="0" rIns="0" bIns="0" anchor="t" anchorCtr="0" compatLnSpc="0">
                            <a:noAutofit/>
                          </wps:bodyPr>
                        </wps:wsp>
                        <wps:wsp>
                          <wps:cNvPr id="1695014178" name="Shape 280693"/>
                          <wps:cNvSpPr/>
                          <wps:spPr>
                            <a:xfrm>
                              <a:off x="1836398" y="1801752"/>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0 f15 1"/>
                                <a:gd name="f22" fmla="*/ 858012 f16 1"/>
                                <a:gd name="f23" fmla="*/ 429768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858012" h="429768">
                                  <a:moveTo>
                                    <a:pt x="f5" y="f5"/>
                                  </a:moveTo>
                                  <a:lnTo>
                                    <a:pt x="f6" y="f5"/>
                                  </a:lnTo>
                                  <a:lnTo>
                                    <a:pt x="f6" y="f7"/>
                                  </a:lnTo>
                                  <a:lnTo>
                                    <a:pt x="f5" y="f7"/>
                                  </a:lnTo>
                                  <a:lnTo>
                                    <a:pt x="f5" y="f5"/>
                                  </a:lnTo>
                                </a:path>
                              </a:pathLst>
                            </a:custGeom>
                            <a:noFill/>
                            <a:ln cap="flat">
                              <a:noFill/>
                              <a:prstDash val="solid"/>
                            </a:ln>
                          </wps:spPr>
                          <wps:bodyPr lIns="0" tIns="0" rIns="0" bIns="0"/>
                        </wps:wsp>
                        <wps:wsp>
                          <wps:cNvPr id="1496038072" name="Shape 12240"/>
                          <wps:cNvSpPr/>
                          <wps:spPr>
                            <a:xfrm>
                              <a:off x="1836398" y="1801752"/>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429768 f15 1"/>
                                <a:gd name="f22" fmla="*/ 858012 f16 1"/>
                                <a:gd name="f23" fmla="*/ 0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858012" h="429768">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623809464" name="Rectangle 12241"/>
                          <wps:cNvSpPr/>
                          <wps:spPr>
                            <a:xfrm>
                              <a:off x="1925799" y="1847966"/>
                              <a:ext cx="954002" cy="228426"/>
                            </a:xfrm>
                            <a:prstGeom prst="rect">
                              <a:avLst/>
                            </a:prstGeom>
                            <a:noFill/>
                            <a:ln cap="flat">
                              <a:noFill/>
                              <a:prstDash val="solid"/>
                            </a:ln>
                          </wps:spPr>
                          <wps:txbx>
                            <w:txbxContent>
                              <w:p w14:paraId="669D4730"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Audit légal </w:t>
                                </w:r>
                              </w:p>
                            </w:txbxContent>
                          </wps:txbx>
                          <wps:bodyPr vert="horz" wrap="square" lIns="0" tIns="0" rIns="0" bIns="0" anchor="t" anchorCtr="0" compatLnSpc="0">
                            <a:noAutofit/>
                          </wps:bodyPr>
                        </wps:wsp>
                        <wps:wsp>
                          <wps:cNvPr id="576704964" name="Rectangle 235268"/>
                          <wps:cNvSpPr/>
                          <wps:spPr>
                            <a:xfrm>
                              <a:off x="2116698" y="2007785"/>
                              <a:ext cx="393704" cy="228426"/>
                            </a:xfrm>
                            <a:prstGeom prst="rect">
                              <a:avLst/>
                            </a:prstGeom>
                            <a:noFill/>
                            <a:ln cap="flat">
                              <a:noFill/>
                              <a:prstDash val="solid"/>
                            </a:ln>
                          </wps:spPr>
                          <wps:txbx>
                            <w:txbxContent>
                              <w:p w14:paraId="361974D5"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ACP</w:t>
                                </w:r>
                              </w:p>
                            </w:txbxContent>
                          </wps:txbx>
                          <wps:bodyPr vert="horz" wrap="square" lIns="0" tIns="0" rIns="0" bIns="0" anchor="t" anchorCtr="0" compatLnSpc="0">
                            <a:noAutofit/>
                          </wps:bodyPr>
                        </wps:wsp>
                        <wps:wsp>
                          <wps:cNvPr id="1895518815" name="Rectangle 235267"/>
                          <wps:cNvSpPr/>
                          <wps:spPr>
                            <a:xfrm>
                              <a:off x="2413202" y="2007785"/>
                              <a:ext cx="67400" cy="228426"/>
                            </a:xfrm>
                            <a:prstGeom prst="rect">
                              <a:avLst/>
                            </a:prstGeom>
                            <a:noFill/>
                            <a:ln cap="flat">
                              <a:noFill/>
                              <a:prstDash val="solid"/>
                            </a:ln>
                          </wps:spPr>
                          <wps:txbx>
                            <w:txbxContent>
                              <w:p w14:paraId="6DA77880" w14:textId="1D3883FA"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vert="horz" wrap="square" lIns="0" tIns="0" rIns="0" bIns="0" anchor="t" anchorCtr="0" compatLnSpc="0">
                            <a:noAutofit/>
                          </wps:bodyPr>
                        </wps:wsp>
                        <wps:wsp>
                          <wps:cNvPr id="1366223952" name="Shape 280694"/>
                          <wps:cNvSpPr/>
                          <wps:spPr>
                            <a:xfrm>
                              <a:off x="1836398" y="2422291"/>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0 f15 1"/>
                                <a:gd name="f22" fmla="*/ 858012 f16 1"/>
                                <a:gd name="f23" fmla="*/ 429768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858012" h="429768">
                                  <a:moveTo>
                                    <a:pt x="f5" y="f5"/>
                                  </a:moveTo>
                                  <a:lnTo>
                                    <a:pt x="f6" y="f5"/>
                                  </a:lnTo>
                                  <a:lnTo>
                                    <a:pt x="f6" y="f7"/>
                                  </a:lnTo>
                                  <a:lnTo>
                                    <a:pt x="f5" y="f7"/>
                                  </a:lnTo>
                                  <a:lnTo>
                                    <a:pt x="f5" y="f5"/>
                                  </a:lnTo>
                                </a:path>
                              </a:pathLst>
                            </a:custGeom>
                            <a:noFill/>
                            <a:ln cap="flat">
                              <a:noFill/>
                              <a:prstDash val="solid"/>
                            </a:ln>
                          </wps:spPr>
                          <wps:bodyPr lIns="0" tIns="0" rIns="0" bIns="0"/>
                        </wps:wsp>
                        <wps:wsp>
                          <wps:cNvPr id="958330220" name="Shape 12244"/>
                          <wps:cNvSpPr/>
                          <wps:spPr>
                            <a:xfrm>
                              <a:off x="1836398" y="2422291"/>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429768 f15 1"/>
                                <a:gd name="f22" fmla="*/ 858012 f16 1"/>
                                <a:gd name="f23" fmla="*/ 0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858012" h="429768">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165798017" name="Rectangle 12245"/>
                          <wps:cNvSpPr/>
                          <wps:spPr>
                            <a:xfrm>
                              <a:off x="1878296" y="2468806"/>
                              <a:ext cx="961500" cy="228325"/>
                            </a:xfrm>
                            <a:prstGeom prst="rect">
                              <a:avLst/>
                            </a:prstGeom>
                            <a:noFill/>
                            <a:ln cap="flat">
                              <a:noFill/>
                              <a:prstDash val="solid"/>
                            </a:ln>
                          </wps:spPr>
                          <wps:txbx>
                            <w:txbxContent>
                              <w:p w14:paraId="7DC51B89"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Service anti</w:t>
                                </w:r>
                              </w:p>
                            </w:txbxContent>
                          </wps:txbx>
                          <wps:bodyPr vert="horz" wrap="square" lIns="0" tIns="0" rIns="0" bIns="0" anchor="t" anchorCtr="0" compatLnSpc="0">
                            <a:noAutofit/>
                          </wps:bodyPr>
                        </wps:wsp>
                        <wps:wsp>
                          <wps:cNvPr id="2014067683" name="Rectangle 12246"/>
                          <wps:cNvSpPr/>
                          <wps:spPr>
                            <a:xfrm>
                              <a:off x="2602400" y="2468806"/>
                              <a:ext cx="67501" cy="228325"/>
                            </a:xfrm>
                            <a:prstGeom prst="rect">
                              <a:avLst/>
                            </a:prstGeom>
                            <a:noFill/>
                            <a:ln cap="flat">
                              <a:noFill/>
                              <a:prstDash val="solid"/>
                            </a:ln>
                          </wps:spPr>
                          <wps:txbx>
                            <w:txbxContent>
                              <w:p w14:paraId="58A2D112"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vert="horz" wrap="square" lIns="0" tIns="0" rIns="0" bIns="0" anchor="t" anchorCtr="0" compatLnSpc="0">
                            <a:noAutofit/>
                          </wps:bodyPr>
                        </wps:wsp>
                        <wps:wsp>
                          <wps:cNvPr id="921118279" name="Rectangle 12247"/>
                          <wps:cNvSpPr/>
                          <wps:spPr>
                            <a:xfrm>
                              <a:off x="2072103" y="2628315"/>
                              <a:ext cx="515995" cy="228828"/>
                            </a:xfrm>
                            <a:prstGeom prst="rect">
                              <a:avLst/>
                            </a:prstGeom>
                            <a:noFill/>
                            <a:ln cap="flat">
                              <a:noFill/>
                              <a:prstDash val="solid"/>
                            </a:ln>
                          </wps:spPr>
                          <wps:txbx>
                            <w:txbxContent>
                              <w:p w14:paraId="7A056BE6" w14:textId="7E70F961"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Fraude</w:t>
                                </w:r>
                              </w:p>
                            </w:txbxContent>
                          </wps:txbx>
                          <wps:bodyPr vert="horz" wrap="square" lIns="0" tIns="0" rIns="0" bIns="0" anchor="t" anchorCtr="0" compatLnSpc="0">
                            <a:noAutofit/>
                          </wps:bodyPr>
                        </wps:wsp>
                        <wps:wsp>
                          <wps:cNvPr id="965646505" name="Shape 280695"/>
                          <wps:cNvSpPr/>
                          <wps:spPr>
                            <a:xfrm>
                              <a:off x="1836398" y="3042821"/>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0 f15 1"/>
                                <a:gd name="f22" fmla="*/ 858012 f16 1"/>
                                <a:gd name="f23" fmla="*/ 429768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858012" h="429768">
                                  <a:moveTo>
                                    <a:pt x="f5" y="f5"/>
                                  </a:moveTo>
                                  <a:lnTo>
                                    <a:pt x="f6" y="f5"/>
                                  </a:lnTo>
                                  <a:lnTo>
                                    <a:pt x="f6" y="f7"/>
                                  </a:lnTo>
                                  <a:lnTo>
                                    <a:pt x="f5" y="f7"/>
                                  </a:lnTo>
                                  <a:lnTo>
                                    <a:pt x="f5" y="f5"/>
                                  </a:lnTo>
                                </a:path>
                              </a:pathLst>
                            </a:custGeom>
                            <a:noFill/>
                            <a:ln cap="flat">
                              <a:noFill/>
                              <a:prstDash val="solid"/>
                            </a:ln>
                          </wps:spPr>
                          <wps:bodyPr lIns="0" tIns="0" rIns="0" bIns="0"/>
                        </wps:wsp>
                        <wps:wsp>
                          <wps:cNvPr id="286096671" name="Shape 12249"/>
                          <wps:cNvSpPr/>
                          <wps:spPr>
                            <a:xfrm>
                              <a:off x="1836398" y="3042821"/>
                              <a:ext cx="857999" cy="437412"/>
                            </a:xfrm>
                            <a:custGeom>
                              <a:avLst/>
                              <a:gdLst>
                                <a:gd name="f0" fmla="val 10800000"/>
                                <a:gd name="f1" fmla="val 5400000"/>
                                <a:gd name="f2" fmla="val 180"/>
                                <a:gd name="f3" fmla="val w"/>
                                <a:gd name="f4" fmla="val h"/>
                                <a:gd name="f5" fmla="val 0"/>
                                <a:gd name="f6" fmla="val 858012"/>
                                <a:gd name="f7" fmla="val 429768"/>
                                <a:gd name="f8" fmla="+- 0 0 -90"/>
                                <a:gd name="f9" fmla="*/ f3 1 858012"/>
                                <a:gd name="f10" fmla="*/ f4 1 429768"/>
                                <a:gd name="f11" fmla="val f5"/>
                                <a:gd name="f12" fmla="val f6"/>
                                <a:gd name="f13" fmla="val f7"/>
                                <a:gd name="f14" fmla="*/ f8 f0 1"/>
                                <a:gd name="f15" fmla="+- f13 0 f11"/>
                                <a:gd name="f16" fmla="+- f12 0 f11"/>
                                <a:gd name="f17" fmla="*/ f14 1 f2"/>
                                <a:gd name="f18" fmla="*/ f16 1 858012"/>
                                <a:gd name="f19" fmla="*/ f15 1 429768"/>
                                <a:gd name="f20" fmla="*/ 0 f16 1"/>
                                <a:gd name="f21" fmla="*/ 429768 f15 1"/>
                                <a:gd name="f22" fmla="*/ 858012 f16 1"/>
                                <a:gd name="f23" fmla="*/ 0 f15 1"/>
                                <a:gd name="f24" fmla="+- f17 0 f1"/>
                                <a:gd name="f25" fmla="*/ f20 1 858012"/>
                                <a:gd name="f26" fmla="*/ f21 1 429768"/>
                                <a:gd name="f27" fmla="*/ f22 1 858012"/>
                                <a:gd name="f28" fmla="*/ f23 1 429768"/>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858012" h="429768">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2141269904" name="Rectangle 12250"/>
                          <wps:cNvSpPr/>
                          <wps:spPr>
                            <a:xfrm>
                              <a:off x="1977298" y="3089447"/>
                              <a:ext cx="816504" cy="228828"/>
                            </a:xfrm>
                            <a:prstGeom prst="rect">
                              <a:avLst/>
                            </a:prstGeom>
                            <a:noFill/>
                            <a:ln cap="flat">
                              <a:noFill/>
                              <a:prstDash val="solid"/>
                            </a:ln>
                          </wps:spPr>
                          <wps:txbx>
                            <w:txbxContent>
                              <w:p w14:paraId="285DF8BA"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Expertise </w:t>
                                </w:r>
                              </w:p>
                            </w:txbxContent>
                          </wps:txbx>
                          <wps:bodyPr vert="horz" wrap="square" lIns="0" tIns="0" rIns="0" bIns="0" anchor="t" anchorCtr="0" compatLnSpc="0">
                            <a:noAutofit/>
                          </wps:bodyPr>
                        </wps:wsp>
                        <wps:wsp>
                          <wps:cNvPr id="1508334033" name="Rectangle 12251"/>
                          <wps:cNvSpPr/>
                          <wps:spPr>
                            <a:xfrm>
                              <a:off x="1948403" y="3249769"/>
                              <a:ext cx="844201" cy="228426"/>
                            </a:xfrm>
                            <a:prstGeom prst="rect">
                              <a:avLst/>
                            </a:prstGeom>
                            <a:noFill/>
                            <a:ln cap="flat">
                              <a:noFill/>
                              <a:prstDash val="solid"/>
                            </a:ln>
                          </wps:spPr>
                          <wps:txbx>
                            <w:txbxContent>
                              <w:p w14:paraId="1D716400" w14:textId="36324A02"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Comptable</w:t>
                                </w:r>
                              </w:p>
                            </w:txbxContent>
                          </wps:txbx>
                          <wps:bodyPr vert="horz" wrap="square" lIns="0" tIns="0" rIns="0" bIns="0" anchor="t" anchorCtr="0" compatLnSpc="0">
                            <a:noAutofit/>
                          </wps:bodyPr>
                        </wps:wsp>
                        <wps:wsp>
                          <wps:cNvPr id="354970185" name="Shape 280696"/>
                          <wps:cNvSpPr/>
                          <wps:spPr>
                            <a:xfrm>
                              <a:off x="2769095" y="1181212"/>
                              <a:ext cx="1027099" cy="435885"/>
                            </a:xfrm>
                            <a:custGeom>
                              <a:avLst/>
                              <a:gdLst>
                                <a:gd name="f0" fmla="val 10800000"/>
                                <a:gd name="f1" fmla="val 5400000"/>
                                <a:gd name="f2" fmla="val 180"/>
                                <a:gd name="f3" fmla="val w"/>
                                <a:gd name="f4" fmla="val h"/>
                                <a:gd name="f5" fmla="val 0"/>
                                <a:gd name="f6" fmla="val 1027176"/>
                                <a:gd name="f7" fmla="val 428244"/>
                                <a:gd name="f8" fmla="+- 0 0 -90"/>
                                <a:gd name="f9" fmla="*/ f3 1 1027176"/>
                                <a:gd name="f10" fmla="*/ f4 1 428244"/>
                                <a:gd name="f11" fmla="val f5"/>
                                <a:gd name="f12" fmla="val f6"/>
                                <a:gd name="f13" fmla="val f7"/>
                                <a:gd name="f14" fmla="*/ f8 f0 1"/>
                                <a:gd name="f15" fmla="+- f13 0 f11"/>
                                <a:gd name="f16" fmla="+- f12 0 f11"/>
                                <a:gd name="f17" fmla="*/ f14 1 f2"/>
                                <a:gd name="f18" fmla="*/ f16 1 1027176"/>
                                <a:gd name="f19" fmla="*/ f15 1 428244"/>
                                <a:gd name="f20" fmla="*/ 0 f16 1"/>
                                <a:gd name="f21" fmla="*/ 0 f15 1"/>
                                <a:gd name="f22" fmla="*/ 1027176 f16 1"/>
                                <a:gd name="f23" fmla="*/ 428244 f15 1"/>
                                <a:gd name="f24" fmla="+- f17 0 f1"/>
                                <a:gd name="f25" fmla="*/ f20 1 1027176"/>
                                <a:gd name="f26" fmla="*/ f21 1 428244"/>
                                <a:gd name="f27" fmla="*/ f22 1 1027176"/>
                                <a:gd name="f28" fmla="*/ f23 1 428244"/>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1027176" h="428244">
                                  <a:moveTo>
                                    <a:pt x="f5" y="f5"/>
                                  </a:moveTo>
                                  <a:lnTo>
                                    <a:pt x="f6" y="f5"/>
                                  </a:lnTo>
                                  <a:lnTo>
                                    <a:pt x="f6" y="f7"/>
                                  </a:lnTo>
                                  <a:lnTo>
                                    <a:pt x="f5" y="f7"/>
                                  </a:lnTo>
                                  <a:lnTo>
                                    <a:pt x="f5" y="f5"/>
                                  </a:lnTo>
                                </a:path>
                              </a:pathLst>
                            </a:custGeom>
                            <a:noFill/>
                            <a:ln cap="flat">
                              <a:noFill/>
                              <a:prstDash val="solid"/>
                            </a:ln>
                          </wps:spPr>
                          <wps:bodyPr lIns="0" tIns="0" rIns="0" bIns="0"/>
                        </wps:wsp>
                        <wps:wsp>
                          <wps:cNvPr id="1464040270" name="Shape 12253"/>
                          <wps:cNvSpPr/>
                          <wps:spPr>
                            <a:xfrm>
                              <a:off x="2769095" y="1181212"/>
                              <a:ext cx="1027099" cy="435885"/>
                            </a:xfrm>
                            <a:custGeom>
                              <a:avLst/>
                              <a:gdLst>
                                <a:gd name="f0" fmla="val 10800000"/>
                                <a:gd name="f1" fmla="val 5400000"/>
                                <a:gd name="f2" fmla="val 180"/>
                                <a:gd name="f3" fmla="val w"/>
                                <a:gd name="f4" fmla="val h"/>
                                <a:gd name="f5" fmla="val 0"/>
                                <a:gd name="f6" fmla="val 1027176"/>
                                <a:gd name="f7" fmla="val 428244"/>
                                <a:gd name="f8" fmla="+- 0 0 -90"/>
                                <a:gd name="f9" fmla="*/ f3 1 1027176"/>
                                <a:gd name="f10" fmla="*/ f4 1 428244"/>
                                <a:gd name="f11" fmla="val f5"/>
                                <a:gd name="f12" fmla="val f6"/>
                                <a:gd name="f13" fmla="val f7"/>
                                <a:gd name="f14" fmla="*/ f8 f0 1"/>
                                <a:gd name="f15" fmla="+- f13 0 f11"/>
                                <a:gd name="f16" fmla="+- f12 0 f11"/>
                                <a:gd name="f17" fmla="*/ f14 1 f2"/>
                                <a:gd name="f18" fmla="*/ f16 1 1027176"/>
                                <a:gd name="f19" fmla="*/ f15 1 428244"/>
                                <a:gd name="f20" fmla="*/ 0 f16 1"/>
                                <a:gd name="f21" fmla="*/ 428244 f15 1"/>
                                <a:gd name="f22" fmla="*/ 1027176 f16 1"/>
                                <a:gd name="f23" fmla="*/ 0 f15 1"/>
                                <a:gd name="f24" fmla="+- f17 0 f1"/>
                                <a:gd name="f25" fmla="*/ f20 1 1027176"/>
                                <a:gd name="f26" fmla="*/ f21 1 428244"/>
                                <a:gd name="f27" fmla="*/ f22 1 1027176"/>
                                <a:gd name="f28" fmla="*/ f23 1 428244"/>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1027176" h="428244">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375442355" name="Rectangle 12254"/>
                          <wps:cNvSpPr/>
                          <wps:spPr>
                            <a:xfrm>
                              <a:off x="2787200" y="1307436"/>
                              <a:ext cx="1316498" cy="228426"/>
                            </a:xfrm>
                            <a:prstGeom prst="rect">
                              <a:avLst/>
                            </a:prstGeom>
                            <a:noFill/>
                            <a:ln cap="flat">
                              <a:noFill/>
                              <a:prstDash val="solid"/>
                            </a:ln>
                          </wps:spPr>
                          <wps:txbx>
                            <w:txbxContent>
                              <w:p w14:paraId="45B31C41"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Fiscalité et droit</w:t>
                                </w:r>
                              </w:p>
                            </w:txbxContent>
                          </wps:txbx>
                          <wps:bodyPr vert="horz" wrap="square" lIns="0" tIns="0" rIns="0" bIns="0" anchor="t" anchorCtr="0" compatLnSpc="0">
                            <a:noAutofit/>
                          </wps:bodyPr>
                        </wps:wsp>
                        <wps:wsp>
                          <wps:cNvPr id="732896315" name="Shape 280697"/>
                          <wps:cNvSpPr/>
                          <wps:spPr>
                            <a:xfrm>
                              <a:off x="3977603" y="1181212"/>
                              <a:ext cx="857999" cy="435885"/>
                            </a:xfrm>
                            <a:custGeom>
                              <a:avLst/>
                              <a:gdLst>
                                <a:gd name="f0" fmla="val 10800000"/>
                                <a:gd name="f1" fmla="val 5400000"/>
                                <a:gd name="f2" fmla="val 180"/>
                                <a:gd name="f3" fmla="val w"/>
                                <a:gd name="f4" fmla="val h"/>
                                <a:gd name="f5" fmla="val 0"/>
                                <a:gd name="f6" fmla="val 858012"/>
                                <a:gd name="f7" fmla="val 428244"/>
                                <a:gd name="f8" fmla="+- 0 0 -90"/>
                                <a:gd name="f9" fmla="*/ f3 1 858012"/>
                                <a:gd name="f10" fmla="*/ f4 1 428244"/>
                                <a:gd name="f11" fmla="val f5"/>
                                <a:gd name="f12" fmla="val f6"/>
                                <a:gd name="f13" fmla="val f7"/>
                                <a:gd name="f14" fmla="*/ f8 f0 1"/>
                                <a:gd name="f15" fmla="+- f13 0 f11"/>
                                <a:gd name="f16" fmla="+- f12 0 f11"/>
                                <a:gd name="f17" fmla="*/ f14 1 f2"/>
                                <a:gd name="f18" fmla="*/ f16 1 858012"/>
                                <a:gd name="f19" fmla="*/ f15 1 428244"/>
                                <a:gd name="f20" fmla="*/ 0 f16 1"/>
                                <a:gd name="f21" fmla="*/ 0 f15 1"/>
                                <a:gd name="f22" fmla="*/ 858012 f16 1"/>
                                <a:gd name="f23" fmla="*/ 428244 f15 1"/>
                                <a:gd name="f24" fmla="+- f17 0 f1"/>
                                <a:gd name="f25" fmla="*/ f20 1 858012"/>
                                <a:gd name="f26" fmla="*/ f21 1 428244"/>
                                <a:gd name="f27" fmla="*/ f22 1 858012"/>
                                <a:gd name="f28" fmla="*/ f23 1 428244"/>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858012" h="428244">
                                  <a:moveTo>
                                    <a:pt x="f5" y="f5"/>
                                  </a:moveTo>
                                  <a:lnTo>
                                    <a:pt x="f6" y="f5"/>
                                  </a:lnTo>
                                  <a:lnTo>
                                    <a:pt x="f6" y="f7"/>
                                  </a:lnTo>
                                  <a:lnTo>
                                    <a:pt x="f5" y="f7"/>
                                  </a:lnTo>
                                  <a:lnTo>
                                    <a:pt x="f5" y="f5"/>
                                  </a:lnTo>
                                </a:path>
                              </a:pathLst>
                            </a:custGeom>
                            <a:noFill/>
                            <a:ln cap="flat">
                              <a:noFill/>
                              <a:prstDash val="solid"/>
                            </a:ln>
                          </wps:spPr>
                          <wps:bodyPr lIns="0" tIns="0" rIns="0" bIns="0"/>
                        </wps:wsp>
                        <wps:wsp>
                          <wps:cNvPr id="9740405" name="Shape 12256"/>
                          <wps:cNvSpPr/>
                          <wps:spPr>
                            <a:xfrm>
                              <a:off x="3977603" y="1181212"/>
                              <a:ext cx="857999" cy="435885"/>
                            </a:xfrm>
                            <a:custGeom>
                              <a:avLst/>
                              <a:gdLst>
                                <a:gd name="f0" fmla="val 10800000"/>
                                <a:gd name="f1" fmla="val 5400000"/>
                                <a:gd name="f2" fmla="val 180"/>
                                <a:gd name="f3" fmla="val w"/>
                                <a:gd name="f4" fmla="val h"/>
                                <a:gd name="f5" fmla="val 0"/>
                                <a:gd name="f6" fmla="val 858012"/>
                                <a:gd name="f7" fmla="val 428244"/>
                                <a:gd name="f8" fmla="+- 0 0 -90"/>
                                <a:gd name="f9" fmla="*/ f3 1 858012"/>
                                <a:gd name="f10" fmla="*/ f4 1 428244"/>
                                <a:gd name="f11" fmla="val f5"/>
                                <a:gd name="f12" fmla="val f6"/>
                                <a:gd name="f13" fmla="val f7"/>
                                <a:gd name="f14" fmla="*/ f8 f0 1"/>
                                <a:gd name="f15" fmla="+- f13 0 f11"/>
                                <a:gd name="f16" fmla="+- f12 0 f11"/>
                                <a:gd name="f17" fmla="*/ f14 1 f2"/>
                                <a:gd name="f18" fmla="*/ f16 1 858012"/>
                                <a:gd name="f19" fmla="*/ f15 1 428244"/>
                                <a:gd name="f20" fmla="*/ 0 f16 1"/>
                                <a:gd name="f21" fmla="*/ 428244 f15 1"/>
                                <a:gd name="f22" fmla="*/ 858012 f16 1"/>
                                <a:gd name="f23" fmla="*/ 0 f15 1"/>
                                <a:gd name="f24" fmla="+- f17 0 f1"/>
                                <a:gd name="f25" fmla="*/ f20 1 858012"/>
                                <a:gd name="f26" fmla="*/ f21 1 428244"/>
                                <a:gd name="f27" fmla="*/ f22 1 858012"/>
                                <a:gd name="f28" fmla="*/ f23 1 428244"/>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858012" h="428244">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844570714" name="Rectangle 12257"/>
                          <wps:cNvSpPr/>
                          <wps:spPr>
                            <a:xfrm>
                              <a:off x="4124904" y="1307436"/>
                              <a:ext cx="754398" cy="228426"/>
                            </a:xfrm>
                            <a:prstGeom prst="rect">
                              <a:avLst/>
                            </a:prstGeom>
                            <a:noFill/>
                            <a:ln cap="flat">
                              <a:noFill/>
                              <a:prstDash val="solid"/>
                            </a:ln>
                          </wps:spPr>
                          <wps:txbx>
                            <w:txbxContent>
                              <w:p w14:paraId="26E760DB" w14:textId="2465A0DE" w:rsidR="00402191" w:rsidRPr="00522AEE" w:rsidRDefault="00B25910"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Consulting</w:t>
                                </w:r>
                              </w:p>
                            </w:txbxContent>
                          </wps:txbx>
                          <wps:bodyPr vert="horz" wrap="square" lIns="0" tIns="0" rIns="0" bIns="0" anchor="t" anchorCtr="0" compatLnSpc="0">
                            <a:noAutofit/>
                          </wps:bodyPr>
                        </wps:wsp>
                        <wps:wsp>
                          <wps:cNvPr id="1961977670" name="Shape 280698"/>
                          <wps:cNvSpPr/>
                          <wps:spPr>
                            <a:xfrm>
                              <a:off x="5017001" y="1181212"/>
                              <a:ext cx="857999" cy="435885"/>
                            </a:xfrm>
                            <a:custGeom>
                              <a:avLst/>
                              <a:gdLst>
                                <a:gd name="f0" fmla="val 10800000"/>
                                <a:gd name="f1" fmla="val 5400000"/>
                                <a:gd name="f2" fmla="val 180"/>
                                <a:gd name="f3" fmla="val w"/>
                                <a:gd name="f4" fmla="val h"/>
                                <a:gd name="f5" fmla="val 0"/>
                                <a:gd name="f6" fmla="val 858012"/>
                                <a:gd name="f7" fmla="val 428244"/>
                                <a:gd name="f8" fmla="+- 0 0 -90"/>
                                <a:gd name="f9" fmla="*/ f3 1 858012"/>
                                <a:gd name="f10" fmla="*/ f4 1 428244"/>
                                <a:gd name="f11" fmla="val f5"/>
                                <a:gd name="f12" fmla="val f6"/>
                                <a:gd name="f13" fmla="val f7"/>
                                <a:gd name="f14" fmla="*/ f8 f0 1"/>
                                <a:gd name="f15" fmla="+- f13 0 f11"/>
                                <a:gd name="f16" fmla="+- f12 0 f11"/>
                                <a:gd name="f17" fmla="*/ f14 1 f2"/>
                                <a:gd name="f18" fmla="*/ f16 1 858012"/>
                                <a:gd name="f19" fmla="*/ f15 1 428244"/>
                                <a:gd name="f20" fmla="*/ 0 f16 1"/>
                                <a:gd name="f21" fmla="*/ 0 f15 1"/>
                                <a:gd name="f22" fmla="*/ 858012 f16 1"/>
                                <a:gd name="f23" fmla="*/ 428244 f15 1"/>
                                <a:gd name="f24" fmla="+- f17 0 f1"/>
                                <a:gd name="f25" fmla="*/ f20 1 858012"/>
                                <a:gd name="f26" fmla="*/ f21 1 428244"/>
                                <a:gd name="f27" fmla="*/ f22 1 858012"/>
                                <a:gd name="f28" fmla="*/ f23 1 428244"/>
                                <a:gd name="f29" fmla="*/ f25 1 f18"/>
                                <a:gd name="f30" fmla="*/ f26 1 f19"/>
                                <a:gd name="f31" fmla="*/ f27 1 f18"/>
                                <a:gd name="f32" fmla="*/ f28 1 f19"/>
                                <a:gd name="f33" fmla="*/ f29 f9 1"/>
                                <a:gd name="f34" fmla="*/ f31 f9 1"/>
                                <a:gd name="f35" fmla="*/ f32 f10 1"/>
                                <a:gd name="f36" fmla="*/ f30 f10 1"/>
                              </a:gdLst>
                              <a:ahLst/>
                              <a:cxnLst>
                                <a:cxn ang="3cd4">
                                  <a:pos x="hc" y="t"/>
                                </a:cxn>
                                <a:cxn ang="0">
                                  <a:pos x="r" y="vc"/>
                                </a:cxn>
                                <a:cxn ang="cd4">
                                  <a:pos x="hc" y="b"/>
                                </a:cxn>
                                <a:cxn ang="cd2">
                                  <a:pos x="l" y="vc"/>
                                </a:cxn>
                                <a:cxn ang="f24">
                                  <a:pos x="f33" y="f36"/>
                                </a:cxn>
                                <a:cxn ang="f24">
                                  <a:pos x="f34" y="f36"/>
                                </a:cxn>
                                <a:cxn ang="f24">
                                  <a:pos x="f34" y="f35"/>
                                </a:cxn>
                                <a:cxn ang="f24">
                                  <a:pos x="f33" y="f35"/>
                                </a:cxn>
                                <a:cxn ang="f24">
                                  <a:pos x="f33" y="f36"/>
                                </a:cxn>
                              </a:cxnLst>
                              <a:rect l="f33" t="f36" r="f34" b="f35"/>
                              <a:pathLst>
                                <a:path w="858012" h="428244">
                                  <a:moveTo>
                                    <a:pt x="f5" y="f5"/>
                                  </a:moveTo>
                                  <a:lnTo>
                                    <a:pt x="f6" y="f5"/>
                                  </a:lnTo>
                                  <a:lnTo>
                                    <a:pt x="f6" y="f7"/>
                                  </a:lnTo>
                                  <a:lnTo>
                                    <a:pt x="f5" y="f7"/>
                                  </a:lnTo>
                                  <a:lnTo>
                                    <a:pt x="f5" y="f5"/>
                                  </a:lnTo>
                                </a:path>
                              </a:pathLst>
                            </a:custGeom>
                            <a:noFill/>
                            <a:ln cap="flat">
                              <a:noFill/>
                              <a:prstDash val="solid"/>
                            </a:ln>
                          </wps:spPr>
                          <wps:bodyPr lIns="0" tIns="0" rIns="0" bIns="0"/>
                        </wps:wsp>
                        <wps:wsp>
                          <wps:cNvPr id="1604527229" name="Shape 12259"/>
                          <wps:cNvSpPr/>
                          <wps:spPr>
                            <a:xfrm>
                              <a:off x="5017001" y="1181212"/>
                              <a:ext cx="857999" cy="435885"/>
                            </a:xfrm>
                            <a:custGeom>
                              <a:avLst/>
                              <a:gdLst>
                                <a:gd name="f0" fmla="val 10800000"/>
                                <a:gd name="f1" fmla="val 5400000"/>
                                <a:gd name="f2" fmla="val 180"/>
                                <a:gd name="f3" fmla="val w"/>
                                <a:gd name="f4" fmla="val h"/>
                                <a:gd name="f5" fmla="val 0"/>
                                <a:gd name="f6" fmla="val 858012"/>
                                <a:gd name="f7" fmla="val 428244"/>
                                <a:gd name="f8" fmla="+- 0 0 -90"/>
                                <a:gd name="f9" fmla="*/ f3 1 858012"/>
                                <a:gd name="f10" fmla="*/ f4 1 428244"/>
                                <a:gd name="f11" fmla="val f5"/>
                                <a:gd name="f12" fmla="val f6"/>
                                <a:gd name="f13" fmla="val f7"/>
                                <a:gd name="f14" fmla="*/ f8 f0 1"/>
                                <a:gd name="f15" fmla="+- f13 0 f11"/>
                                <a:gd name="f16" fmla="+- f12 0 f11"/>
                                <a:gd name="f17" fmla="*/ f14 1 f2"/>
                                <a:gd name="f18" fmla="*/ f16 1 858012"/>
                                <a:gd name="f19" fmla="*/ f15 1 428244"/>
                                <a:gd name="f20" fmla="*/ 0 f16 1"/>
                                <a:gd name="f21" fmla="*/ 428244 f15 1"/>
                                <a:gd name="f22" fmla="*/ 858012 f16 1"/>
                                <a:gd name="f23" fmla="*/ 0 f15 1"/>
                                <a:gd name="f24" fmla="+- f17 0 f1"/>
                                <a:gd name="f25" fmla="*/ f20 1 858012"/>
                                <a:gd name="f26" fmla="*/ f21 1 428244"/>
                                <a:gd name="f27" fmla="*/ f22 1 858012"/>
                                <a:gd name="f28" fmla="*/ f23 1 428244"/>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858012" h="428244">
                                  <a:moveTo>
                                    <a:pt x="f5" y="f7"/>
                                  </a:moveTo>
                                  <a:lnTo>
                                    <a:pt x="f6" y="f7"/>
                                  </a:lnTo>
                                  <a:lnTo>
                                    <a:pt x="f6" y="f5"/>
                                  </a:lnTo>
                                  <a:lnTo>
                                    <a:pt x="f5" y="f5"/>
                                  </a:lnTo>
                                  <a:lnTo>
                                    <a:pt x="f5" y="f7"/>
                                  </a:lnTo>
                                  <a:close/>
                                </a:path>
                              </a:pathLst>
                            </a:custGeom>
                            <a:noFill/>
                            <a:ln w="25904" cap="flat">
                              <a:solidFill>
                                <a:srgbClr val="FFFF00"/>
                              </a:solidFill>
                              <a:prstDash val="solid"/>
                              <a:round/>
                            </a:ln>
                          </wps:spPr>
                          <wps:bodyPr lIns="0" tIns="0" rIns="0" bIns="0"/>
                        </wps:wsp>
                        <wps:wsp>
                          <wps:cNvPr id="1070728086" name="Rectangle 12260"/>
                          <wps:cNvSpPr/>
                          <wps:spPr>
                            <a:xfrm>
                              <a:off x="5217996" y="1227024"/>
                              <a:ext cx="656502" cy="228426"/>
                            </a:xfrm>
                            <a:prstGeom prst="rect">
                              <a:avLst/>
                            </a:prstGeom>
                            <a:noFill/>
                            <a:ln cap="flat">
                              <a:noFill/>
                              <a:prstDash val="solid"/>
                            </a:ln>
                          </wps:spPr>
                          <wps:txbx>
                            <w:txbxContent>
                              <w:p w14:paraId="3DFEE37B"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Service </w:t>
                                </w:r>
                              </w:p>
                            </w:txbxContent>
                          </wps:txbx>
                          <wps:bodyPr vert="horz" wrap="square" lIns="0" tIns="0" rIns="0" bIns="0" anchor="t" anchorCtr="0" compatLnSpc="0">
                            <a:noAutofit/>
                          </wps:bodyPr>
                        </wps:wsp>
                        <wps:wsp>
                          <wps:cNvPr id="933605858" name="Rectangle 12261"/>
                          <wps:cNvSpPr/>
                          <wps:spPr>
                            <a:xfrm>
                              <a:off x="5176903" y="1386843"/>
                              <a:ext cx="718498" cy="228426"/>
                            </a:xfrm>
                            <a:prstGeom prst="rect">
                              <a:avLst/>
                            </a:prstGeom>
                            <a:noFill/>
                            <a:ln cap="flat">
                              <a:noFill/>
                              <a:prstDash val="solid"/>
                            </a:ln>
                          </wps:spPr>
                          <wps:txbx>
                            <w:txbxContent>
                              <w:p w14:paraId="53C833A0" w14:textId="7D034924"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Financier</w:t>
                                </w:r>
                              </w:p>
                            </w:txbxContent>
                          </wps:txbx>
                          <wps:bodyPr vert="horz" wrap="square" lIns="0" tIns="0" rIns="0" bIns="0" anchor="t" anchorCtr="0" compatLnSpc="0">
                            <a:noAutofit/>
                          </wps:bodyPr>
                        </wps:wsp>
                        <wps:wsp>
                          <wps:cNvPr id="483347346" name="Shape 12262"/>
                          <wps:cNvSpPr/>
                          <wps:spPr>
                            <a:xfrm>
                              <a:off x="166260" y="379181"/>
                              <a:ext cx="5901713" cy="3346164"/>
                            </a:xfrm>
                            <a:custGeom>
                              <a:avLst/>
                              <a:gdLst>
                                <a:gd name="f0" fmla="val 10800000"/>
                                <a:gd name="f1" fmla="val 5400000"/>
                                <a:gd name="f2" fmla="val 180"/>
                                <a:gd name="f3" fmla="val w"/>
                                <a:gd name="f4" fmla="val h"/>
                                <a:gd name="f5" fmla="val 0"/>
                                <a:gd name="f6" fmla="val 6400800"/>
                                <a:gd name="f7" fmla="val 3287268"/>
                                <a:gd name="f8" fmla="+- 0 0 -90"/>
                                <a:gd name="f9" fmla="*/ f3 1 6400800"/>
                                <a:gd name="f10" fmla="*/ f4 1 3287268"/>
                                <a:gd name="f11" fmla="val f5"/>
                                <a:gd name="f12" fmla="val f6"/>
                                <a:gd name="f13" fmla="val f7"/>
                                <a:gd name="f14" fmla="*/ f8 f0 1"/>
                                <a:gd name="f15" fmla="+- f13 0 f11"/>
                                <a:gd name="f16" fmla="+- f12 0 f11"/>
                                <a:gd name="f17" fmla="*/ f14 1 f2"/>
                                <a:gd name="f18" fmla="*/ f16 1 6400800"/>
                                <a:gd name="f19" fmla="*/ f15 1 3287268"/>
                                <a:gd name="f20" fmla="*/ 0 f16 1"/>
                                <a:gd name="f21" fmla="*/ 3287268 f15 1"/>
                                <a:gd name="f22" fmla="*/ 6400800 f16 1"/>
                                <a:gd name="f23" fmla="*/ 0 f15 1"/>
                                <a:gd name="f24" fmla="+- f17 0 f1"/>
                                <a:gd name="f25" fmla="*/ f20 1 6400800"/>
                                <a:gd name="f26" fmla="*/ f21 1 3287268"/>
                                <a:gd name="f27" fmla="*/ f22 1 6400800"/>
                                <a:gd name="f28" fmla="*/ f23 1 3287268"/>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6400800" h="3287268">
                                  <a:moveTo>
                                    <a:pt x="f5" y="f7"/>
                                  </a:moveTo>
                                  <a:lnTo>
                                    <a:pt x="f6" y="f7"/>
                                  </a:lnTo>
                                  <a:lnTo>
                                    <a:pt x="f6" y="f5"/>
                                  </a:lnTo>
                                  <a:lnTo>
                                    <a:pt x="f5" y="f5"/>
                                  </a:lnTo>
                                  <a:lnTo>
                                    <a:pt x="f5" y="f7"/>
                                  </a:lnTo>
                                  <a:close/>
                                </a:path>
                              </a:pathLst>
                            </a:custGeom>
                            <a:noFill/>
                            <a:ln w="25904" cap="flat">
                              <a:solidFill>
                                <a:srgbClr val="7F7F7F"/>
                              </a:solidFill>
                              <a:prstDash val="solid"/>
                              <a:round/>
                            </a:ln>
                          </wps:spPr>
                          <wps:bodyPr lIns="0" tIns="0" rIns="0" bIns="0"/>
                        </wps:wsp>
                      </wpg:grpSp>
                      <wps:wsp>
                        <wps:cNvPr id="1002110715" name="Shape 12221"/>
                        <wps:cNvSpPr/>
                        <wps:spPr>
                          <a:xfrm flipH="1">
                            <a:off x="1904162" y="894303"/>
                            <a:ext cx="1154961" cy="178245"/>
                          </a:xfrm>
                          <a:custGeom>
                            <a:avLst/>
                            <a:gdLst>
                              <a:gd name="f0" fmla="val 10800000"/>
                              <a:gd name="f1" fmla="val 5400000"/>
                              <a:gd name="f2" fmla="val 180"/>
                              <a:gd name="f3" fmla="val w"/>
                              <a:gd name="f4" fmla="val h"/>
                              <a:gd name="f5" fmla="val 0"/>
                              <a:gd name="f6" fmla="val 1118108"/>
                              <a:gd name="f7" fmla="val 189865"/>
                              <a:gd name="f8" fmla="val 99695"/>
                              <a:gd name="f9" fmla="+- 0 0 -90"/>
                              <a:gd name="f10" fmla="*/ f3 1 1118108"/>
                              <a:gd name="f11" fmla="*/ f4 1 189865"/>
                              <a:gd name="f12" fmla="val f5"/>
                              <a:gd name="f13" fmla="val f6"/>
                              <a:gd name="f14" fmla="val f7"/>
                              <a:gd name="f15" fmla="*/ f9 f0 1"/>
                              <a:gd name="f16" fmla="+- f14 0 f12"/>
                              <a:gd name="f17" fmla="+- f13 0 f12"/>
                              <a:gd name="f18" fmla="*/ f15 1 f2"/>
                              <a:gd name="f19" fmla="*/ f17 1 1118108"/>
                              <a:gd name="f20" fmla="*/ f16 1 189865"/>
                              <a:gd name="f21" fmla="*/ 0 f17 1"/>
                              <a:gd name="f22" fmla="*/ 0 f16 1"/>
                              <a:gd name="f23" fmla="*/ 99695 f16 1"/>
                              <a:gd name="f24" fmla="*/ 1118108 f17 1"/>
                              <a:gd name="f25" fmla="*/ 189865 f16 1"/>
                              <a:gd name="f26" fmla="+- f18 0 f1"/>
                              <a:gd name="f27" fmla="*/ f21 1 1118108"/>
                              <a:gd name="f28" fmla="*/ f22 1 189865"/>
                              <a:gd name="f29" fmla="*/ f23 1 189865"/>
                              <a:gd name="f30" fmla="*/ f24 1 1118108"/>
                              <a:gd name="f31" fmla="*/ f25 1 189865"/>
                              <a:gd name="f32" fmla="*/ f27 1 f19"/>
                              <a:gd name="f33" fmla="*/ f28 1 f20"/>
                              <a:gd name="f34" fmla="*/ f29 1 f20"/>
                              <a:gd name="f35" fmla="*/ f30 1 f19"/>
                              <a:gd name="f36" fmla="*/ f31 1 f20"/>
                              <a:gd name="f37" fmla="*/ f32 f10 1"/>
                              <a:gd name="f38" fmla="*/ f35 f10 1"/>
                              <a:gd name="f39" fmla="*/ f36 f11 1"/>
                              <a:gd name="f40" fmla="*/ f33 f11 1"/>
                              <a:gd name="f41" fmla="*/ f34 f11 1"/>
                            </a:gdLst>
                            <a:ahLst/>
                            <a:cxnLst>
                              <a:cxn ang="3cd4">
                                <a:pos x="hc" y="t"/>
                              </a:cxn>
                              <a:cxn ang="0">
                                <a:pos x="r" y="vc"/>
                              </a:cxn>
                              <a:cxn ang="cd4">
                                <a:pos x="hc" y="b"/>
                              </a:cxn>
                              <a:cxn ang="cd2">
                                <a:pos x="l" y="vc"/>
                              </a:cxn>
                              <a:cxn ang="f26">
                                <a:pos x="f37" y="f40"/>
                              </a:cxn>
                              <a:cxn ang="f26">
                                <a:pos x="f37" y="f41"/>
                              </a:cxn>
                              <a:cxn ang="f26">
                                <a:pos x="f38" y="f41"/>
                              </a:cxn>
                              <a:cxn ang="f26">
                                <a:pos x="f38" y="f39"/>
                              </a:cxn>
                            </a:cxnLst>
                            <a:rect l="f37" t="f40" r="f38" b="f39"/>
                            <a:pathLst>
                              <a:path w="1118108" h="189865">
                                <a:moveTo>
                                  <a:pt x="f5" y="f5"/>
                                </a:moveTo>
                                <a:lnTo>
                                  <a:pt x="f5" y="f8"/>
                                </a:lnTo>
                                <a:lnTo>
                                  <a:pt x="f6" y="f8"/>
                                </a:lnTo>
                                <a:lnTo>
                                  <a:pt x="f6" y="f7"/>
                                </a:lnTo>
                              </a:path>
                            </a:pathLst>
                          </a:custGeom>
                          <a:noFill/>
                          <a:ln w="25904" cap="flat">
                            <a:solidFill>
                              <a:srgbClr val="7F7F7F"/>
                            </a:solidFill>
                            <a:prstDash val="solid"/>
                            <a:round/>
                          </a:ln>
                        </wps:spPr>
                        <wps:bodyPr lIns="0" tIns="0" rIns="0" bIns="0"/>
                      </wps:wsp>
                      <wps:wsp>
                        <wps:cNvPr id="1163692465" name="Shape 12221"/>
                        <wps:cNvSpPr/>
                        <wps:spPr>
                          <a:xfrm>
                            <a:off x="3054698" y="894303"/>
                            <a:ext cx="140246" cy="178245"/>
                          </a:xfrm>
                          <a:custGeom>
                            <a:avLst/>
                            <a:gdLst>
                              <a:gd name="f0" fmla="val 10800000"/>
                              <a:gd name="f1" fmla="val 5400000"/>
                              <a:gd name="f2" fmla="val 180"/>
                              <a:gd name="f3" fmla="val w"/>
                              <a:gd name="f4" fmla="val h"/>
                              <a:gd name="f5" fmla="val 0"/>
                              <a:gd name="f6" fmla="val 1118108"/>
                              <a:gd name="f7" fmla="val 189865"/>
                              <a:gd name="f8" fmla="val 99695"/>
                              <a:gd name="f9" fmla="+- 0 0 -90"/>
                              <a:gd name="f10" fmla="*/ f3 1 1118108"/>
                              <a:gd name="f11" fmla="*/ f4 1 189865"/>
                              <a:gd name="f12" fmla="val f5"/>
                              <a:gd name="f13" fmla="val f6"/>
                              <a:gd name="f14" fmla="val f7"/>
                              <a:gd name="f15" fmla="*/ f9 f0 1"/>
                              <a:gd name="f16" fmla="+- f14 0 f12"/>
                              <a:gd name="f17" fmla="+- f13 0 f12"/>
                              <a:gd name="f18" fmla="*/ f15 1 f2"/>
                              <a:gd name="f19" fmla="*/ f17 1 1118108"/>
                              <a:gd name="f20" fmla="*/ f16 1 189865"/>
                              <a:gd name="f21" fmla="*/ 0 f17 1"/>
                              <a:gd name="f22" fmla="*/ 0 f16 1"/>
                              <a:gd name="f23" fmla="*/ 99695 f16 1"/>
                              <a:gd name="f24" fmla="*/ 1118108 f17 1"/>
                              <a:gd name="f25" fmla="*/ 189865 f16 1"/>
                              <a:gd name="f26" fmla="+- f18 0 f1"/>
                              <a:gd name="f27" fmla="*/ f21 1 1118108"/>
                              <a:gd name="f28" fmla="*/ f22 1 189865"/>
                              <a:gd name="f29" fmla="*/ f23 1 189865"/>
                              <a:gd name="f30" fmla="*/ f24 1 1118108"/>
                              <a:gd name="f31" fmla="*/ f25 1 189865"/>
                              <a:gd name="f32" fmla="*/ f27 1 f19"/>
                              <a:gd name="f33" fmla="*/ f28 1 f20"/>
                              <a:gd name="f34" fmla="*/ f29 1 f20"/>
                              <a:gd name="f35" fmla="*/ f30 1 f19"/>
                              <a:gd name="f36" fmla="*/ f31 1 f20"/>
                              <a:gd name="f37" fmla="*/ f32 f10 1"/>
                              <a:gd name="f38" fmla="*/ f35 f10 1"/>
                              <a:gd name="f39" fmla="*/ f36 f11 1"/>
                              <a:gd name="f40" fmla="*/ f33 f11 1"/>
                              <a:gd name="f41" fmla="*/ f34 f11 1"/>
                            </a:gdLst>
                            <a:ahLst/>
                            <a:cxnLst>
                              <a:cxn ang="3cd4">
                                <a:pos x="hc" y="t"/>
                              </a:cxn>
                              <a:cxn ang="0">
                                <a:pos x="r" y="vc"/>
                              </a:cxn>
                              <a:cxn ang="cd4">
                                <a:pos x="hc" y="b"/>
                              </a:cxn>
                              <a:cxn ang="cd2">
                                <a:pos x="l" y="vc"/>
                              </a:cxn>
                              <a:cxn ang="f26">
                                <a:pos x="f37" y="f40"/>
                              </a:cxn>
                              <a:cxn ang="f26">
                                <a:pos x="f37" y="f41"/>
                              </a:cxn>
                              <a:cxn ang="f26">
                                <a:pos x="f38" y="f41"/>
                              </a:cxn>
                              <a:cxn ang="f26">
                                <a:pos x="f38" y="f39"/>
                              </a:cxn>
                            </a:cxnLst>
                            <a:rect l="f37" t="f40" r="f38" b="f39"/>
                            <a:pathLst>
                              <a:path w="1118108" h="189865">
                                <a:moveTo>
                                  <a:pt x="f5" y="f5"/>
                                </a:moveTo>
                                <a:lnTo>
                                  <a:pt x="f5" y="f8"/>
                                </a:lnTo>
                                <a:lnTo>
                                  <a:pt x="f6" y="f8"/>
                                </a:lnTo>
                                <a:lnTo>
                                  <a:pt x="f6" y="f7"/>
                                </a:lnTo>
                              </a:path>
                            </a:pathLst>
                          </a:custGeom>
                          <a:noFill/>
                          <a:ln w="25904" cap="flat">
                            <a:solidFill>
                              <a:srgbClr val="7F7F7F"/>
                            </a:solidFill>
                            <a:prstDash val="solid"/>
                            <a:roun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2DFD1BC1" id="Groupe 160" o:spid="_x0000_s1095" style="position:absolute;left:0;text-align:left;margin-left:418.35pt;margin-top:31.15pt;width:469.55pt;height:246.05pt;z-index:251802112;mso-position-horizontal:right;mso-position-horizontal-relative:margin;mso-width-relative:margin;mso-height-relative:margin" coordsize="59531,3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">
                <v:shape id="Shape 12220" o:spid="_x0000_s1096" style="position:absolute;left:7787;top:8641;width:22786;height:2385;flip:x;visibility:visible;mso-wrap-style:square;v-text-anchor:top" coordsize="2157476,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" path="m,l,99695r2157476,l2157476,189865e" filled="f" strokecolor="#7f7f7f" strokeweight=".71956mm">
                  <v:path arrowok="t" o:connecttype="custom" o:connectlocs="1139281,0;2278561,119267;1139281,238534;0,119267;0,0;0,125250;2278561,125250;2278561,238534" o:connectangles="270,0,90,180,0,0,0,0" textboxrect="0,0,2157476,189865"/>
                </v:shape>
                <v:group id="Groupe 3" o:spid="_x0000_s1097" style="position:absolute;width:59531;height:37141" coordorigin="1662" coordsize="59017,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">
                  <v:rect id="Rectangle 12199" o:spid="_x0000_s1098" style="position:absolute;left:17184;width:50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" filled="f" stroked="f">
                    <v:textbox inset="0,0,0,0">
                      <w:txbxContent>
                        <w:p w14:paraId="45A9595A"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rect>
                  <v:rect id="Rectangle 12201" o:spid="_x0000_s1099" style="position:absolute;left:37429;width:50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" filled="f" stroked="f">
                    <v:textbox inset="0,0,0,0">
                      <w:txbxContent>
                        <w:p w14:paraId="7A790B94"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rect>
                  <v:rect id="Rectangle 12202" o:spid="_x0000_s1100" style="position:absolute;left:58983;top:35422;width:421;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" filled="f" stroked="f">
                    <v:textbox inset="0,0,0,0">
                      <w:txbxContent>
                        <w:p w14:paraId="6A293F57"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Calibri" w:eastAsia="Calibri" w:hAnsi="Calibri" w:cs="Calibr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rect>
                  <v:rect id="Rectangle 12203" o:spid="_x0000_s1101" style="position:absolute;left:3546;top:38109;width:4958;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" filled="f" stroked="f">
                    <v:textbox inset="0,0,0,0">
                      <w:txbxContent>
                        <w:p w14:paraId="1C6A1A94"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rect id="Rectangle 12204" o:spid="_x0000_s1102" style="position:absolute;left:7278;top:38109;width:421;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" filled="f" stroked="f">
                    <v:textbox inset="0,0,0,0">
                      <w:txbxContent>
                        <w:p w14:paraId="2E776565"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rect id="Rectangle 235270" o:spid="_x0000_s1103" style="position:absolute;left:8024;top:38109;width:3237;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" filled="f" stroked="f">
                    <v:textbox inset="0,0,0,0">
                      <w:txbxContent>
                        <w:p w14:paraId="16F1F85E"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rect id="Rectangle 12206" o:spid="_x0000_s1104" style="position:absolute;left:10464;top:38109;width:499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" filled="f" stroked="f">
                    <v:textbox inset="0,0,0,0">
                      <w:txbxContent>
                        <w:p w14:paraId="1EE61BFF"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rect id="Rectangle 12207" o:spid="_x0000_s1105" style="position:absolute;left:14228;top:38109;width:8341;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" filled="f" stroked="f">
                    <v:textbox inset="0,0,0,0">
                      <w:txbxContent>
                        <w:p w14:paraId="56EEA7CC"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rect id="Rectangle 12208" o:spid="_x0000_s1106" style="position:absolute;left:20526;top:38109;width:420;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" filled="f" stroked="f">
                    <v:textbox inset="0,0,0,0">
                      <w:txbxContent>
                        <w:p w14:paraId="7AAA15BC"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sz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rect>
                  <v:shape id="Shape 12220" o:spid="_x0000_s1107" style="position:absolute;left:31981;top:9318;width:22298;height:2556;visibility:visible;mso-wrap-style:square;v-text-anchor:top" coordsize="2157476,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" path="m,l,99695r2157476,l2157476,189865e" filled="f" strokecolor="#7f7f7f" strokeweight=".71956mm">
                    <v:path arrowok="t" o:connecttype="custom" o:connectlocs="1114866,0;2229732,127819;1114866,255637;0,127819;0,0;0,134231;2229732,134231;2229732,255637" o:connectangles="270,0,90,180,0,0,0,0" textboxrect="0,0,2157476,189865"/>
                  </v:shape>
                  <v:shape id="Shape 12221" o:spid="_x0000_s1108" style="position:absolute;left:31978;top:9623;width:12481;height:1932;visibility:visible;mso-wrap-style:square;v-text-anchor:top" coordsize="1118108,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" path="m,l,99695r1118108,l1118108,189865e" filled="f" strokecolor="#7f7f7f" strokeweight=".71956mm">
                    <v:path arrowok="t" o:connecttype="custom" o:connectlocs="624084,0;1248167,96602;624084,193203;0,96602;0,0;0,101448;1248167,101448;1248167,193203" o:connectangles="270,0,90,180,0,0,0,0" textboxrect="0,0,1118108,189865"/>
                  </v:shape>
                  <v:shape id="Shape 12223" o:spid="_x0000_s1109" style="position:absolute;left:16855;top:16170;width:1505;height:16438;visibility:visible;mso-wrap-style:square;v-text-anchor:top" coordsize="150495,161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" path="m,l,1614805r150495,e" filled="f" strokecolor="#7f7f7f" strokeweight=".71956mm">
                    <v:path arrowok="t" o:connecttype="custom" o:connectlocs="75251,0;150501,821886;75251,1643771;0,821886;0,0;0,1643771;150501,1643771" o:connectangles="270,0,90,180,0,0,0" textboxrect="0,0,150495,1614805"/>
                  </v:shape>
                  <v:shape id="Shape 12224" o:spid="_x0000_s1110" style="position:absolute;left:16855;top:16170;width:1505;height:10231;visibility:visible;mso-wrap-style:square;v-text-anchor:top" coordsize="150495,100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" path="m,l,1004951r150495,e" filled="f" strokecolor="#7f7f7f" strokeweight=".71956mm">
                    <v:path arrowok="t" o:connecttype="custom" o:connectlocs="75251,0;150501,511515;75251,1023030;0,511515;0,0;0,1023030;150501,1023030" o:connectangles="270,0,90,180,0,0,0" textboxrect="0,0,150495,1004951"/>
                  </v:shape>
                  <v:shape id="Shape 12225" o:spid="_x0000_s1111" style="position:absolute;left:16855;top:16170;width:1505;height:4022;visibility:visible;mso-wrap-style:square;v-text-anchor:top" coordsize="150495,39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" path="m,l,395098r150495,e" filled="f" strokecolor="#7f7f7f" strokeweight=".71956mm">
                    <v:path arrowok="t" o:connecttype="custom" o:connectlocs="75251,0;150501,201095;75251,402189;0,201095;0,0;0,402189;150501,402189" o:connectangles="270,0,90,180,0,0,0" textboxrect="0,0,150495,395098"/>
                  </v:shape>
                  <v:shape id="Shape 280690" o:spid="_x0000_s1112" style="position:absolute;left:28315;top:5497;width:9144;height:4376;visibility:visible;mso-wrap-style:square;v-text-anchor:top" coordsize="914400,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" path="m,l914400,r,429768l,429768,,e" filled="f" stroked="f">
                    <v:path arrowok="t" o:connecttype="custom" o:connectlocs="457200,0;914400,218756;457200,437512;0,218756;0,0;914400,0;914400,437512;0,437512;0,0" o:connectangles="270,0,90,180,0,0,0,0,0" textboxrect="0,0,914400,429768"/>
                  </v:shape>
                  <v:shape id="Shape 12229" o:spid="_x0000_s1113" style="position:absolute;left:27829;top:6210;width:8402;height:3159;visibility:visible;mso-wrap-style:square;v-text-anchor:top" coordsize="914400,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" path="m,429768r914400,l914400,,,,,429768xe" filled="f" strokecolor="yellow" strokeweight=".71956mm">
                    <v:path arrowok="t" o:connecttype="custom" o:connectlocs="420108,0;840215,157935;420108,315869;0,157935;0,315869;840215,315869;840215,0;0,0;0,315869" o:connectangles="270,0,90,180,0,0,0,0,0" textboxrect="0,0,914400,429768"/>
                  </v:shape>
                  <v:rect id="Rectangle 12230" o:spid="_x0000_s1114" style="position:absolute;left:29216;top:6577;width:90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" filled="f" stroked="f">
                    <v:textbox inset="0,0,0,0">
                      <w:txbxContent>
                        <w:p w14:paraId="21243F33"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EY Algérie</w:t>
                          </w:r>
                        </w:p>
                      </w:txbxContent>
                    </v:textbox>
                  </v:rect>
                  <v:shape id="Shape 280691" o:spid="_x0000_s1115" style="position:absolute;left:3962;top:11812;width:10089;height:4358;visibility:visible;mso-wrap-style:square;v-text-anchor:top" coordsize="1008888,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" path="m,l1008888,r,428244l,428244,,e" filled="f" stroked="f">
                    <v:path arrowok="t" o:connecttype="custom" o:connectlocs="504452,0;1008903,217943;504452,435885;0,217943;0,0;1008903,0;1008903,435885;0,435885;0,0" o:connectangles="270,0,90,180,0,0,0,0,0" textboxrect="0,0,1008888,428244"/>
                  </v:shape>
                  <v:shape id="Shape 12232" o:spid="_x0000_s1116" style="position:absolute;left:3962;top:11812;width:10089;height:4358;visibility:visible;mso-wrap-style:square;v-text-anchor:top" coordsize="1008888,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" path="m,428244r1008888,l1008888,,,,,428244xe" filled="f" strokecolor="yellow" strokeweight=".71956mm">
                    <v:path arrowok="t" o:connecttype="custom" o:connectlocs="504452,0;1008903,217943;504452,435885;0,217943;0,435885;1008903,435885;1008903,0;0,0;0,435885" o:connectangles="270,0,90,180,0,0,0,0,0" textboxrect="0,0,1008888,428244"/>
                  </v:shape>
                  <v:rect id="Rectangle 12233" o:spid="_x0000_s1117" style="position:absolute;left:4387;top:12270;width:12785;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" filled="f" stroked="f">
                    <v:textbox inset="0,0,0,0">
                      <w:txbxContent>
                        <w:p w14:paraId="401D3FAA"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Administration </w:t>
                          </w:r>
                        </w:p>
                      </w:txbxContent>
                    </v:textbox>
                  </v:rect>
                  <v:rect id="Rectangle 12234" o:spid="_x0000_s1118" style="position:absolute;left:7209;top:13868;width:4785;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" filled="f" stroked="f">
                    <v:textbox inset="0,0,0,0">
                      <w:txbxContent>
                        <w:p w14:paraId="1715062E" w14:textId="7E6458A3"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 RH</w:t>
                          </w:r>
                        </w:p>
                      </w:txbxContent>
                    </v:textbox>
                  </v:rect>
                  <v:shape id="Shape 280692" o:spid="_x0000_s1119" style="position:absolute;left:15849;top:11812;width:10043;height:4358;visibility:visible;mso-wrap-style:square;v-text-anchor:top" coordsize="1004316,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" path="m,l1004316,r,428244l,428244,,e" filled="f" stroked="f">
                    <v:path arrowok="t" o:connecttype="custom" o:connectlocs="502152,0;1004303,217943;502152,435885;0,217943;0,0;1004303,0;1004303,435885;0,435885;0,0" o:connectangles="270,0,90,180,0,0,0,0,0" textboxrect="0,0,1004316,428244"/>
                  </v:shape>
                  <v:shape id="Shape 12236" o:spid="_x0000_s1120" style="position:absolute;left:15849;top:11812;width:10043;height:4358;visibility:visible;mso-wrap-style:square;v-text-anchor:top" coordsize="1004316,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" path="m,428244r1004316,l1004316,,,,,428244xe" filled="f" strokecolor="yellow" strokeweight=".71956mm">
                    <v:path arrowok="t" o:connecttype="custom" o:connectlocs="502152,0;1004303,217943;502152,435885;0,217943;0,435885;1004303,435885;1004303,0;0,0;0,435885" o:connectangles="270,0,90,180,0,0,0,0,0" textboxrect="0,0,1004316,428244"/>
                  </v:shape>
                  <v:rect id="Rectangle 235447" o:spid="_x0000_s1121" style="position:absolute;left:25675;top:12270;width:508;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" filled="f" stroked="f">
                    <v:textbox inset="0,0,0,0">
                      <w:txbxContent>
                        <w:p w14:paraId="7AFF3698"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v:rect>
                  <v:rect id="Rectangle 235446" o:spid="_x0000_s1122" style="position:absolute;left:16030;top:12270;width:1282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" filled="f" stroked="f">
                    <v:textbox inset="0,0,0,0">
                      <w:txbxContent>
                        <w:p w14:paraId="0DB4D442"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Audit et conseil</w:t>
                          </w:r>
                        </w:p>
                      </w:txbxContent>
                    </v:textbox>
                  </v:rect>
                  <v:rect id="Rectangle 12238" o:spid="_x0000_s1123" style="position:absolute;left:17691;top:13868;width:8434;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" filled="f" stroked="f">
                    <v:textbox inset="0,0,0,0">
                      <w:txbxContent>
                        <w:p w14:paraId="3D41170B" w14:textId="42E2D6EF"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Comptable</w:t>
                          </w:r>
                        </w:p>
                      </w:txbxContent>
                    </v:textbox>
                  </v:rect>
                  <v:shape id="Shape 280693" o:spid="_x0000_s1124" style="position:absolute;left:18363;top:18017;width:8580;height:4374;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" path="m,l858012,r,429768l,429768,,e" filled="f" stroked="f">
                    <v:path arrowok="t" o:connecttype="custom" o:connectlocs="429000,0;857999,218706;429000,437412;0,218706;0,0;857999,0;857999,437412;0,437412;0,0" o:connectangles="270,0,90,180,0,0,0,0,0" textboxrect="0,0,858012,429768"/>
                  </v:shape>
                  <v:shape id="Shape 12240" o:spid="_x0000_s1125" style="position:absolute;left:18363;top:18017;width:8580;height:4374;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" path="m,429768r858012,l858012,,,,,429768xe" filled="f" strokecolor="yellow" strokeweight=".71956mm">
                    <v:path arrowok="t" o:connecttype="custom" o:connectlocs="429000,0;857999,218706;429000,437412;0,218706;0,437412;857999,437412;857999,0;0,0;0,437412" o:connectangles="270,0,90,180,0,0,0,0,0" textboxrect="0,0,858012,429768"/>
                  </v:shape>
                  <v:rect id="Rectangle 12241" o:spid="_x0000_s1126" style="position:absolute;left:19257;top:18479;width:9541;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" filled="f" stroked="f">
                    <v:textbox inset="0,0,0,0">
                      <w:txbxContent>
                        <w:p w14:paraId="669D4730"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Audit légal </w:t>
                          </w:r>
                        </w:p>
                      </w:txbxContent>
                    </v:textbox>
                  </v:rect>
                  <v:rect id="Rectangle 235268" o:spid="_x0000_s1127" style="position:absolute;left:21166;top:20077;width:3938;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" filled="f" stroked="f">
                    <v:textbox inset="0,0,0,0">
                      <w:txbxContent>
                        <w:p w14:paraId="361974D5"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ACP</w:t>
                          </w:r>
                        </w:p>
                      </w:txbxContent>
                    </v:textbox>
                  </v:rect>
                  <v:rect id="Rectangle 235267" o:spid="_x0000_s1128" style="position:absolute;left:24132;top:20077;width:67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" filled="f" stroked="f">
                    <v:textbox inset="0,0,0,0">
                      <w:txbxContent>
                        <w:p w14:paraId="6DA77880" w14:textId="1D3883FA"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rect>
                  <v:shape id="Shape 280694" o:spid="_x0000_s1129" style="position:absolute;left:18363;top:24222;width:8580;height:4375;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" path="m,l858012,r,429768l,429768,,e" filled="f" stroked="f">
                    <v:path arrowok="t" o:connecttype="custom" o:connectlocs="429000,0;857999,218706;429000,437412;0,218706;0,0;857999,0;857999,437412;0,437412;0,0" o:connectangles="270,0,90,180,0,0,0,0,0" textboxrect="0,0,858012,429768"/>
                  </v:shape>
                  <v:shape id="Shape 12244" o:spid="_x0000_s1130" style="position:absolute;left:18363;top:24222;width:8580;height:4375;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" path="m,429768r858012,l858012,,,,,429768xe" filled="f" strokecolor="yellow" strokeweight=".71956mm">
                    <v:path arrowok="t" o:connecttype="custom" o:connectlocs="429000,0;857999,218706;429000,437412;0,218706;0,437412;857999,437412;857999,0;0,0;0,437412" o:connectangles="270,0,90,180,0,0,0,0,0" textboxrect="0,0,858012,429768"/>
                  </v:shape>
                  <v:rect id="Rectangle 12245" o:spid="_x0000_s1131" style="position:absolute;left:18782;top:24688;width:9615;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" filled="f" stroked="f">
                    <v:textbox inset="0,0,0,0">
                      <w:txbxContent>
                        <w:p w14:paraId="7DC51B89"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Service anti</w:t>
                          </w:r>
                        </w:p>
                      </w:txbxContent>
                    </v:textbox>
                  </v:rect>
                  <v:rect id="Rectangle 12246" o:spid="_x0000_s1132" style="position:absolute;left:26024;top:24688;width:675;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" filled="f" stroked="f">
                    <v:textbox inset="0,0,0,0">
                      <w:txbxContent>
                        <w:p w14:paraId="58A2D112" w14:textId="77777777" w:rsidR="00402191" w:rsidRPr="00522AEE" w:rsidRDefault="00402191" w:rsidP="0081708E">
                          <w:pPr>
                            <w:spacing w:line="254" w:lineRule="auto"/>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rect>
                  <v:rect id="Rectangle 12247" o:spid="_x0000_s1133" style="position:absolute;left:20721;top:26283;width:515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" filled="f" stroked="f">
                    <v:textbox inset="0,0,0,0">
                      <w:txbxContent>
                        <w:p w14:paraId="7A056BE6" w14:textId="7E70F961"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Fraude</w:t>
                          </w:r>
                        </w:p>
                      </w:txbxContent>
                    </v:textbox>
                  </v:rect>
                  <v:shape id="Shape 280695" o:spid="_x0000_s1134" style="position:absolute;left:18363;top:30428;width:8580;height:4374;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" path="m,l858012,r,429768l,429768,,e" filled="f" stroked="f">
                    <v:path arrowok="t" o:connecttype="custom" o:connectlocs="429000,0;857999,218706;429000,437412;0,218706;0,0;857999,0;857999,437412;0,437412;0,0" o:connectangles="270,0,90,180,0,0,0,0,0" textboxrect="0,0,858012,429768"/>
                  </v:shape>
                  <v:shape id="Shape 12249" o:spid="_x0000_s1135" style="position:absolute;left:18363;top:30428;width:8580;height:4374;visibility:visible;mso-wrap-style:square;v-text-anchor:top" coordsize="85801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" path="m,429768r858012,l858012,,,,,429768xe" filled="f" strokecolor="yellow" strokeweight=".71956mm">
                    <v:path arrowok="t" o:connecttype="custom" o:connectlocs="429000,0;857999,218706;429000,437412;0,218706;0,437412;857999,437412;857999,0;0,0;0,437412" o:connectangles="270,0,90,180,0,0,0,0,0" textboxrect="0,0,858012,429768"/>
                  </v:shape>
                  <v:rect id="Rectangle 12250" o:spid="_x0000_s1136" style="position:absolute;left:19772;top:30894;width:816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" filled="f" stroked="f">
                    <v:textbox inset="0,0,0,0">
                      <w:txbxContent>
                        <w:p w14:paraId="285DF8BA" w14:textId="77777777"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Expertise </w:t>
                          </w:r>
                        </w:p>
                      </w:txbxContent>
                    </v:textbox>
                  </v:rect>
                  <v:rect id="Rectangle 12251" o:spid="_x0000_s1137" style="position:absolute;left:19484;top:32497;width:844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" filled="f" stroked="f">
                    <v:textbox inset="0,0,0,0">
                      <w:txbxContent>
                        <w:p w14:paraId="1D716400" w14:textId="36324A02" w:rsidR="00402191" w:rsidRPr="006622C1"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22C1">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Comptable</w:t>
                          </w:r>
                        </w:p>
                      </w:txbxContent>
                    </v:textbox>
                  </v:rect>
                  <v:shape id="Shape 280696" o:spid="_x0000_s1138" style="position:absolute;left:27690;top:11812;width:10271;height:4358;visibility:visible;mso-wrap-style:square;v-text-anchor:top" coordsize="1027176,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" path="m,l1027176,r,428244l,428244,,e" filled="f" stroked="f">
                    <v:path arrowok="t" o:connecttype="custom" o:connectlocs="513550,0;1027099,217943;513550,435885;0,217943;0,0;1027099,0;1027099,435885;0,435885;0,0" o:connectangles="270,0,90,180,0,0,0,0,0" textboxrect="0,0,1027176,428244"/>
                  </v:shape>
                  <v:shape id="Shape 12253" o:spid="_x0000_s1139" style="position:absolute;left:27690;top:11812;width:10271;height:4358;visibility:visible;mso-wrap-style:square;v-text-anchor:top" coordsize="1027176,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" path="m,428244r1027176,l1027176,,,,,428244xe" filled="f" strokecolor="yellow" strokeweight=".71956mm">
                    <v:path arrowok="t" o:connecttype="custom" o:connectlocs="513550,0;1027099,217943;513550,435885;0,217943;0,435885;1027099,435885;1027099,0;0,0;0,435885" o:connectangles="270,0,90,180,0,0,0,0,0" textboxrect="0,0,1027176,428244"/>
                  </v:shape>
                  <v:rect id="Rectangle 12254" o:spid="_x0000_s1140" style="position:absolute;left:27872;top:13074;width:13164;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" filled="f" stroked="f">
                    <v:textbox inset="0,0,0,0">
                      <w:txbxContent>
                        <w:p w14:paraId="45B31C41"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Fiscalité et droit</w:t>
                          </w:r>
                        </w:p>
                      </w:txbxContent>
                    </v:textbox>
                  </v:rect>
                  <v:shape id="Shape 280697" o:spid="_x0000_s1141" style="position:absolute;left:39776;top:11812;width:8580;height:4358;visibility:visible;mso-wrap-style:square;v-text-anchor:top" coordsize="85801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" path="m,l858012,r,428244l,428244,,e" filled="f" stroked="f">
                    <v:path arrowok="t" o:connecttype="custom" o:connectlocs="429000,0;857999,217943;429000,435885;0,217943;0,0;857999,0;857999,435885;0,435885;0,0" o:connectangles="270,0,90,180,0,0,0,0,0" textboxrect="0,0,858012,428244"/>
                  </v:shape>
                  <v:shape id="Shape 12256" o:spid="_x0000_s1142" style="position:absolute;left:39776;top:11812;width:8580;height:4358;visibility:visible;mso-wrap-style:square;v-text-anchor:top" coordsize="85801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" path="m,428244r858012,l858012,,,,,428244xe" filled="f" strokecolor="yellow" strokeweight=".71956mm">
                    <v:path arrowok="t" o:connecttype="custom" o:connectlocs="429000,0;857999,217943;429000,435885;0,217943;0,435885;857999,435885;857999,0;0,0;0,435885" o:connectangles="270,0,90,180,0,0,0,0,0" textboxrect="0,0,858012,428244"/>
                  </v:shape>
                  <v:rect id="Rectangle 12257" o:spid="_x0000_s1143" style="position:absolute;left:41249;top:13074;width:7544;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" filled="f" stroked="f">
                    <v:textbox inset="0,0,0,0">
                      <w:txbxContent>
                        <w:p w14:paraId="26E760DB" w14:textId="2465A0DE" w:rsidR="00402191" w:rsidRPr="00522AEE" w:rsidRDefault="00B25910"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Consulting</w:t>
                          </w:r>
                        </w:p>
                      </w:txbxContent>
                    </v:textbox>
                  </v:rect>
                  <v:shape id="Shape 280698" o:spid="_x0000_s1144" style="position:absolute;left:50170;top:11812;width:8580;height:4358;visibility:visible;mso-wrap-style:square;v-text-anchor:top" coordsize="85801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" path="m,l858012,r,428244l,428244,,e" filled="f" stroked="f">
                    <v:path arrowok="t" o:connecttype="custom" o:connectlocs="429000,0;857999,217943;429000,435885;0,217943;0,0;857999,0;857999,435885;0,435885;0,0" o:connectangles="270,0,90,180,0,0,0,0,0" textboxrect="0,0,858012,428244"/>
                  </v:shape>
                  <v:shape id="Shape 12259" o:spid="_x0000_s1145" style="position:absolute;left:50170;top:11812;width:8580;height:4358;visibility:visible;mso-wrap-style:square;v-text-anchor:top" coordsize="85801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" path="m,428244r858012,l858012,,,,,428244xe" filled="f" strokecolor="yellow" strokeweight=".71956mm">
                    <v:path arrowok="t" o:connecttype="custom" o:connectlocs="429000,0;857999,217943;429000,435885;0,217943;0,435885;857999,435885;857999,0;0,0;0,435885" o:connectangles="270,0,90,180,0,0,0,0,0" textboxrect="0,0,858012,428244"/>
                  </v:shape>
                  <v:rect id="Rectangle 12260" o:spid="_x0000_s1146" style="position:absolute;left:52179;top:12270;width:6565;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" filled="f" stroked="f">
                    <v:textbox inset="0,0,0,0">
                      <w:txbxContent>
                        <w:p w14:paraId="3DFEE37B" w14:textId="77777777"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Service </w:t>
                          </w:r>
                        </w:p>
                      </w:txbxContent>
                    </v:textbox>
                  </v:rect>
                  <v:rect id="Rectangle 12261" o:spid="_x0000_s1147" style="position:absolute;left:51769;top:13868;width:7185;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" filled="f" stroked="f">
                    <v:textbox inset="0,0,0,0">
                      <w:txbxContent>
                        <w:p w14:paraId="53C833A0" w14:textId="7D034924" w:rsidR="00402191" w:rsidRPr="00522AEE" w:rsidRDefault="00402191" w:rsidP="0081708E">
                          <w:pPr>
                            <w:spacing w:line="254" w:lineRule="auto"/>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2AEE">
                            <w:rPr>
                              <w:rFonts w:asciiTheme="majorBidi" w:hAnsiTheme="majorBidi" w:cstheme="majorBidi"/>
                              <w:b/>
                              <w:color w:val="262626" w:themeColor="text1" w:themeTint="D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Financier</w:t>
                          </w:r>
                        </w:p>
                      </w:txbxContent>
                    </v:textbox>
                  </v:rect>
                  <v:shape id="Shape 12262" o:spid="_x0000_s1148" style="position:absolute;left:1662;top:3791;width:59017;height:33462;visibility:visible;mso-wrap-style:square;v-text-anchor:top" coordsize="6400800,3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" path="m,3287268r6400800,l6400800,,,,,3287268xe" filled="f" strokecolor="#7f7f7f" strokeweight=".71956mm">
                    <v:path arrowok="t" o:connecttype="custom" o:connectlocs="2950857,0;5901713,1673082;2950857,3346164;0,1673082;0,3346164;5901713,3346164;5901713,0;0,0;0,3346164" o:connectangles="270,0,90,180,0,0,0,0,0" textboxrect="0,0,6400800,3287268"/>
                  </v:shape>
                </v:group>
                <v:shape id="Shape 12221" o:spid="_x0000_s1149" style="position:absolute;left:19041;top:8943;width:11550;height:1782;flip:x;visibility:visible;mso-wrap-style:square;v-text-anchor:top" coordsize="1118108,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" path="m,l,99695r1118108,l1118108,189865e" filled="f" strokecolor="#7f7f7f" strokeweight=".71956mm">
                  <v:path arrowok="t" o:connecttype="custom" o:connectlocs="577481,0;1154961,89123;577481,178245;0,89123;0,0;0,93594;1154961,93594;1154961,178245" o:connectangles="270,0,90,180,0,0,0,0" textboxrect="0,0,1118108,189865"/>
                </v:shape>
                <v:shape id="Shape 12221" o:spid="_x0000_s1150" style="position:absolute;left:30546;top:8943;width:1403;height:1782;visibility:visible;mso-wrap-style:square;v-text-anchor:top" coordsize="1118108,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" path="m,l,99695r1118108,l1118108,189865e" filled="f" strokecolor="#7f7f7f" strokeweight=".71956mm">
                  <v:path arrowok="t" o:connecttype="custom" o:connectlocs="70123,0;140246,89123;70123,178245;0,89123;0,0;0,93594;140246,93594;140246,178245" o:connectangles="270,0,90,180,0,0,0,0" textboxrect="0,0,1118108,189865"/>
                </v:shape>
                <w10:wrap anchorx="margin"/>
              </v:group>
            </w:pict>
          </mc:Fallback>
        </mc:AlternateContent>
      </w:r>
      <w:r w:rsidR="0081708E" w:rsidRPr="00522AEE">
        <w:rPr>
          <w:rFonts w:asciiTheme="majorBidi" w:hAnsiTheme="majorBidi" w:cstheme="majorBidi"/>
          <w:b/>
          <w:sz w:val="24"/>
          <w:szCs w:val="24"/>
        </w:rPr>
        <w:t xml:space="preserve">L’organigramme de EY Algérie </w:t>
      </w:r>
    </w:p>
    <w:p w14:paraId="474094C4" w14:textId="3D6D996D" w:rsidR="002C0CE8" w:rsidRPr="00C128E4" w:rsidRDefault="00646BEA" w:rsidP="00522AEE">
      <w:pPr>
        <w:pStyle w:val="Lgende"/>
        <w:spacing w:line="360" w:lineRule="auto"/>
        <w:jc w:val="center"/>
        <w:rPr>
          <w:rFonts w:cstheme="majorBidi"/>
          <w:i/>
          <w:iCs w:val="0"/>
          <w:color w:val="auto"/>
          <w:szCs w:val="24"/>
        </w:rPr>
      </w:pPr>
      <w:bookmarkStart w:id="115" w:name="_Toc199920057"/>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7</w:t>
      </w:r>
      <w:r w:rsidRPr="00C128E4">
        <w:rPr>
          <w:rFonts w:cstheme="majorBidi"/>
          <w:szCs w:val="24"/>
        </w:rPr>
        <w:fldChar w:fldCharType="end"/>
      </w:r>
      <w:r w:rsidRPr="00C128E4">
        <w:rPr>
          <w:rFonts w:cstheme="majorBidi"/>
          <w:szCs w:val="24"/>
        </w:rPr>
        <w:t xml:space="preserve">: </w:t>
      </w:r>
      <w:r w:rsidRPr="005619ED">
        <w:rPr>
          <w:rFonts w:cstheme="majorBidi"/>
          <w:b w:val="0"/>
          <w:bCs/>
          <w:szCs w:val="24"/>
        </w:rPr>
        <w:t>l’organigramme EY Algérie.</w:t>
      </w:r>
      <w:bookmarkEnd w:id="115"/>
    </w:p>
    <w:p w14:paraId="60B0A70C" w14:textId="30028939" w:rsidR="002C0CE8" w:rsidRPr="00C128E4" w:rsidRDefault="002C0CE8" w:rsidP="00C128E4">
      <w:pPr>
        <w:keepNext/>
        <w:spacing w:after="276" w:line="360" w:lineRule="auto"/>
        <w:ind w:left="-558"/>
        <w:jc w:val="both"/>
        <w:rPr>
          <w:rFonts w:asciiTheme="majorBidi" w:hAnsiTheme="majorBidi" w:cstheme="majorBidi"/>
          <w:sz w:val="24"/>
          <w:szCs w:val="24"/>
        </w:rPr>
      </w:pPr>
    </w:p>
    <w:p w14:paraId="27FFAB83" w14:textId="77777777" w:rsidR="005619ED" w:rsidRDefault="005619ED" w:rsidP="004558A2">
      <w:pPr>
        <w:spacing w:after="276" w:line="360" w:lineRule="auto"/>
        <w:jc w:val="both"/>
        <w:rPr>
          <w:rFonts w:asciiTheme="majorBidi" w:hAnsiTheme="majorBidi" w:cstheme="majorBidi"/>
          <w:b/>
          <w:sz w:val="24"/>
          <w:szCs w:val="24"/>
        </w:rPr>
      </w:pPr>
    </w:p>
    <w:p w14:paraId="00AD8A40" w14:textId="263B6CFF" w:rsidR="005619ED" w:rsidRDefault="005619ED" w:rsidP="004558A2">
      <w:pPr>
        <w:spacing w:after="276" w:line="360" w:lineRule="auto"/>
        <w:jc w:val="both"/>
        <w:rPr>
          <w:rFonts w:asciiTheme="majorBidi" w:hAnsiTheme="majorBidi" w:cstheme="majorBidi"/>
          <w:b/>
          <w:sz w:val="24"/>
          <w:szCs w:val="24"/>
        </w:rPr>
      </w:pPr>
    </w:p>
    <w:p w14:paraId="5D2ECB04" w14:textId="77777777" w:rsidR="005619ED" w:rsidRDefault="005619ED" w:rsidP="004558A2">
      <w:pPr>
        <w:spacing w:after="276" w:line="360" w:lineRule="auto"/>
        <w:jc w:val="both"/>
        <w:rPr>
          <w:rFonts w:asciiTheme="majorBidi" w:hAnsiTheme="majorBidi" w:cstheme="majorBidi"/>
          <w:b/>
          <w:sz w:val="24"/>
          <w:szCs w:val="24"/>
        </w:rPr>
      </w:pPr>
    </w:p>
    <w:p w14:paraId="19F989CA" w14:textId="77777777" w:rsidR="005619ED" w:rsidRDefault="005619ED" w:rsidP="004558A2">
      <w:pPr>
        <w:spacing w:after="276" w:line="360" w:lineRule="auto"/>
        <w:jc w:val="both"/>
        <w:rPr>
          <w:rFonts w:asciiTheme="majorBidi" w:hAnsiTheme="majorBidi" w:cstheme="majorBidi"/>
          <w:b/>
          <w:sz w:val="24"/>
          <w:szCs w:val="24"/>
        </w:rPr>
      </w:pPr>
    </w:p>
    <w:p w14:paraId="331576CA" w14:textId="77777777" w:rsidR="005619ED" w:rsidRDefault="005619ED" w:rsidP="004558A2">
      <w:pPr>
        <w:spacing w:after="276" w:line="360" w:lineRule="auto"/>
        <w:jc w:val="both"/>
        <w:rPr>
          <w:rFonts w:asciiTheme="majorBidi" w:hAnsiTheme="majorBidi" w:cstheme="majorBidi"/>
          <w:b/>
          <w:sz w:val="24"/>
          <w:szCs w:val="24"/>
        </w:rPr>
      </w:pPr>
    </w:p>
    <w:p w14:paraId="696CDE1F" w14:textId="77777777" w:rsidR="005619ED" w:rsidRPr="00F81F88" w:rsidRDefault="0081708E" w:rsidP="005A0D2C">
      <w:pPr>
        <w:spacing w:after="276" w:line="240" w:lineRule="auto"/>
        <w:jc w:val="both"/>
        <w:rPr>
          <w:rFonts w:asciiTheme="majorBidi" w:hAnsiTheme="majorBidi" w:cstheme="majorBidi"/>
          <w:bCs/>
          <w:sz w:val="24"/>
          <w:szCs w:val="24"/>
        </w:rPr>
      </w:pPr>
      <w:r w:rsidRPr="00F81F88">
        <w:rPr>
          <w:rFonts w:asciiTheme="majorBidi" w:hAnsiTheme="majorBidi" w:cstheme="majorBidi"/>
          <w:b/>
          <w:sz w:val="24"/>
          <w:szCs w:val="24"/>
        </w:rPr>
        <w:t>Source</w:t>
      </w:r>
      <w:r w:rsidR="00E95AB4" w:rsidRPr="00F81F88">
        <w:rPr>
          <w:rFonts w:asciiTheme="majorBidi" w:hAnsiTheme="majorBidi" w:cstheme="majorBidi"/>
          <w:b/>
          <w:sz w:val="24"/>
          <w:szCs w:val="24"/>
        </w:rPr>
        <w:t xml:space="preserve"> </w:t>
      </w:r>
      <w:r w:rsidRPr="00F81F88">
        <w:rPr>
          <w:rFonts w:asciiTheme="majorBidi" w:hAnsiTheme="majorBidi" w:cstheme="majorBidi"/>
          <w:b/>
          <w:sz w:val="24"/>
          <w:szCs w:val="24"/>
        </w:rPr>
        <w:t>:</w:t>
      </w:r>
      <w:r w:rsidRPr="00F81F88">
        <w:rPr>
          <w:rFonts w:asciiTheme="majorBidi" w:hAnsiTheme="majorBidi" w:cstheme="majorBidi"/>
          <w:bCs/>
          <w:sz w:val="24"/>
          <w:szCs w:val="24"/>
        </w:rPr>
        <w:t xml:space="preserve"> document interne EY</w:t>
      </w:r>
    </w:p>
    <w:p w14:paraId="0F017215" w14:textId="4ECD2410" w:rsidR="0081708E" w:rsidRPr="009920FF" w:rsidRDefault="0081708E" w:rsidP="00C077FD">
      <w:pPr>
        <w:pStyle w:val="Paragraphedeliste"/>
        <w:numPr>
          <w:ilvl w:val="1"/>
          <w:numId w:val="74"/>
        </w:numPr>
        <w:spacing w:after="276" w:line="240" w:lineRule="auto"/>
        <w:jc w:val="both"/>
        <w:rPr>
          <w:rFonts w:asciiTheme="majorBidi" w:hAnsiTheme="majorBidi" w:cstheme="majorBidi"/>
          <w:sz w:val="24"/>
          <w:szCs w:val="24"/>
        </w:rPr>
      </w:pPr>
      <w:r w:rsidRPr="009920FF">
        <w:rPr>
          <w:rFonts w:asciiTheme="majorBidi" w:hAnsiTheme="majorBidi" w:cstheme="majorBidi"/>
          <w:b/>
          <w:sz w:val="24"/>
          <w:szCs w:val="24"/>
        </w:rPr>
        <w:t>Progression hiérarchique au sein de EY Algérie</w:t>
      </w:r>
      <w:r w:rsidRPr="009920FF">
        <w:rPr>
          <w:rFonts w:asciiTheme="majorBidi" w:hAnsiTheme="majorBidi" w:cstheme="majorBidi"/>
          <w:sz w:val="24"/>
          <w:szCs w:val="24"/>
        </w:rPr>
        <w:t xml:space="preserve"> </w:t>
      </w:r>
    </w:p>
    <w:p w14:paraId="6585885C" w14:textId="77777777" w:rsidR="009920FF" w:rsidRPr="009920FF" w:rsidRDefault="009920FF" w:rsidP="009920FF">
      <w:pPr>
        <w:pStyle w:val="Paragraphedeliste"/>
        <w:spacing w:after="276" w:line="240" w:lineRule="auto"/>
        <w:ind w:left="360"/>
        <w:jc w:val="both"/>
        <w:rPr>
          <w:rFonts w:asciiTheme="majorBidi" w:hAnsiTheme="majorBidi" w:cstheme="majorBidi"/>
          <w:b/>
          <w:sz w:val="24"/>
          <w:szCs w:val="24"/>
        </w:rPr>
      </w:pPr>
    </w:p>
    <w:p w14:paraId="45824667" w14:textId="30433645" w:rsidR="0081708E" w:rsidRPr="005619ED" w:rsidRDefault="005A0D2C" w:rsidP="00AC335A">
      <w:pPr>
        <w:pStyle w:val="Lgende"/>
        <w:spacing w:line="360" w:lineRule="auto"/>
        <w:jc w:val="center"/>
        <w:rPr>
          <w:rFonts w:cstheme="majorBidi"/>
          <w:b w:val="0"/>
          <w:bCs/>
          <w:szCs w:val="24"/>
        </w:rPr>
      </w:pPr>
      <w:bookmarkStart w:id="116" w:name="_Toc199920058"/>
      <w:r w:rsidRPr="005619ED">
        <w:rPr>
          <w:rFonts w:cstheme="majorBidi"/>
          <w:noProof/>
          <w:szCs w:val="24"/>
          <w:lang w:eastAsia="fr-FR"/>
        </w:rPr>
        <mc:AlternateContent>
          <mc:Choice Requires="wpg">
            <w:drawing>
              <wp:anchor distT="0" distB="0" distL="114300" distR="114300" simplePos="0" relativeHeight="251803136" behindDoc="0" locked="0" layoutInCell="1" allowOverlap="1" wp14:anchorId="59C145C7" wp14:editId="035291E0">
                <wp:simplePos x="0" y="0"/>
                <wp:positionH relativeFrom="margin">
                  <wp:posOffset>1095375</wp:posOffset>
                </wp:positionH>
                <wp:positionV relativeFrom="paragraph">
                  <wp:posOffset>190500</wp:posOffset>
                </wp:positionV>
                <wp:extent cx="4020185" cy="3310518"/>
                <wp:effectExtent l="0" t="0" r="18415" b="23495"/>
                <wp:wrapNone/>
                <wp:docPr id="17463970" name="Groupe 5"/>
                <wp:cNvGraphicFramePr/>
                <a:graphic xmlns:a="http://schemas.openxmlformats.org/drawingml/2006/main">
                  <a:graphicData uri="http://schemas.microsoft.com/office/word/2010/wordprocessingGroup">
                    <wpg:wgp>
                      <wpg:cNvGrpSpPr/>
                      <wpg:grpSpPr>
                        <a:xfrm>
                          <a:off x="0" y="0"/>
                          <a:ext cx="4020185" cy="3310518"/>
                          <a:chOff x="0" y="0"/>
                          <a:chExt cx="6057899" cy="5486400"/>
                        </a:xfrm>
                      </wpg:grpSpPr>
                      <wps:wsp>
                        <wps:cNvPr id="227272588" name="Rectangle 12279"/>
                        <wps:cNvSpPr/>
                        <wps:spPr>
                          <a:xfrm>
                            <a:off x="5800798" y="5149699"/>
                            <a:ext cx="42098" cy="189902"/>
                          </a:xfrm>
                          <a:prstGeom prst="rect">
                            <a:avLst/>
                          </a:prstGeom>
                          <a:noFill/>
                          <a:ln cap="flat">
                            <a:noFill/>
                            <a:prstDash val="solid"/>
                          </a:ln>
                        </wps:spPr>
                        <wps:txbx>
                          <w:txbxContent>
                            <w:p w14:paraId="116B0B07" w14:textId="77777777" w:rsidR="00402191" w:rsidRPr="00601D5F" w:rsidRDefault="00402191" w:rsidP="0081708E">
                              <w:pPr>
                                <w:spacing w:line="254" w:lineRule="auto"/>
                              </w:pPr>
                              <w:r w:rsidRPr="00601D5F">
                                <w:rPr>
                                  <w:rFonts w:ascii="Calibri" w:eastAsia="Calibri" w:hAnsi="Calibri" w:cs="Calibri"/>
                                </w:rPr>
                                <w:t xml:space="preserve"> </w:t>
                              </w:r>
                            </w:p>
                          </w:txbxContent>
                        </wps:txbx>
                        <wps:bodyPr vert="horz" wrap="square" lIns="0" tIns="0" rIns="0" bIns="0" anchor="t" anchorCtr="0" compatLnSpc="0">
                          <a:noAutofit/>
                        </wps:bodyPr>
                      </wps:wsp>
                      <pic:pic xmlns:pic="http://schemas.openxmlformats.org/drawingml/2006/picture">
                        <pic:nvPicPr>
                          <pic:cNvPr id="1513801673" name="Picture 12298"/>
                          <pic:cNvPicPr>
                            <a:picLocks noChangeAspect="1"/>
                          </pic:cNvPicPr>
                        </pic:nvPicPr>
                        <pic:blipFill>
                          <a:blip r:embed="rId19"/>
                          <a:srcRect/>
                          <a:stretch>
                            <a:fillRect/>
                          </a:stretch>
                        </pic:blipFill>
                        <pic:spPr>
                          <a:xfrm>
                            <a:off x="2376598" y="392396"/>
                            <a:ext cx="1243602" cy="1075901"/>
                          </a:xfrm>
                          <a:prstGeom prst="rect">
                            <a:avLst/>
                          </a:prstGeom>
                          <a:noFill/>
                          <a:ln>
                            <a:noFill/>
                            <a:prstDash/>
                          </a:ln>
                        </pic:spPr>
                      </pic:pic>
                      <pic:pic xmlns:pic="http://schemas.openxmlformats.org/drawingml/2006/picture">
                        <pic:nvPicPr>
                          <pic:cNvPr id="1407379021" name="Picture 12301"/>
                          <pic:cNvPicPr>
                            <a:picLocks noChangeAspect="1"/>
                          </pic:cNvPicPr>
                        </pic:nvPicPr>
                        <pic:blipFill>
                          <a:blip r:embed="rId20"/>
                          <a:srcRect/>
                          <a:stretch>
                            <a:fillRect/>
                          </a:stretch>
                        </pic:blipFill>
                        <pic:spPr>
                          <a:xfrm>
                            <a:off x="2649400" y="860203"/>
                            <a:ext cx="694998" cy="166896"/>
                          </a:xfrm>
                          <a:prstGeom prst="rect">
                            <a:avLst/>
                          </a:prstGeom>
                          <a:noFill/>
                          <a:ln>
                            <a:noFill/>
                            <a:prstDash/>
                          </a:ln>
                        </pic:spPr>
                      </pic:pic>
                      <wps:wsp>
                        <wps:cNvPr id="1821366043" name="Shape 12302"/>
                        <wps:cNvSpPr/>
                        <wps:spPr>
                          <a:xfrm>
                            <a:off x="2438403" y="434303"/>
                            <a:ext cx="1124702" cy="957102"/>
                          </a:xfrm>
                          <a:custGeom>
                            <a:avLst/>
                            <a:gdLst>
                              <a:gd name="f0" fmla="val 10800000"/>
                              <a:gd name="f1" fmla="val 5400000"/>
                              <a:gd name="f2" fmla="val 180"/>
                              <a:gd name="f3" fmla="val w"/>
                              <a:gd name="f4" fmla="val h"/>
                              <a:gd name="f5" fmla="val 0"/>
                              <a:gd name="f6" fmla="val 1124712"/>
                              <a:gd name="f7" fmla="val 957072"/>
                              <a:gd name="f8" fmla="val 554609"/>
                              <a:gd name="f9" fmla="val 570103"/>
                              <a:gd name="f10" fmla="+- 0 0 -90"/>
                              <a:gd name="f11" fmla="*/ f3 1 1124712"/>
                              <a:gd name="f12" fmla="*/ f4 1 957072"/>
                              <a:gd name="f13" fmla="val f5"/>
                              <a:gd name="f14" fmla="val f6"/>
                              <a:gd name="f15" fmla="val f7"/>
                              <a:gd name="f16" fmla="*/ f10 f0 1"/>
                              <a:gd name="f17" fmla="+- f15 0 f13"/>
                              <a:gd name="f18" fmla="+- f14 0 f13"/>
                              <a:gd name="f19" fmla="*/ f16 1 f2"/>
                              <a:gd name="f20" fmla="*/ f18 1 1124712"/>
                              <a:gd name="f21" fmla="*/ f17 1 957072"/>
                              <a:gd name="f22" fmla="*/ 554609 f18 1"/>
                              <a:gd name="f23" fmla="*/ 0 f17 1"/>
                              <a:gd name="f24" fmla="*/ 570103 f18 1"/>
                              <a:gd name="f25" fmla="*/ 1124712 f18 1"/>
                              <a:gd name="f26" fmla="*/ 957072 f17 1"/>
                              <a:gd name="f27" fmla="*/ 0 f18 1"/>
                              <a:gd name="f28" fmla="+- f19 0 f1"/>
                              <a:gd name="f29" fmla="*/ f22 1 1124712"/>
                              <a:gd name="f30" fmla="*/ f23 1 957072"/>
                              <a:gd name="f31" fmla="*/ f24 1 1124712"/>
                              <a:gd name="f32" fmla="*/ f25 1 1124712"/>
                              <a:gd name="f33" fmla="*/ f26 1 957072"/>
                              <a:gd name="f34" fmla="*/ f27 1 1124712"/>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1124712" h="957072">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525394709" name="Shape 12303"/>
                        <wps:cNvSpPr/>
                        <wps:spPr>
                          <a:xfrm>
                            <a:off x="2438403" y="434303"/>
                            <a:ext cx="1124702" cy="957102"/>
                          </a:xfrm>
                          <a:custGeom>
                            <a:avLst/>
                            <a:gdLst>
                              <a:gd name="f0" fmla="val 10800000"/>
                              <a:gd name="f1" fmla="val 5400000"/>
                              <a:gd name="f2" fmla="val 180"/>
                              <a:gd name="f3" fmla="val w"/>
                              <a:gd name="f4" fmla="val h"/>
                              <a:gd name="f5" fmla="val 0"/>
                              <a:gd name="f6" fmla="val 1124712"/>
                              <a:gd name="f7" fmla="val 957072"/>
                              <a:gd name="f8" fmla="val 554609"/>
                              <a:gd name="f9" fmla="val 570103"/>
                              <a:gd name="f10" fmla="+- 0 0 -90"/>
                              <a:gd name="f11" fmla="*/ f3 1 1124712"/>
                              <a:gd name="f12" fmla="*/ f4 1 957072"/>
                              <a:gd name="f13" fmla="val f5"/>
                              <a:gd name="f14" fmla="val f6"/>
                              <a:gd name="f15" fmla="val f7"/>
                              <a:gd name="f16" fmla="*/ f10 f0 1"/>
                              <a:gd name="f17" fmla="+- f15 0 f13"/>
                              <a:gd name="f18" fmla="+- f14 0 f13"/>
                              <a:gd name="f19" fmla="*/ f16 1 f2"/>
                              <a:gd name="f20" fmla="*/ f18 1 1124712"/>
                              <a:gd name="f21" fmla="*/ f17 1 957072"/>
                              <a:gd name="f22" fmla="*/ 0 f18 1"/>
                              <a:gd name="f23" fmla="*/ 957072 f17 1"/>
                              <a:gd name="f24" fmla="*/ 554609 f18 1"/>
                              <a:gd name="f25" fmla="*/ 0 f17 1"/>
                              <a:gd name="f26" fmla="*/ 570103 f18 1"/>
                              <a:gd name="f27" fmla="*/ 1124712 f18 1"/>
                              <a:gd name="f28" fmla="+- f19 0 f1"/>
                              <a:gd name="f29" fmla="*/ f22 1 1124712"/>
                              <a:gd name="f30" fmla="*/ f23 1 957072"/>
                              <a:gd name="f31" fmla="*/ f24 1 1124712"/>
                              <a:gd name="f32" fmla="*/ f25 1 957072"/>
                              <a:gd name="f33" fmla="*/ f26 1 1124712"/>
                              <a:gd name="f34" fmla="*/ f27 1 1124712"/>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1124712" h="957072">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1411467378" name="Rectangle 12304"/>
                        <wps:cNvSpPr/>
                        <wps:spPr>
                          <a:xfrm>
                            <a:off x="2667077" y="1064687"/>
                            <a:ext cx="677319" cy="224402"/>
                          </a:xfrm>
                          <a:prstGeom prst="rect">
                            <a:avLst/>
                          </a:prstGeom>
                          <a:noFill/>
                          <a:ln cap="flat">
                            <a:noFill/>
                            <a:prstDash val="solid"/>
                          </a:ln>
                        </wps:spPr>
                        <wps:txbx>
                          <w:txbxContent>
                            <w:p w14:paraId="62B134BF" w14:textId="77777777" w:rsidR="00402191" w:rsidRPr="005619ED" w:rsidRDefault="00402191" w:rsidP="005619ED">
                              <w:pPr>
                                <w:spacing w:line="254" w:lineRule="auto"/>
                                <w:jc w:val="center"/>
                                <w:rPr>
                                  <w:rFonts w:asciiTheme="majorBidi" w:hAnsiTheme="majorBidi" w:cstheme="majorBidi"/>
                                </w:rPr>
                              </w:pPr>
                              <w:r w:rsidRPr="005619ED">
                                <w:rPr>
                                  <w:rFonts w:asciiTheme="majorBidi" w:hAnsiTheme="majorBidi" w:cstheme="majorBidi"/>
                                  <w:color w:val="FFFFFF"/>
                                </w:rPr>
                                <w:t>Partner</w:t>
                              </w:r>
                            </w:p>
                          </w:txbxContent>
                        </wps:txbx>
                        <wps:bodyPr vert="horz" wrap="square" lIns="0" tIns="0" rIns="0" bIns="0" anchor="t" anchorCtr="0" compatLnSpc="0">
                          <a:noAutofit/>
                        </wps:bodyPr>
                      </wps:wsp>
                      <pic:pic xmlns:pic="http://schemas.openxmlformats.org/drawingml/2006/picture">
                        <pic:nvPicPr>
                          <pic:cNvPr id="1055694598" name="Picture 12307"/>
                          <pic:cNvPicPr>
                            <a:picLocks noChangeAspect="1"/>
                          </pic:cNvPicPr>
                        </pic:nvPicPr>
                        <pic:blipFill>
                          <a:blip r:embed="rId21"/>
                          <a:srcRect/>
                          <a:stretch>
                            <a:fillRect/>
                          </a:stretch>
                        </pic:blipFill>
                        <pic:spPr>
                          <a:xfrm>
                            <a:off x="1709095" y="1349498"/>
                            <a:ext cx="2577099" cy="1270997"/>
                          </a:xfrm>
                          <a:prstGeom prst="rect">
                            <a:avLst/>
                          </a:prstGeom>
                          <a:noFill/>
                          <a:ln>
                            <a:noFill/>
                            <a:prstDash/>
                          </a:ln>
                        </pic:spPr>
                      </pic:pic>
                      <pic:pic xmlns:pic="http://schemas.openxmlformats.org/drawingml/2006/picture">
                        <pic:nvPicPr>
                          <pic:cNvPr id="1433013484" name="Picture 12310"/>
                          <pic:cNvPicPr>
                            <a:picLocks noChangeAspect="1"/>
                          </pic:cNvPicPr>
                        </pic:nvPicPr>
                        <pic:blipFill>
                          <a:blip r:embed="rId22"/>
                          <a:srcRect/>
                          <a:stretch>
                            <a:fillRect/>
                          </a:stretch>
                        </pic:blipFill>
                        <pic:spPr>
                          <a:xfrm>
                            <a:off x="2160196" y="1585697"/>
                            <a:ext cx="1671797" cy="285896"/>
                          </a:xfrm>
                          <a:prstGeom prst="rect">
                            <a:avLst/>
                          </a:prstGeom>
                          <a:noFill/>
                          <a:ln>
                            <a:noFill/>
                            <a:prstDash/>
                          </a:ln>
                        </pic:spPr>
                      </pic:pic>
                      <wps:wsp>
                        <wps:cNvPr id="1572201145" name="Shape 12311"/>
                        <wps:cNvSpPr/>
                        <wps:spPr>
                          <a:xfrm>
                            <a:off x="1770799" y="1391396"/>
                            <a:ext cx="2458300" cy="1152098"/>
                          </a:xfrm>
                          <a:custGeom>
                            <a:avLst/>
                            <a:gdLst>
                              <a:gd name="f0" fmla="val 10800000"/>
                              <a:gd name="f1" fmla="val 5400000"/>
                              <a:gd name="f2" fmla="val 180"/>
                              <a:gd name="f3" fmla="val w"/>
                              <a:gd name="f4" fmla="val h"/>
                              <a:gd name="f5" fmla="val 0"/>
                              <a:gd name="f6" fmla="val 2458212"/>
                              <a:gd name="f7" fmla="val 1152144"/>
                              <a:gd name="f8" fmla="val 667639"/>
                              <a:gd name="f9" fmla="val 1790573"/>
                              <a:gd name="f10" fmla="+- 0 0 -90"/>
                              <a:gd name="f11" fmla="*/ f3 1 2458212"/>
                              <a:gd name="f12" fmla="*/ f4 1 1152144"/>
                              <a:gd name="f13" fmla="val f5"/>
                              <a:gd name="f14" fmla="val f6"/>
                              <a:gd name="f15" fmla="val f7"/>
                              <a:gd name="f16" fmla="*/ f10 f0 1"/>
                              <a:gd name="f17" fmla="+- f15 0 f13"/>
                              <a:gd name="f18" fmla="+- f14 0 f13"/>
                              <a:gd name="f19" fmla="*/ f16 1 f2"/>
                              <a:gd name="f20" fmla="*/ f18 1 2458212"/>
                              <a:gd name="f21" fmla="*/ f17 1 1152144"/>
                              <a:gd name="f22" fmla="*/ 667639 f18 1"/>
                              <a:gd name="f23" fmla="*/ 0 f17 1"/>
                              <a:gd name="f24" fmla="*/ 1790573 f18 1"/>
                              <a:gd name="f25" fmla="*/ 2458212 f18 1"/>
                              <a:gd name="f26" fmla="*/ 1152144 f17 1"/>
                              <a:gd name="f27" fmla="*/ 0 f18 1"/>
                              <a:gd name="f28" fmla="+- f19 0 f1"/>
                              <a:gd name="f29" fmla="*/ f22 1 2458212"/>
                              <a:gd name="f30" fmla="*/ f23 1 1152144"/>
                              <a:gd name="f31" fmla="*/ f24 1 2458212"/>
                              <a:gd name="f32" fmla="*/ f25 1 2458212"/>
                              <a:gd name="f33" fmla="*/ f26 1 1152144"/>
                              <a:gd name="f34" fmla="*/ f27 1 2458212"/>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2458212" h="1152144">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110182706" name="Shape 12312"/>
                        <wps:cNvSpPr/>
                        <wps:spPr>
                          <a:xfrm>
                            <a:off x="1770799" y="1391396"/>
                            <a:ext cx="2458300" cy="1152098"/>
                          </a:xfrm>
                          <a:custGeom>
                            <a:avLst/>
                            <a:gdLst>
                              <a:gd name="f0" fmla="val 10800000"/>
                              <a:gd name="f1" fmla="val 5400000"/>
                              <a:gd name="f2" fmla="val 180"/>
                              <a:gd name="f3" fmla="val w"/>
                              <a:gd name="f4" fmla="val h"/>
                              <a:gd name="f5" fmla="val 0"/>
                              <a:gd name="f6" fmla="val 2458212"/>
                              <a:gd name="f7" fmla="val 1152144"/>
                              <a:gd name="f8" fmla="val 667639"/>
                              <a:gd name="f9" fmla="val 1790573"/>
                              <a:gd name="f10" fmla="+- 0 0 -90"/>
                              <a:gd name="f11" fmla="*/ f3 1 2458212"/>
                              <a:gd name="f12" fmla="*/ f4 1 1152144"/>
                              <a:gd name="f13" fmla="val f5"/>
                              <a:gd name="f14" fmla="val f6"/>
                              <a:gd name="f15" fmla="val f7"/>
                              <a:gd name="f16" fmla="*/ f10 f0 1"/>
                              <a:gd name="f17" fmla="+- f15 0 f13"/>
                              <a:gd name="f18" fmla="+- f14 0 f13"/>
                              <a:gd name="f19" fmla="*/ f16 1 f2"/>
                              <a:gd name="f20" fmla="*/ f18 1 2458212"/>
                              <a:gd name="f21" fmla="*/ f17 1 1152144"/>
                              <a:gd name="f22" fmla="*/ 0 f18 1"/>
                              <a:gd name="f23" fmla="*/ 1152144 f17 1"/>
                              <a:gd name="f24" fmla="*/ 667639 f18 1"/>
                              <a:gd name="f25" fmla="*/ 0 f17 1"/>
                              <a:gd name="f26" fmla="*/ 1790573 f18 1"/>
                              <a:gd name="f27" fmla="*/ 2458212 f18 1"/>
                              <a:gd name="f28" fmla="+- f19 0 f1"/>
                              <a:gd name="f29" fmla="*/ f22 1 2458212"/>
                              <a:gd name="f30" fmla="*/ f23 1 1152144"/>
                              <a:gd name="f31" fmla="*/ f24 1 2458212"/>
                              <a:gd name="f32" fmla="*/ f25 1 1152144"/>
                              <a:gd name="f33" fmla="*/ f26 1 2458212"/>
                              <a:gd name="f34" fmla="*/ f27 1 2458212"/>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2458212" h="1152144">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940401628" name="Rectangle 12313"/>
                        <wps:cNvSpPr/>
                        <wps:spPr>
                          <a:xfrm>
                            <a:off x="2700477" y="1462641"/>
                            <a:ext cx="579702" cy="224402"/>
                          </a:xfrm>
                          <a:prstGeom prst="rect">
                            <a:avLst/>
                          </a:prstGeom>
                          <a:noFill/>
                          <a:ln cap="flat">
                            <a:noFill/>
                            <a:prstDash val="solid"/>
                          </a:ln>
                        </wps:spPr>
                        <wps:txbx>
                          <w:txbxContent>
                            <w:p w14:paraId="3ECD3E4B" w14:textId="77777777" w:rsidR="00402191" w:rsidRPr="005619ED" w:rsidRDefault="00402191" w:rsidP="0081708E">
                              <w:pPr>
                                <w:spacing w:line="254" w:lineRule="auto"/>
                                <w:rPr>
                                  <w:rFonts w:asciiTheme="majorBidi" w:hAnsiTheme="majorBidi" w:cstheme="majorBidi"/>
                                </w:rPr>
                              </w:pPr>
                              <w:r w:rsidRPr="005619ED">
                                <w:rPr>
                                  <w:rFonts w:asciiTheme="majorBidi" w:hAnsiTheme="majorBidi" w:cstheme="majorBidi"/>
                                  <w:color w:val="FFFFFF"/>
                                </w:rPr>
                                <w:t xml:space="preserve">Senior </w:t>
                              </w:r>
                            </w:p>
                          </w:txbxContent>
                        </wps:txbx>
                        <wps:bodyPr vert="horz" wrap="square" lIns="0" tIns="0" rIns="0" bIns="0" anchor="t" anchorCtr="0" compatLnSpc="0">
                          <a:noAutofit/>
                        </wps:bodyPr>
                      </wps:wsp>
                      <wps:wsp>
                        <wps:cNvPr id="1323385005" name="Rectangle 12314"/>
                        <wps:cNvSpPr/>
                        <wps:spPr>
                          <a:xfrm>
                            <a:off x="2649400" y="1734802"/>
                            <a:ext cx="716103" cy="323854"/>
                          </a:xfrm>
                          <a:prstGeom prst="rect">
                            <a:avLst/>
                          </a:prstGeom>
                          <a:noFill/>
                          <a:ln cap="flat">
                            <a:noFill/>
                            <a:prstDash val="solid"/>
                          </a:ln>
                        </wps:spPr>
                        <wps:txbx>
                          <w:txbxContent>
                            <w:p w14:paraId="1D17F2D3" w14:textId="77777777" w:rsidR="00402191" w:rsidRPr="00601D5F" w:rsidRDefault="00402191" w:rsidP="0081708E">
                              <w:pPr>
                                <w:spacing w:line="254" w:lineRule="auto"/>
                              </w:pPr>
                              <w:r w:rsidRPr="005619ED">
                                <w:rPr>
                                  <w:rFonts w:asciiTheme="majorBidi" w:hAnsiTheme="majorBidi" w:cstheme="majorBidi"/>
                                  <w:color w:val="FFFFFF"/>
                                </w:rPr>
                                <w:t>Manager</w:t>
                              </w:r>
                            </w:p>
                          </w:txbxContent>
                        </wps:txbx>
                        <wps:bodyPr vert="horz" wrap="square" lIns="0" tIns="0" rIns="0" bIns="0" anchor="t" anchorCtr="0" compatLnSpc="0">
                          <a:noAutofit/>
                        </wps:bodyPr>
                      </wps:wsp>
                      <wps:wsp>
                        <wps:cNvPr id="360655418" name="Rectangle 12315"/>
                        <wps:cNvSpPr/>
                        <wps:spPr>
                          <a:xfrm>
                            <a:off x="2122102" y="2148504"/>
                            <a:ext cx="1881999" cy="224402"/>
                          </a:xfrm>
                          <a:prstGeom prst="rect">
                            <a:avLst/>
                          </a:prstGeom>
                          <a:noFill/>
                          <a:ln cap="flat">
                            <a:noFill/>
                            <a:prstDash val="solid"/>
                          </a:ln>
                        </wps:spPr>
                        <wps:txbx>
                          <w:txbxContent>
                            <w:p w14:paraId="224D09F9" w14:textId="77777777" w:rsidR="00402191" w:rsidRPr="00601D5F" w:rsidRDefault="00402191" w:rsidP="0081708E">
                              <w:pPr>
                                <w:spacing w:line="254" w:lineRule="auto"/>
                              </w:pPr>
                              <w:r w:rsidRPr="005619ED">
                                <w:rPr>
                                  <w:rFonts w:asciiTheme="majorBidi" w:hAnsiTheme="majorBidi" w:cstheme="majorBidi"/>
                                  <w:color w:val="FFFFFF"/>
                                </w:rPr>
                                <w:t>SM1</w:t>
                              </w:r>
                              <w:r w:rsidRPr="00601D5F">
                                <w:rPr>
                                  <w:color w:val="FFFFFF"/>
                                </w:rPr>
                                <w:t>, SM2, SM3, SM4</w:t>
                              </w:r>
                            </w:p>
                          </w:txbxContent>
                        </wps:txbx>
                        <wps:bodyPr vert="horz" wrap="square" lIns="0" tIns="0" rIns="0" bIns="0" anchor="t" anchorCtr="0" compatLnSpc="0">
                          <a:noAutofit/>
                        </wps:bodyPr>
                      </wps:wsp>
                      <pic:pic xmlns:pic="http://schemas.openxmlformats.org/drawingml/2006/picture">
                        <pic:nvPicPr>
                          <pic:cNvPr id="1200277879" name="Picture 12318"/>
                          <pic:cNvPicPr>
                            <a:picLocks noChangeAspect="1"/>
                          </pic:cNvPicPr>
                        </pic:nvPicPr>
                        <pic:blipFill>
                          <a:blip r:embed="rId23"/>
                          <a:srcRect/>
                          <a:stretch>
                            <a:fillRect/>
                          </a:stretch>
                        </pic:blipFill>
                        <pic:spPr>
                          <a:xfrm>
                            <a:off x="1280900" y="2501597"/>
                            <a:ext cx="3435099" cy="871697"/>
                          </a:xfrm>
                          <a:prstGeom prst="rect">
                            <a:avLst/>
                          </a:prstGeom>
                          <a:noFill/>
                          <a:ln>
                            <a:noFill/>
                            <a:prstDash/>
                          </a:ln>
                        </pic:spPr>
                      </pic:pic>
                      <pic:pic xmlns:pic="http://schemas.openxmlformats.org/drawingml/2006/picture">
                        <pic:nvPicPr>
                          <pic:cNvPr id="1214486006" name="Picture 12320"/>
                          <pic:cNvPicPr>
                            <a:picLocks noChangeAspect="1"/>
                          </pic:cNvPicPr>
                        </pic:nvPicPr>
                        <pic:blipFill>
                          <a:blip r:embed="rId24"/>
                          <a:srcRect/>
                          <a:stretch>
                            <a:fillRect/>
                          </a:stretch>
                        </pic:blipFill>
                        <pic:spPr>
                          <a:xfrm>
                            <a:off x="2122102" y="3296402"/>
                            <a:ext cx="1749603" cy="49496"/>
                          </a:xfrm>
                          <a:prstGeom prst="rect">
                            <a:avLst/>
                          </a:prstGeom>
                          <a:noFill/>
                          <a:ln>
                            <a:noFill/>
                            <a:prstDash/>
                          </a:ln>
                        </pic:spPr>
                      </pic:pic>
                      <wps:wsp>
                        <wps:cNvPr id="892648633" name="Shape 12321"/>
                        <wps:cNvSpPr/>
                        <wps:spPr>
                          <a:xfrm>
                            <a:off x="1342604" y="2543504"/>
                            <a:ext cx="3316199" cy="752898"/>
                          </a:xfrm>
                          <a:custGeom>
                            <a:avLst/>
                            <a:gdLst>
                              <a:gd name="f0" fmla="val 10800000"/>
                              <a:gd name="f1" fmla="val 5400000"/>
                              <a:gd name="f2" fmla="val 180"/>
                              <a:gd name="f3" fmla="val w"/>
                              <a:gd name="f4" fmla="val h"/>
                              <a:gd name="f5" fmla="val 0"/>
                              <a:gd name="f6" fmla="val 3316224"/>
                              <a:gd name="f7" fmla="val 752856"/>
                              <a:gd name="f8" fmla="val 436245"/>
                              <a:gd name="f9" fmla="val 2879979"/>
                              <a:gd name="f10" fmla="+- 0 0 -90"/>
                              <a:gd name="f11" fmla="*/ f3 1 3316224"/>
                              <a:gd name="f12" fmla="*/ f4 1 752856"/>
                              <a:gd name="f13" fmla="val f5"/>
                              <a:gd name="f14" fmla="val f6"/>
                              <a:gd name="f15" fmla="val f7"/>
                              <a:gd name="f16" fmla="*/ f10 f0 1"/>
                              <a:gd name="f17" fmla="+- f15 0 f13"/>
                              <a:gd name="f18" fmla="+- f14 0 f13"/>
                              <a:gd name="f19" fmla="*/ f16 1 f2"/>
                              <a:gd name="f20" fmla="*/ f18 1 3316224"/>
                              <a:gd name="f21" fmla="*/ f17 1 752856"/>
                              <a:gd name="f22" fmla="*/ 436245 f18 1"/>
                              <a:gd name="f23" fmla="*/ 0 f17 1"/>
                              <a:gd name="f24" fmla="*/ 2879979 f18 1"/>
                              <a:gd name="f25" fmla="*/ 3316224 f18 1"/>
                              <a:gd name="f26" fmla="*/ 752856 f17 1"/>
                              <a:gd name="f27" fmla="*/ 0 f18 1"/>
                              <a:gd name="f28" fmla="+- f19 0 f1"/>
                              <a:gd name="f29" fmla="*/ f22 1 3316224"/>
                              <a:gd name="f30" fmla="*/ f23 1 752856"/>
                              <a:gd name="f31" fmla="*/ f24 1 3316224"/>
                              <a:gd name="f32" fmla="*/ f25 1 3316224"/>
                              <a:gd name="f33" fmla="*/ f26 1 752856"/>
                              <a:gd name="f34" fmla="*/ f27 1 3316224"/>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3316224" h="752856">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1651995200" name="Shape 12322"/>
                        <wps:cNvSpPr/>
                        <wps:spPr>
                          <a:xfrm>
                            <a:off x="1342604" y="2543504"/>
                            <a:ext cx="3316199" cy="752898"/>
                          </a:xfrm>
                          <a:custGeom>
                            <a:avLst/>
                            <a:gdLst>
                              <a:gd name="f0" fmla="val 10800000"/>
                              <a:gd name="f1" fmla="val 5400000"/>
                              <a:gd name="f2" fmla="val 180"/>
                              <a:gd name="f3" fmla="val w"/>
                              <a:gd name="f4" fmla="val h"/>
                              <a:gd name="f5" fmla="val 0"/>
                              <a:gd name="f6" fmla="val 3316224"/>
                              <a:gd name="f7" fmla="val 752856"/>
                              <a:gd name="f8" fmla="val 436245"/>
                              <a:gd name="f9" fmla="val 2879979"/>
                              <a:gd name="f10" fmla="+- 0 0 -90"/>
                              <a:gd name="f11" fmla="*/ f3 1 3316224"/>
                              <a:gd name="f12" fmla="*/ f4 1 752856"/>
                              <a:gd name="f13" fmla="val f5"/>
                              <a:gd name="f14" fmla="val f6"/>
                              <a:gd name="f15" fmla="val f7"/>
                              <a:gd name="f16" fmla="*/ f10 f0 1"/>
                              <a:gd name="f17" fmla="+- f15 0 f13"/>
                              <a:gd name="f18" fmla="+- f14 0 f13"/>
                              <a:gd name="f19" fmla="*/ f16 1 f2"/>
                              <a:gd name="f20" fmla="*/ f18 1 3316224"/>
                              <a:gd name="f21" fmla="*/ f17 1 752856"/>
                              <a:gd name="f22" fmla="*/ 0 f18 1"/>
                              <a:gd name="f23" fmla="*/ 752856 f17 1"/>
                              <a:gd name="f24" fmla="*/ 436245 f18 1"/>
                              <a:gd name="f25" fmla="*/ 0 f17 1"/>
                              <a:gd name="f26" fmla="*/ 2879979 f18 1"/>
                              <a:gd name="f27" fmla="*/ 3316224 f18 1"/>
                              <a:gd name="f28" fmla="+- f19 0 f1"/>
                              <a:gd name="f29" fmla="*/ f22 1 3316224"/>
                              <a:gd name="f30" fmla="*/ f23 1 752856"/>
                              <a:gd name="f31" fmla="*/ f24 1 3316224"/>
                              <a:gd name="f32" fmla="*/ f25 1 752856"/>
                              <a:gd name="f33" fmla="*/ f26 1 3316224"/>
                              <a:gd name="f34" fmla="*/ f27 1 3316224"/>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3316224" h="752856">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1536923536" name="Rectangle 12323"/>
                        <wps:cNvSpPr/>
                        <wps:spPr>
                          <a:xfrm>
                            <a:off x="2649399" y="2559044"/>
                            <a:ext cx="959197" cy="298396"/>
                          </a:xfrm>
                          <a:prstGeom prst="rect">
                            <a:avLst/>
                          </a:prstGeom>
                          <a:noFill/>
                          <a:ln cap="flat">
                            <a:noFill/>
                            <a:prstDash val="solid"/>
                          </a:ln>
                        </wps:spPr>
                        <wps:txbx>
                          <w:txbxContent>
                            <w:p w14:paraId="6F6FF92A" w14:textId="77777777" w:rsidR="00402191" w:rsidRPr="005A0D2C" w:rsidRDefault="00402191" w:rsidP="0081708E">
                              <w:pPr>
                                <w:spacing w:line="254" w:lineRule="auto"/>
                                <w:rPr>
                                  <w:sz w:val="24"/>
                                  <w:szCs w:val="24"/>
                                </w:rPr>
                              </w:pPr>
                              <w:r w:rsidRPr="005A0D2C">
                                <w:rPr>
                                  <w:rFonts w:asciiTheme="majorBidi" w:hAnsiTheme="majorBidi" w:cstheme="majorBidi"/>
                                  <w:color w:val="FFFFFF"/>
                                  <w:sz w:val="24"/>
                                  <w:szCs w:val="24"/>
                                </w:rPr>
                                <w:t>Manager</w:t>
                              </w:r>
                            </w:p>
                          </w:txbxContent>
                        </wps:txbx>
                        <wps:bodyPr vert="horz" wrap="square" lIns="0" tIns="0" rIns="0" bIns="0" anchor="t" anchorCtr="0" compatLnSpc="0">
                          <a:noAutofit/>
                        </wps:bodyPr>
                      </wps:wsp>
                      <wps:wsp>
                        <wps:cNvPr id="725765715" name="Rectangle 12324"/>
                        <wps:cNvSpPr/>
                        <wps:spPr>
                          <a:xfrm>
                            <a:off x="2282397" y="2946498"/>
                            <a:ext cx="1906203" cy="298396"/>
                          </a:xfrm>
                          <a:prstGeom prst="rect">
                            <a:avLst/>
                          </a:prstGeom>
                          <a:noFill/>
                          <a:ln cap="flat">
                            <a:noFill/>
                            <a:prstDash val="solid"/>
                          </a:ln>
                        </wps:spPr>
                        <wps:txbx>
                          <w:txbxContent>
                            <w:p w14:paraId="3CAC670E" w14:textId="77777777" w:rsidR="00402191" w:rsidRPr="005A0D2C" w:rsidRDefault="00402191" w:rsidP="0081708E">
                              <w:pPr>
                                <w:spacing w:line="254" w:lineRule="auto"/>
                                <w:rPr>
                                  <w:sz w:val="24"/>
                                  <w:szCs w:val="24"/>
                                </w:rPr>
                              </w:pPr>
                              <w:r w:rsidRPr="005A0D2C">
                                <w:rPr>
                                  <w:rFonts w:asciiTheme="majorBidi" w:hAnsiTheme="majorBidi" w:cstheme="majorBidi"/>
                                  <w:color w:val="FFFFFF"/>
                                  <w:sz w:val="24"/>
                                  <w:szCs w:val="24"/>
                                </w:rPr>
                                <w:t>M1</w:t>
                              </w:r>
                              <w:r w:rsidRPr="005A0D2C">
                                <w:rPr>
                                  <w:color w:val="FFFFFF"/>
                                  <w:sz w:val="24"/>
                                  <w:szCs w:val="24"/>
                                </w:rPr>
                                <w:t>, M2, M3, M4</w:t>
                              </w:r>
                            </w:p>
                          </w:txbxContent>
                        </wps:txbx>
                        <wps:bodyPr vert="horz" wrap="square" lIns="0" tIns="0" rIns="0" bIns="0" anchor="t" anchorCtr="0" compatLnSpc="0">
                          <a:noAutofit/>
                        </wps:bodyPr>
                      </wps:wsp>
                      <pic:pic xmlns:pic="http://schemas.openxmlformats.org/drawingml/2006/picture">
                        <pic:nvPicPr>
                          <pic:cNvPr id="1391343268" name="Picture 12327"/>
                          <pic:cNvPicPr>
                            <a:picLocks noChangeAspect="1"/>
                          </pic:cNvPicPr>
                        </pic:nvPicPr>
                        <pic:blipFill>
                          <a:blip r:embed="rId25"/>
                          <a:srcRect/>
                          <a:stretch>
                            <a:fillRect/>
                          </a:stretch>
                        </pic:blipFill>
                        <pic:spPr>
                          <a:xfrm>
                            <a:off x="904396" y="3254495"/>
                            <a:ext cx="4186498" cy="766495"/>
                          </a:xfrm>
                          <a:prstGeom prst="rect">
                            <a:avLst/>
                          </a:prstGeom>
                          <a:noFill/>
                          <a:ln>
                            <a:noFill/>
                            <a:prstDash/>
                          </a:ln>
                        </pic:spPr>
                      </pic:pic>
                      <pic:pic xmlns:pic="http://schemas.openxmlformats.org/drawingml/2006/picture">
                        <pic:nvPicPr>
                          <pic:cNvPr id="2086607295" name="Picture 12330"/>
                          <pic:cNvPicPr>
                            <a:picLocks noChangeAspect="1"/>
                          </pic:cNvPicPr>
                        </pic:nvPicPr>
                        <pic:blipFill>
                          <a:blip r:embed="rId26"/>
                          <a:srcRect/>
                          <a:stretch>
                            <a:fillRect/>
                          </a:stretch>
                        </pic:blipFill>
                        <pic:spPr>
                          <a:xfrm>
                            <a:off x="2257799" y="3262103"/>
                            <a:ext cx="1478200" cy="784802"/>
                          </a:xfrm>
                          <a:prstGeom prst="rect">
                            <a:avLst/>
                          </a:prstGeom>
                          <a:noFill/>
                          <a:ln>
                            <a:noFill/>
                            <a:prstDash/>
                          </a:ln>
                        </pic:spPr>
                      </pic:pic>
                      <wps:wsp>
                        <wps:cNvPr id="504233234" name="Shape 12331"/>
                        <wps:cNvSpPr/>
                        <wps:spPr>
                          <a:xfrm>
                            <a:off x="966200" y="3296402"/>
                            <a:ext cx="4067498" cy="647696"/>
                          </a:xfrm>
                          <a:custGeom>
                            <a:avLst/>
                            <a:gdLst>
                              <a:gd name="f0" fmla="val 10800000"/>
                              <a:gd name="f1" fmla="val 5400000"/>
                              <a:gd name="f2" fmla="val 180"/>
                              <a:gd name="f3" fmla="val w"/>
                              <a:gd name="f4" fmla="val h"/>
                              <a:gd name="f5" fmla="val 0"/>
                              <a:gd name="f6" fmla="val 4067556"/>
                              <a:gd name="f7" fmla="val 647700"/>
                              <a:gd name="f8" fmla="val 375285"/>
                              <a:gd name="f9" fmla="val 3692271"/>
                              <a:gd name="f10" fmla="+- 0 0 -90"/>
                              <a:gd name="f11" fmla="*/ f3 1 4067556"/>
                              <a:gd name="f12" fmla="*/ f4 1 647700"/>
                              <a:gd name="f13" fmla="val f5"/>
                              <a:gd name="f14" fmla="val f6"/>
                              <a:gd name="f15" fmla="val f7"/>
                              <a:gd name="f16" fmla="*/ f10 f0 1"/>
                              <a:gd name="f17" fmla="+- f15 0 f13"/>
                              <a:gd name="f18" fmla="+- f14 0 f13"/>
                              <a:gd name="f19" fmla="*/ f16 1 f2"/>
                              <a:gd name="f20" fmla="*/ f18 1 4067556"/>
                              <a:gd name="f21" fmla="*/ f17 1 647700"/>
                              <a:gd name="f22" fmla="*/ 375285 f18 1"/>
                              <a:gd name="f23" fmla="*/ 0 f17 1"/>
                              <a:gd name="f24" fmla="*/ 3692271 f18 1"/>
                              <a:gd name="f25" fmla="*/ 4067556 f18 1"/>
                              <a:gd name="f26" fmla="*/ 647700 f17 1"/>
                              <a:gd name="f27" fmla="*/ 0 f18 1"/>
                              <a:gd name="f28" fmla="+- f19 0 f1"/>
                              <a:gd name="f29" fmla="*/ f22 1 4067556"/>
                              <a:gd name="f30" fmla="*/ f23 1 647700"/>
                              <a:gd name="f31" fmla="*/ f24 1 4067556"/>
                              <a:gd name="f32" fmla="*/ f25 1 4067556"/>
                              <a:gd name="f33" fmla="*/ f26 1 647700"/>
                              <a:gd name="f34" fmla="*/ f27 1 4067556"/>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4067556" h="647700">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947207169" name="Shape 12332"/>
                        <wps:cNvSpPr/>
                        <wps:spPr>
                          <a:xfrm>
                            <a:off x="966200" y="3296402"/>
                            <a:ext cx="4067498" cy="647696"/>
                          </a:xfrm>
                          <a:custGeom>
                            <a:avLst/>
                            <a:gdLst>
                              <a:gd name="f0" fmla="val 10800000"/>
                              <a:gd name="f1" fmla="val 5400000"/>
                              <a:gd name="f2" fmla="val 180"/>
                              <a:gd name="f3" fmla="val w"/>
                              <a:gd name="f4" fmla="val h"/>
                              <a:gd name="f5" fmla="val 0"/>
                              <a:gd name="f6" fmla="val 4067556"/>
                              <a:gd name="f7" fmla="val 647700"/>
                              <a:gd name="f8" fmla="val 375285"/>
                              <a:gd name="f9" fmla="val 3692271"/>
                              <a:gd name="f10" fmla="+- 0 0 -90"/>
                              <a:gd name="f11" fmla="*/ f3 1 4067556"/>
                              <a:gd name="f12" fmla="*/ f4 1 647700"/>
                              <a:gd name="f13" fmla="val f5"/>
                              <a:gd name="f14" fmla="val f6"/>
                              <a:gd name="f15" fmla="val f7"/>
                              <a:gd name="f16" fmla="*/ f10 f0 1"/>
                              <a:gd name="f17" fmla="+- f15 0 f13"/>
                              <a:gd name="f18" fmla="+- f14 0 f13"/>
                              <a:gd name="f19" fmla="*/ f16 1 f2"/>
                              <a:gd name="f20" fmla="*/ f18 1 4067556"/>
                              <a:gd name="f21" fmla="*/ f17 1 647700"/>
                              <a:gd name="f22" fmla="*/ 0 f18 1"/>
                              <a:gd name="f23" fmla="*/ 647700 f17 1"/>
                              <a:gd name="f24" fmla="*/ 375285 f18 1"/>
                              <a:gd name="f25" fmla="*/ 0 f17 1"/>
                              <a:gd name="f26" fmla="*/ 3692271 f18 1"/>
                              <a:gd name="f27" fmla="*/ 4067556 f18 1"/>
                              <a:gd name="f28" fmla="+- f19 0 f1"/>
                              <a:gd name="f29" fmla="*/ f22 1 4067556"/>
                              <a:gd name="f30" fmla="*/ f23 1 647700"/>
                              <a:gd name="f31" fmla="*/ f24 1 4067556"/>
                              <a:gd name="f32" fmla="*/ f25 1 647700"/>
                              <a:gd name="f33" fmla="*/ f26 1 4067556"/>
                              <a:gd name="f34" fmla="*/ f27 1 4067556"/>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4067556" h="647700">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1116415882" name="Rectangle 12333"/>
                        <wps:cNvSpPr/>
                        <wps:spPr>
                          <a:xfrm>
                            <a:off x="2732264" y="3351513"/>
                            <a:ext cx="1154474" cy="297815"/>
                          </a:xfrm>
                          <a:prstGeom prst="rect">
                            <a:avLst/>
                          </a:prstGeom>
                          <a:noFill/>
                          <a:ln cap="flat">
                            <a:noFill/>
                            <a:prstDash val="solid"/>
                          </a:ln>
                        </wps:spPr>
                        <wps:txbx>
                          <w:txbxContent>
                            <w:p w14:paraId="68FE20C8" w14:textId="77777777" w:rsidR="00402191" w:rsidRPr="00601D5F" w:rsidRDefault="00402191" w:rsidP="0081708E">
                              <w:pPr>
                                <w:spacing w:line="254" w:lineRule="auto"/>
                              </w:pPr>
                              <w:r w:rsidRPr="005A0D2C">
                                <w:rPr>
                                  <w:rFonts w:asciiTheme="majorBidi" w:hAnsiTheme="majorBidi" w:cstheme="majorBidi"/>
                                  <w:color w:val="FFFFFF"/>
                                  <w:sz w:val="24"/>
                                  <w:szCs w:val="24"/>
                                </w:rPr>
                                <w:t>Senior</w:t>
                              </w:r>
                            </w:p>
                          </w:txbxContent>
                        </wps:txbx>
                        <wps:bodyPr vert="horz" wrap="square" lIns="0" tIns="0" rIns="0" bIns="0" anchor="t" anchorCtr="0" compatLnSpc="0">
                          <a:noAutofit/>
                        </wps:bodyPr>
                      </wps:wsp>
                      <wps:wsp>
                        <wps:cNvPr id="1252432547" name="Rectangle 12334"/>
                        <wps:cNvSpPr/>
                        <wps:spPr>
                          <a:xfrm>
                            <a:off x="2428642" y="3488496"/>
                            <a:ext cx="1544202" cy="455290"/>
                          </a:xfrm>
                          <a:prstGeom prst="rect">
                            <a:avLst/>
                          </a:prstGeom>
                          <a:noFill/>
                          <a:ln cap="flat">
                            <a:noFill/>
                            <a:prstDash val="solid"/>
                          </a:ln>
                        </wps:spPr>
                        <wps:txbx>
                          <w:txbxContent>
                            <w:p w14:paraId="4362D3E7" w14:textId="77777777" w:rsidR="00402191" w:rsidRPr="00601D5F" w:rsidRDefault="00402191" w:rsidP="0081708E">
                              <w:pPr>
                                <w:spacing w:line="254" w:lineRule="auto"/>
                              </w:pPr>
                              <w:r w:rsidRPr="005A0D2C">
                                <w:rPr>
                                  <w:rFonts w:asciiTheme="majorBidi" w:hAnsiTheme="majorBidi" w:cstheme="majorBidi"/>
                                  <w:color w:val="FFFFFF"/>
                                  <w:sz w:val="24"/>
                                  <w:szCs w:val="24"/>
                                </w:rPr>
                                <w:t>S1</w:t>
                              </w:r>
                              <w:r w:rsidRPr="005A0D2C">
                                <w:rPr>
                                  <w:color w:val="FFFFFF"/>
                                  <w:sz w:val="24"/>
                                  <w:szCs w:val="24"/>
                                </w:rPr>
                                <w:t>, S2, S3</w:t>
                              </w:r>
                              <w:r w:rsidRPr="00601D5F">
                                <w:rPr>
                                  <w:color w:val="FFFFFF"/>
                                  <w:sz w:val="32"/>
                                </w:rPr>
                                <w:t>,</w:t>
                              </w:r>
                              <w:r w:rsidRPr="005A0D2C">
                                <w:rPr>
                                  <w:color w:val="FFFFFF"/>
                                  <w:sz w:val="24"/>
                                  <w:szCs w:val="24"/>
                                </w:rPr>
                                <w:t xml:space="preserve"> S4</w:t>
                              </w:r>
                            </w:p>
                          </w:txbxContent>
                        </wps:txbx>
                        <wps:bodyPr vert="horz" wrap="square" lIns="0" tIns="0" rIns="0" bIns="0" anchor="t" anchorCtr="0" compatLnSpc="0">
                          <a:noAutofit/>
                        </wps:bodyPr>
                      </wps:wsp>
                      <pic:pic xmlns:pic="http://schemas.openxmlformats.org/drawingml/2006/picture">
                        <pic:nvPicPr>
                          <pic:cNvPr id="1513822932" name="Picture 12337"/>
                          <pic:cNvPicPr>
                            <a:picLocks noChangeAspect="1"/>
                          </pic:cNvPicPr>
                        </pic:nvPicPr>
                        <pic:blipFill>
                          <a:blip r:embed="rId27"/>
                          <a:srcRect/>
                          <a:stretch>
                            <a:fillRect/>
                          </a:stretch>
                        </pic:blipFill>
                        <pic:spPr>
                          <a:xfrm>
                            <a:off x="668197" y="3902201"/>
                            <a:ext cx="4658895" cy="527297"/>
                          </a:xfrm>
                          <a:prstGeom prst="rect">
                            <a:avLst/>
                          </a:prstGeom>
                          <a:noFill/>
                          <a:ln>
                            <a:noFill/>
                            <a:prstDash/>
                          </a:ln>
                        </pic:spPr>
                      </pic:pic>
                      <pic:pic xmlns:pic="http://schemas.openxmlformats.org/drawingml/2006/picture">
                        <pic:nvPicPr>
                          <pic:cNvPr id="1988631863" name="Picture 12340"/>
                          <pic:cNvPicPr>
                            <a:picLocks noChangeAspect="1"/>
                          </pic:cNvPicPr>
                        </pic:nvPicPr>
                        <pic:blipFill>
                          <a:blip r:embed="rId28"/>
                          <a:srcRect/>
                          <a:stretch>
                            <a:fillRect/>
                          </a:stretch>
                        </pic:blipFill>
                        <pic:spPr>
                          <a:xfrm>
                            <a:off x="1953002" y="3935696"/>
                            <a:ext cx="2087803" cy="492203"/>
                          </a:xfrm>
                          <a:prstGeom prst="rect">
                            <a:avLst/>
                          </a:prstGeom>
                          <a:noFill/>
                          <a:ln>
                            <a:noFill/>
                            <a:prstDash/>
                          </a:ln>
                        </pic:spPr>
                      </pic:pic>
                      <wps:wsp>
                        <wps:cNvPr id="1454989642" name="Shape 12341"/>
                        <wps:cNvSpPr/>
                        <wps:spPr>
                          <a:xfrm>
                            <a:off x="729901" y="3944099"/>
                            <a:ext cx="4539996" cy="408398"/>
                          </a:xfrm>
                          <a:custGeom>
                            <a:avLst/>
                            <a:gdLst>
                              <a:gd name="f0" fmla="val 10800000"/>
                              <a:gd name="f1" fmla="val 5400000"/>
                              <a:gd name="f2" fmla="val 180"/>
                              <a:gd name="f3" fmla="val w"/>
                              <a:gd name="f4" fmla="val h"/>
                              <a:gd name="f5" fmla="val 0"/>
                              <a:gd name="f6" fmla="val 4539996"/>
                              <a:gd name="f7" fmla="val 408432"/>
                              <a:gd name="f8" fmla="val 236728"/>
                              <a:gd name="f9" fmla="val 4303268"/>
                              <a:gd name="f10" fmla="+- 0 0 -90"/>
                              <a:gd name="f11" fmla="*/ f3 1 4539996"/>
                              <a:gd name="f12" fmla="*/ f4 1 408432"/>
                              <a:gd name="f13" fmla="val f5"/>
                              <a:gd name="f14" fmla="val f6"/>
                              <a:gd name="f15" fmla="val f7"/>
                              <a:gd name="f16" fmla="*/ f10 f0 1"/>
                              <a:gd name="f17" fmla="+- f15 0 f13"/>
                              <a:gd name="f18" fmla="+- f14 0 f13"/>
                              <a:gd name="f19" fmla="*/ f16 1 f2"/>
                              <a:gd name="f20" fmla="*/ f18 1 4539996"/>
                              <a:gd name="f21" fmla="*/ f17 1 408432"/>
                              <a:gd name="f22" fmla="*/ 236728 f18 1"/>
                              <a:gd name="f23" fmla="*/ 0 f17 1"/>
                              <a:gd name="f24" fmla="*/ 4303268 f18 1"/>
                              <a:gd name="f25" fmla="*/ 4539996 f18 1"/>
                              <a:gd name="f26" fmla="*/ 408432 f17 1"/>
                              <a:gd name="f27" fmla="*/ 0 f18 1"/>
                              <a:gd name="f28" fmla="+- f19 0 f1"/>
                              <a:gd name="f29" fmla="*/ f22 1 4539996"/>
                              <a:gd name="f30" fmla="*/ f23 1 408432"/>
                              <a:gd name="f31" fmla="*/ f24 1 4539996"/>
                              <a:gd name="f32" fmla="*/ f25 1 4539996"/>
                              <a:gd name="f33" fmla="*/ f26 1 408432"/>
                              <a:gd name="f34" fmla="*/ f27 1 4539996"/>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4539996" h="408432">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186980183" name="Shape 12342"/>
                        <wps:cNvSpPr/>
                        <wps:spPr>
                          <a:xfrm>
                            <a:off x="729901" y="3944099"/>
                            <a:ext cx="4539996" cy="408398"/>
                          </a:xfrm>
                          <a:custGeom>
                            <a:avLst/>
                            <a:gdLst>
                              <a:gd name="f0" fmla="val 10800000"/>
                              <a:gd name="f1" fmla="val 5400000"/>
                              <a:gd name="f2" fmla="val 180"/>
                              <a:gd name="f3" fmla="val w"/>
                              <a:gd name="f4" fmla="val h"/>
                              <a:gd name="f5" fmla="val 0"/>
                              <a:gd name="f6" fmla="val 4539996"/>
                              <a:gd name="f7" fmla="val 408432"/>
                              <a:gd name="f8" fmla="val 236728"/>
                              <a:gd name="f9" fmla="val 4303268"/>
                              <a:gd name="f10" fmla="+- 0 0 -90"/>
                              <a:gd name="f11" fmla="*/ f3 1 4539996"/>
                              <a:gd name="f12" fmla="*/ f4 1 408432"/>
                              <a:gd name="f13" fmla="val f5"/>
                              <a:gd name="f14" fmla="val f6"/>
                              <a:gd name="f15" fmla="val f7"/>
                              <a:gd name="f16" fmla="*/ f10 f0 1"/>
                              <a:gd name="f17" fmla="+- f15 0 f13"/>
                              <a:gd name="f18" fmla="+- f14 0 f13"/>
                              <a:gd name="f19" fmla="*/ f16 1 f2"/>
                              <a:gd name="f20" fmla="*/ f18 1 4539996"/>
                              <a:gd name="f21" fmla="*/ f17 1 408432"/>
                              <a:gd name="f22" fmla="*/ 0 f18 1"/>
                              <a:gd name="f23" fmla="*/ 408432 f17 1"/>
                              <a:gd name="f24" fmla="*/ 236728 f18 1"/>
                              <a:gd name="f25" fmla="*/ 0 f17 1"/>
                              <a:gd name="f26" fmla="*/ 4303268 f18 1"/>
                              <a:gd name="f27" fmla="*/ 4539996 f18 1"/>
                              <a:gd name="f28" fmla="+- f19 0 f1"/>
                              <a:gd name="f29" fmla="*/ f22 1 4539996"/>
                              <a:gd name="f30" fmla="*/ f23 1 408432"/>
                              <a:gd name="f31" fmla="*/ f24 1 4539996"/>
                              <a:gd name="f32" fmla="*/ f25 1 408432"/>
                              <a:gd name="f33" fmla="*/ f26 1 4539996"/>
                              <a:gd name="f34" fmla="*/ f27 1 4539996"/>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4539996" h="408432">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441128134" name="Rectangle 12343"/>
                        <wps:cNvSpPr/>
                        <wps:spPr>
                          <a:xfrm>
                            <a:off x="1973023" y="3944103"/>
                            <a:ext cx="3034432" cy="319226"/>
                          </a:xfrm>
                          <a:prstGeom prst="rect">
                            <a:avLst/>
                          </a:prstGeom>
                          <a:noFill/>
                          <a:ln cap="flat">
                            <a:noFill/>
                            <a:prstDash val="solid"/>
                          </a:ln>
                        </wps:spPr>
                        <wps:txbx>
                          <w:txbxContent>
                            <w:p w14:paraId="512918E4" w14:textId="77777777" w:rsidR="00402191" w:rsidRPr="005A0D2C" w:rsidRDefault="00402191" w:rsidP="0081708E">
                              <w:pPr>
                                <w:spacing w:line="254" w:lineRule="auto"/>
                                <w:rPr>
                                  <w:rFonts w:asciiTheme="majorBidi" w:hAnsiTheme="majorBidi" w:cstheme="majorBidi"/>
                                  <w:sz w:val="24"/>
                                  <w:szCs w:val="24"/>
                                </w:rPr>
                              </w:pPr>
                              <w:r w:rsidRPr="005A0D2C">
                                <w:rPr>
                                  <w:rFonts w:asciiTheme="majorBidi" w:hAnsiTheme="majorBidi" w:cstheme="majorBidi"/>
                                  <w:color w:val="FFFFFF"/>
                                  <w:sz w:val="24"/>
                                  <w:szCs w:val="24"/>
                                </w:rPr>
                                <w:t>Auditeur expérimenté</w:t>
                              </w:r>
                            </w:p>
                          </w:txbxContent>
                        </wps:txbx>
                        <wps:bodyPr vert="horz" wrap="square" lIns="0" tIns="0" rIns="0" bIns="0" anchor="t" anchorCtr="0" compatLnSpc="0">
                          <a:noAutofit/>
                        </wps:bodyPr>
                      </wps:wsp>
                      <pic:pic xmlns:pic="http://schemas.openxmlformats.org/drawingml/2006/picture">
                        <pic:nvPicPr>
                          <pic:cNvPr id="1333467944" name="Picture 12346"/>
                          <pic:cNvPicPr>
                            <a:picLocks noChangeAspect="1"/>
                          </pic:cNvPicPr>
                        </pic:nvPicPr>
                        <pic:blipFill>
                          <a:blip r:embed="rId29"/>
                          <a:srcRect/>
                          <a:stretch>
                            <a:fillRect/>
                          </a:stretch>
                        </pic:blipFill>
                        <pic:spPr>
                          <a:xfrm>
                            <a:off x="431999" y="4310600"/>
                            <a:ext cx="5132801" cy="527297"/>
                          </a:xfrm>
                          <a:prstGeom prst="rect">
                            <a:avLst/>
                          </a:prstGeom>
                          <a:noFill/>
                          <a:ln>
                            <a:noFill/>
                            <a:prstDash/>
                          </a:ln>
                        </pic:spPr>
                      </pic:pic>
                      <pic:pic xmlns:pic="http://schemas.openxmlformats.org/drawingml/2006/picture">
                        <pic:nvPicPr>
                          <pic:cNvPr id="1775810585" name="Picture 12349"/>
                          <pic:cNvPicPr>
                            <a:picLocks noChangeAspect="1"/>
                          </pic:cNvPicPr>
                        </pic:nvPicPr>
                        <pic:blipFill>
                          <a:blip r:embed="rId30"/>
                          <a:srcRect/>
                          <a:stretch>
                            <a:fillRect/>
                          </a:stretch>
                        </pic:blipFill>
                        <pic:spPr>
                          <a:xfrm>
                            <a:off x="2102297" y="4344104"/>
                            <a:ext cx="1789197" cy="492303"/>
                          </a:xfrm>
                          <a:prstGeom prst="rect">
                            <a:avLst/>
                          </a:prstGeom>
                          <a:noFill/>
                          <a:ln>
                            <a:noFill/>
                            <a:prstDash/>
                          </a:ln>
                        </pic:spPr>
                      </pic:pic>
                      <wps:wsp>
                        <wps:cNvPr id="1487096022" name="Shape 12350"/>
                        <wps:cNvSpPr/>
                        <wps:spPr>
                          <a:xfrm>
                            <a:off x="493702" y="4352498"/>
                            <a:ext cx="5014002" cy="408398"/>
                          </a:xfrm>
                          <a:custGeom>
                            <a:avLst/>
                            <a:gdLst>
                              <a:gd name="f0" fmla="val 10800000"/>
                              <a:gd name="f1" fmla="val 5400000"/>
                              <a:gd name="f2" fmla="val 180"/>
                              <a:gd name="f3" fmla="val w"/>
                              <a:gd name="f4" fmla="val h"/>
                              <a:gd name="f5" fmla="val 0"/>
                              <a:gd name="f6" fmla="val 5013960"/>
                              <a:gd name="f7" fmla="val 408432"/>
                              <a:gd name="f8" fmla="val 236728"/>
                              <a:gd name="f9" fmla="val 4777232"/>
                              <a:gd name="f10" fmla="+- 0 0 -90"/>
                              <a:gd name="f11" fmla="*/ f3 1 5013960"/>
                              <a:gd name="f12" fmla="*/ f4 1 408432"/>
                              <a:gd name="f13" fmla="val f5"/>
                              <a:gd name="f14" fmla="val f6"/>
                              <a:gd name="f15" fmla="val f7"/>
                              <a:gd name="f16" fmla="*/ f10 f0 1"/>
                              <a:gd name="f17" fmla="+- f15 0 f13"/>
                              <a:gd name="f18" fmla="+- f14 0 f13"/>
                              <a:gd name="f19" fmla="*/ f16 1 f2"/>
                              <a:gd name="f20" fmla="*/ f18 1 5013960"/>
                              <a:gd name="f21" fmla="*/ f17 1 408432"/>
                              <a:gd name="f22" fmla="*/ 236728 f18 1"/>
                              <a:gd name="f23" fmla="*/ 0 f17 1"/>
                              <a:gd name="f24" fmla="*/ 4777232 f18 1"/>
                              <a:gd name="f25" fmla="*/ 5013960 f18 1"/>
                              <a:gd name="f26" fmla="*/ 408432 f17 1"/>
                              <a:gd name="f27" fmla="*/ 0 f18 1"/>
                              <a:gd name="f28" fmla="+- f19 0 f1"/>
                              <a:gd name="f29" fmla="*/ f22 1 5013960"/>
                              <a:gd name="f30" fmla="*/ f23 1 408432"/>
                              <a:gd name="f31" fmla="*/ f24 1 5013960"/>
                              <a:gd name="f32" fmla="*/ f25 1 5013960"/>
                              <a:gd name="f33" fmla="*/ f26 1 408432"/>
                              <a:gd name="f34" fmla="*/ f27 1 5013960"/>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5013960" h="408432">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344088249" name="Shape 12351"/>
                        <wps:cNvSpPr/>
                        <wps:spPr>
                          <a:xfrm>
                            <a:off x="493702" y="4352498"/>
                            <a:ext cx="5014002" cy="408398"/>
                          </a:xfrm>
                          <a:custGeom>
                            <a:avLst/>
                            <a:gdLst>
                              <a:gd name="f0" fmla="val 10800000"/>
                              <a:gd name="f1" fmla="val 5400000"/>
                              <a:gd name="f2" fmla="val 180"/>
                              <a:gd name="f3" fmla="val w"/>
                              <a:gd name="f4" fmla="val h"/>
                              <a:gd name="f5" fmla="val 0"/>
                              <a:gd name="f6" fmla="val 5013960"/>
                              <a:gd name="f7" fmla="val 408432"/>
                              <a:gd name="f8" fmla="val 236728"/>
                              <a:gd name="f9" fmla="val 4777232"/>
                              <a:gd name="f10" fmla="+- 0 0 -90"/>
                              <a:gd name="f11" fmla="*/ f3 1 5013960"/>
                              <a:gd name="f12" fmla="*/ f4 1 408432"/>
                              <a:gd name="f13" fmla="val f5"/>
                              <a:gd name="f14" fmla="val f6"/>
                              <a:gd name="f15" fmla="val f7"/>
                              <a:gd name="f16" fmla="*/ f10 f0 1"/>
                              <a:gd name="f17" fmla="+- f15 0 f13"/>
                              <a:gd name="f18" fmla="+- f14 0 f13"/>
                              <a:gd name="f19" fmla="*/ f16 1 f2"/>
                              <a:gd name="f20" fmla="*/ f18 1 5013960"/>
                              <a:gd name="f21" fmla="*/ f17 1 408432"/>
                              <a:gd name="f22" fmla="*/ 0 f18 1"/>
                              <a:gd name="f23" fmla="*/ 408432 f17 1"/>
                              <a:gd name="f24" fmla="*/ 236728 f18 1"/>
                              <a:gd name="f25" fmla="*/ 0 f17 1"/>
                              <a:gd name="f26" fmla="*/ 4777232 f18 1"/>
                              <a:gd name="f27" fmla="*/ 5013960 f18 1"/>
                              <a:gd name="f28" fmla="+- f19 0 f1"/>
                              <a:gd name="f29" fmla="*/ f22 1 5013960"/>
                              <a:gd name="f30" fmla="*/ f23 1 408432"/>
                              <a:gd name="f31" fmla="*/ f24 1 5013960"/>
                              <a:gd name="f32" fmla="*/ f25 1 408432"/>
                              <a:gd name="f33" fmla="*/ f26 1 5013960"/>
                              <a:gd name="f34" fmla="*/ f27 1 5013960"/>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5013960" h="408432">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2129896200" name="Rectangle 12352"/>
                        <wps:cNvSpPr/>
                        <wps:spPr>
                          <a:xfrm>
                            <a:off x="2113657" y="4382139"/>
                            <a:ext cx="2920025" cy="282394"/>
                          </a:xfrm>
                          <a:prstGeom prst="rect">
                            <a:avLst/>
                          </a:prstGeom>
                          <a:noFill/>
                          <a:ln cap="flat">
                            <a:noFill/>
                            <a:prstDash val="solid"/>
                          </a:ln>
                        </wps:spPr>
                        <wps:txbx>
                          <w:txbxContent>
                            <w:p w14:paraId="6F27AE45" w14:textId="77777777" w:rsidR="00402191" w:rsidRPr="005A0D2C" w:rsidRDefault="00402191" w:rsidP="0081708E">
                              <w:pPr>
                                <w:spacing w:line="254" w:lineRule="auto"/>
                                <w:rPr>
                                  <w:rFonts w:asciiTheme="majorBidi" w:hAnsiTheme="majorBidi" w:cstheme="majorBidi"/>
                                  <w:sz w:val="24"/>
                                  <w:szCs w:val="24"/>
                                </w:rPr>
                              </w:pPr>
                              <w:r w:rsidRPr="005A0D2C">
                                <w:rPr>
                                  <w:rFonts w:asciiTheme="majorBidi" w:hAnsiTheme="majorBidi" w:cstheme="majorBidi"/>
                                  <w:color w:val="FFFFFF"/>
                                  <w:sz w:val="24"/>
                                  <w:szCs w:val="24"/>
                                </w:rPr>
                                <w:t>Auditeur débutant</w:t>
                              </w:r>
                            </w:p>
                          </w:txbxContent>
                        </wps:txbx>
                        <wps:bodyPr vert="horz" wrap="square" lIns="0" tIns="0" rIns="0" bIns="0" anchor="t" anchorCtr="0" compatLnSpc="0">
                          <a:noAutofit/>
                        </wps:bodyPr>
                      </wps:wsp>
                      <pic:pic xmlns:pic="http://schemas.openxmlformats.org/drawingml/2006/picture">
                        <pic:nvPicPr>
                          <pic:cNvPr id="197292985" name="Picture 12355"/>
                          <pic:cNvPicPr>
                            <a:picLocks noChangeAspect="1"/>
                          </pic:cNvPicPr>
                        </pic:nvPicPr>
                        <pic:blipFill>
                          <a:blip r:embed="rId31"/>
                          <a:srcRect/>
                          <a:stretch>
                            <a:fillRect/>
                          </a:stretch>
                        </pic:blipFill>
                        <pic:spPr>
                          <a:xfrm>
                            <a:off x="195800" y="4718998"/>
                            <a:ext cx="5605299" cy="527297"/>
                          </a:xfrm>
                          <a:prstGeom prst="rect">
                            <a:avLst/>
                          </a:prstGeom>
                          <a:noFill/>
                          <a:ln>
                            <a:noFill/>
                            <a:prstDash/>
                          </a:ln>
                        </pic:spPr>
                      </pic:pic>
                      <pic:pic xmlns:pic="http://schemas.openxmlformats.org/drawingml/2006/picture">
                        <pic:nvPicPr>
                          <pic:cNvPr id="1144951644" name="Picture 12358"/>
                          <pic:cNvPicPr>
                            <a:picLocks noChangeAspect="1"/>
                          </pic:cNvPicPr>
                        </pic:nvPicPr>
                        <pic:blipFill>
                          <a:blip r:embed="rId32"/>
                          <a:srcRect/>
                          <a:stretch>
                            <a:fillRect/>
                          </a:stretch>
                        </pic:blipFill>
                        <pic:spPr>
                          <a:xfrm>
                            <a:off x="2478700" y="4752603"/>
                            <a:ext cx="1036399" cy="492203"/>
                          </a:xfrm>
                          <a:prstGeom prst="rect">
                            <a:avLst/>
                          </a:prstGeom>
                          <a:noFill/>
                          <a:ln>
                            <a:noFill/>
                            <a:prstDash/>
                          </a:ln>
                        </pic:spPr>
                      </pic:pic>
                      <wps:wsp>
                        <wps:cNvPr id="1232331227" name="Shape 12359"/>
                        <wps:cNvSpPr/>
                        <wps:spPr>
                          <a:xfrm>
                            <a:off x="257504" y="4760896"/>
                            <a:ext cx="5486400" cy="408499"/>
                          </a:xfrm>
                          <a:custGeom>
                            <a:avLst/>
                            <a:gdLst>
                              <a:gd name="f0" fmla="val 10800000"/>
                              <a:gd name="f1" fmla="val 5400000"/>
                              <a:gd name="f2" fmla="val 180"/>
                              <a:gd name="f3" fmla="val w"/>
                              <a:gd name="f4" fmla="val h"/>
                              <a:gd name="f5" fmla="val 0"/>
                              <a:gd name="f6" fmla="val 5486400"/>
                              <a:gd name="f7" fmla="val 408432"/>
                              <a:gd name="f8" fmla="val 236728"/>
                              <a:gd name="f9" fmla="val 5249672"/>
                              <a:gd name="f10" fmla="+- 0 0 -90"/>
                              <a:gd name="f11" fmla="*/ f3 1 5486400"/>
                              <a:gd name="f12" fmla="*/ f4 1 408432"/>
                              <a:gd name="f13" fmla="val f5"/>
                              <a:gd name="f14" fmla="val f6"/>
                              <a:gd name="f15" fmla="val f7"/>
                              <a:gd name="f16" fmla="*/ f10 f0 1"/>
                              <a:gd name="f17" fmla="+- f15 0 f13"/>
                              <a:gd name="f18" fmla="+- f14 0 f13"/>
                              <a:gd name="f19" fmla="*/ f16 1 f2"/>
                              <a:gd name="f20" fmla="*/ f18 1 5486400"/>
                              <a:gd name="f21" fmla="*/ f17 1 408432"/>
                              <a:gd name="f22" fmla="*/ 236728 f18 1"/>
                              <a:gd name="f23" fmla="*/ 0 f17 1"/>
                              <a:gd name="f24" fmla="*/ 5249672 f18 1"/>
                              <a:gd name="f25" fmla="*/ 5486400 f18 1"/>
                              <a:gd name="f26" fmla="*/ 408432 f17 1"/>
                              <a:gd name="f27" fmla="*/ 0 f18 1"/>
                              <a:gd name="f28" fmla="+- f19 0 f1"/>
                              <a:gd name="f29" fmla="*/ f22 1 5486400"/>
                              <a:gd name="f30" fmla="*/ f23 1 408432"/>
                              <a:gd name="f31" fmla="*/ f24 1 5486400"/>
                              <a:gd name="f32" fmla="*/ f25 1 5486400"/>
                              <a:gd name="f33" fmla="*/ f26 1 408432"/>
                              <a:gd name="f34" fmla="*/ f27 1 5486400"/>
                              <a:gd name="f35" fmla="*/ f29 1 f20"/>
                              <a:gd name="f36" fmla="*/ f30 1 f21"/>
                              <a:gd name="f37" fmla="*/ f31 1 f20"/>
                              <a:gd name="f38" fmla="*/ f32 1 f20"/>
                              <a:gd name="f39" fmla="*/ f33 1 f21"/>
                              <a:gd name="f40" fmla="*/ f34 1 f20"/>
                              <a:gd name="f41" fmla="*/ f40 f11 1"/>
                              <a:gd name="f42" fmla="*/ f38 f11 1"/>
                              <a:gd name="f43" fmla="*/ f39 f12 1"/>
                              <a:gd name="f44" fmla="*/ f36 f12 1"/>
                              <a:gd name="f45" fmla="*/ f35 f11 1"/>
                              <a:gd name="f46" fmla="*/ f37 f11 1"/>
                            </a:gdLst>
                            <a:ahLst/>
                            <a:cxnLst>
                              <a:cxn ang="3cd4">
                                <a:pos x="hc" y="t"/>
                              </a:cxn>
                              <a:cxn ang="0">
                                <a:pos x="r" y="vc"/>
                              </a:cxn>
                              <a:cxn ang="cd4">
                                <a:pos x="hc" y="b"/>
                              </a:cxn>
                              <a:cxn ang="cd2">
                                <a:pos x="l" y="vc"/>
                              </a:cxn>
                              <a:cxn ang="f28">
                                <a:pos x="f45" y="f44"/>
                              </a:cxn>
                              <a:cxn ang="f28">
                                <a:pos x="f46" y="f44"/>
                              </a:cxn>
                              <a:cxn ang="f28">
                                <a:pos x="f42" y="f43"/>
                              </a:cxn>
                              <a:cxn ang="f28">
                                <a:pos x="f41" y="f43"/>
                              </a:cxn>
                              <a:cxn ang="f28">
                                <a:pos x="f45" y="f44"/>
                              </a:cxn>
                            </a:cxnLst>
                            <a:rect l="f41" t="f44" r="f42" b="f43"/>
                            <a:pathLst>
                              <a:path w="5486400" h="408432">
                                <a:moveTo>
                                  <a:pt x="f8" y="f5"/>
                                </a:moveTo>
                                <a:lnTo>
                                  <a:pt x="f9" y="f5"/>
                                </a:lnTo>
                                <a:lnTo>
                                  <a:pt x="f6" y="f7"/>
                                </a:lnTo>
                                <a:lnTo>
                                  <a:pt x="f5" y="f7"/>
                                </a:lnTo>
                                <a:lnTo>
                                  <a:pt x="f8" y="f5"/>
                                </a:lnTo>
                                <a:close/>
                              </a:path>
                            </a:pathLst>
                          </a:custGeom>
                          <a:solidFill>
                            <a:srgbClr val="7F7F7F"/>
                          </a:solidFill>
                          <a:ln cap="flat">
                            <a:noFill/>
                            <a:prstDash val="solid"/>
                          </a:ln>
                        </wps:spPr>
                        <wps:bodyPr lIns="0" tIns="0" rIns="0" bIns="0"/>
                      </wps:wsp>
                      <wps:wsp>
                        <wps:cNvPr id="571948666" name="Shape 12360"/>
                        <wps:cNvSpPr/>
                        <wps:spPr>
                          <a:xfrm>
                            <a:off x="257504" y="4760896"/>
                            <a:ext cx="5486400" cy="408499"/>
                          </a:xfrm>
                          <a:custGeom>
                            <a:avLst/>
                            <a:gdLst>
                              <a:gd name="f0" fmla="val 10800000"/>
                              <a:gd name="f1" fmla="val 5400000"/>
                              <a:gd name="f2" fmla="val 180"/>
                              <a:gd name="f3" fmla="val w"/>
                              <a:gd name="f4" fmla="val h"/>
                              <a:gd name="f5" fmla="val 0"/>
                              <a:gd name="f6" fmla="val 5486400"/>
                              <a:gd name="f7" fmla="val 408432"/>
                              <a:gd name="f8" fmla="val 236728"/>
                              <a:gd name="f9" fmla="val 5249672"/>
                              <a:gd name="f10" fmla="+- 0 0 -90"/>
                              <a:gd name="f11" fmla="*/ f3 1 5486400"/>
                              <a:gd name="f12" fmla="*/ f4 1 408432"/>
                              <a:gd name="f13" fmla="val f5"/>
                              <a:gd name="f14" fmla="val f6"/>
                              <a:gd name="f15" fmla="val f7"/>
                              <a:gd name="f16" fmla="*/ f10 f0 1"/>
                              <a:gd name="f17" fmla="+- f15 0 f13"/>
                              <a:gd name="f18" fmla="+- f14 0 f13"/>
                              <a:gd name="f19" fmla="*/ f16 1 f2"/>
                              <a:gd name="f20" fmla="*/ f18 1 5486400"/>
                              <a:gd name="f21" fmla="*/ f17 1 408432"/>
                              <a:gd name="f22" fmla="*/ 0 f18 1"/>
                              <a:gd name="f23" fmla="*/ 408432 f17 1"/>
                              <a:gd name="f24" fmla="*/ 236728 f18 1"/>
                              <a:gd name="f25" fmla="*/ 0 f17 1"/>
                              <a:gd name="f26" fmla="*/ 5249672 f18 1"/>
                              <a:gd name="f27" fmla="*/ 5486400 f18 1"/>
                              <a:gd name="f28" fmla="+- f19 0 f1"/>
                              <a:gd name="f29" fmla="*/ f22 1 5486400"/>
                              <a:gd name="f30" fmla="*/ f23 1 408432"/>
                              <a:gd name="f31" fmla="*/ f24 1 5486400"/>
                              <a:gd name="f32" fmla="*/ f25 1 408432"/>
                              <a:gd name="f33" fmla="*/ f26 1 5486400"/>
                              <a:gd name="f34" fmla="*/ f27 1 5486400"/>
                              <a:gd name="f35" fmla="*/ f29 1 f20"/>
                              <a:gd name="f36" fmla="*/ f30 1 f21"/>
                              <a:gd name="f37" fmla="*/ f31 1 f20"/>
                              <a:gd name="f38" fmla="*/ f32 1 f21"/>
                              <a:gd name="f39" fmla="*/ f33 1 f20"/>
                              <a:gd name="f40" fmla="*/ f34 1 f20"/>
                              <a:gd name="f41" fmla="*/ f35 f11 1"/>
                              <a:gd name="f42" fmla="*/ f40 f11 1"/>
                              <a:gd name="f43" fmla="*/ f36 f12 1"/>
                              <a:gd name="f44" fmla="*/ f38 f12 1"/>
                              <a:gd name="f45" fmla="*/ f37 f11 1"/>
                              <a:gd name="f46" fmla="*/ f39 f11 1"/>
                            </a:gdLst>
                            <a:ahLst/>
                            <a:cxnLst>
                              <a:cxn ang="3cd4">
                                <a:pos x="hc" y="t"/>
                              </a:cxn>
                              <a:cxn ang="0">
                                <a:pos x="r" y="vc"/>
                              </a:cxn>
                              <a:cxn ang="cd4">
                                <a:pos x="hc" y="b"/>
                              </a:cxn>
                              <a:cxn ang="cd2">
                                <a:pos x="l" y="vc"/>
                              </a:cxn>
                              <a:cxn ang="f28">
                                <a:pos x="f41" y="f43"/>
                              </a:cxn>
                              <a:cxn ang="f28">
                                <a:pos x="f45" y="f44"/>
                              </a:cxn>
                              <a:cxn ang="f28">
                                <a:pos x="f46" y="f44"/>
                              </a:cxn>
                              <a:cxn ang="f28">
                                <a:pos x="f42" y="f43"/>
                              </a:cxn>
                              <a:cxn ang="f28">
                                <a:pos x="f41" y="f43"/>
                              </a:cxn>
                            </a:cxnLst>
                            <a:rect l="f41" t="f44" r="f42" b="f43"/>
                            <a:pathLst>
                              <a:path w="5486400" h="408432">
                                <a:moveTo>
                                  <a:pt x="f5" y="f7"/>
                                </a:moveTo>
                                <a:lnTo>
                                  <a:pt x="f8" y="f5"/>
                                </a:lnTo>
                                <a:lnTo>
                                  <a:pt x="f9" y="f5"/>
                                </a:lnTo>
                                <a:lnTo>
                                  <a:pt x="f6" y="f7"/>
                                </a:lnTo>
                                <a:lnTo>
                                  <a:pt x="f5" y="f7"/>
                                </a:lnTo>
                                <a:close/>
                              </a:path>
                            </a:pathLst>
                          </a:custGeom>
                          <a:noFill/>
                          <a:ln w="38103" cap="flat">
                            <a:solidFill>
                              <a:srgbClr val="FFFF00"/>
                            </a:solidFill>
                            <a:prstDash val="solid"/>
                            <a:round/>
                          </a:ln>
                        </wps:spPr>
                        <wps:bodyPr lIns="0" tIns="0" rIns="0" bIns="0"/>
                      </wps:wsp>
                      <wps:wsp>
                        <wps:cNvPr id="35418564" name="Rectangle 12361"/>
                        <wps:cNvSpPr/>
                        <wps:spPr>
                          <a:xfrm>
                            <a:off x="2615893" y="4772642"/>
                            <a:ext cx="959197" cy="396746"/>
                          </a:xfrm>
                          <a:prstGeom prst="rect">
                            <a:avLst/>
                          </a:prstGeom>
                          <a:noFill/>
                          <a:ln cap="flat">
                            <a:noFill/>
                            <a:prstDash val="solid"/>
                          </a:ln>
                        </wps:spPr>
                        <wps:txbx>
                          <w:txbxContent>
                            <w:p w14:paraId="4DA91B59" w14:textId="77777777" w:rsidR="00402191" w:rsidRPr="00601D5F" w:rsidRDefault="00402191" w:rsidP="0081708E">
                              <w:pPr>
                                <w:spacing w:line="254" w:lineRule="auto"/>
                              </w:pPr>
                              <w:r w:rsidRPr="005A0D2C">
                                <w:rPr>
                                  <w:rFonts w:asciiTheme="majorBidi" w:hAnsiTheme="majorBidi" w:cstheme="majorBidi"/>
                                  <w:color w:val="FFFFFF"/>
                                  <w:sz w:val="24"/>
                                  <w:szCs w:val="24"/>
                                </w:rPr>
                                <w:t>Stagiaire</w:t>
                              </w:r>
                            </w:p>
                          </w:txbxContent>
                        </wps:txbx>
                        <wps:bodyPr vert="horz" wrap="square" lIns="0" tIns="0" rIns="0" bIns="0" anchor="t" anchorCtr="0" compatLnSpc="0">
                          <a:noAutofit/>
                        </wps:bodyPr>
                      </wps:wsp>
                      <wps:wsp>
                        <wps:cNvPr id="645324267" name="Shape 12362"/>
                        <wps:cNvSpPr/>
                        <wps:spPr>
                          <a:xfrm>
                            <a:off x="0" y="0"/>
                            <a:ext cx="6057899" cy="5486400"/>
                          </a:xfrm>
                          <a:custGeom>
                            <a:avLst/>
                            <a:gdLst>
                              <a:gd name="f0" fmla="val 10800000"/>
                              <a:gd name="f1" fmla="val 5400000"/>
                              <a:gd name="f2" fmla="val 180"/>
                              <a:gd name="f3" fmla="val w"/>
                              <a:gd name="f4" fmla="val h"/>
                              <a:gd name="f5" fmla="val 0"/>
                              <a:gd name="f6" fmla="val 6057900"/>
                              <a:gd name="f7" fmla="val 5486400"/>
                              <a:gd name="f8" fmla="+- 0 0 -90"/>
                              <a:gd name="f9" fmla="*/ f3 1 6057900"/>
                              <a:gd name="f10" fmla="*/ f4 1 5486400"/>
                              <a:gd name="f11" fmla="val f5"/>
                              <a:gd name="f12" fmla="val f6"/>
                              <a:gd name="f13" fmla="val f7"/>
                              <a:gd name="f14" fmla="*/ f8 f0 1"/>
                              <a:gd name="f15" fmla="+- f13 0 f11"/>
                              <a:gd name="f16" fmla="+- f12 0 f11"/>
                              <a:gd name="f17" fmla="*/ f14 1 f2"/>
                              <a:gd name="f18" fmla="*/ f16 1 6057900"/>
                              <a:gd name="f19" fmla="*/ f15 1 5486400"/>
                              <a:gd name="f20" fmla="*/ 0 f16 1"/>
                              <a:gd name="f21" fmla="*/ 5486400 f15 1"/>
                              <a:gd name="f22" fmla="*/ 6057900 f16 1"/>
                              <a:gd name="f23" fmla="*/ 0 f15 1"/>
                              <a:gd name="f24" fmla="+- f17 0 f1"/>
                              <a:gd name="f25" fmla="*/ f20 1 6057900"/>
                              <a:gd name="f26" fmla="*/ f21 1 5486400"/>
                              <a:gd name="f27" fmla="*/ f22 1 6057900"/>
                              <a:gd name="f28" fmla="*/ f23 1 5486400"/>
                              <a:gd name="f29" fmla="*/ f25 1 f18"/>
                              <a:gd name="f30" fmla="*/ f26 1 f19"/>
                              <a:gd name="f31" fmla="*/ f27 1 f18"/>
                              <a:gd name="f32" fmla="*/ f28 1 f19"/>
                              <a:gd name="f33" fmla="*/ f29 f9 1"/>
                              <a:gd name="f34" fmla="*/ f31 f9 1"/>
                              <a:gd name="f35" fmla="*/ f30 f10 1"/>
                              <a:gd name="f36" fmla="*/ f32 f10 1"/>
                            </a:gdLst>
                            <a:ahLst/>
                            <a:cxnLst>
                              <a:cxn ang="3cd4">
                                <a:pos x="hc" y="t"/>
                              </a:cxn>
                              <a:cxn ang="0">
                                <a:pos x="r" y="vc"/>
                              </a:cxn>
                              <a:cxn ang="cd4">
                                <a:pos x="hc" y="b"/>
                              </a:cxn>
                              <a:cxn ang="cd2">
                                <a:pos x="l" y="vc"/>
                              </a:cxn>
                              <a:cxn ang="f24">
                                <a:pos x="f33" y="f35"/>
                              </a:cxn>
                              <a:cxn ang="f24">
                                <a:pos x="f34" y="f35"/>
                              </a:cxn>
                              <a:cxn ang="f24">
                                <a:pos x="f34" y="f36"/>
                              </a:cxn>
                              <a:cxn ang="f24">
                                <a:pos x="f33" y="f36"/>
                              </a:cxn>
                              <a:cxn ang="f24">
                                <a:pos x="f33" y="f35"/>
                              </a:cxn>
                            </a:cxnLst>
                            <a:rect l="f33" t="f36" r="f34" b="f35"/>
                            <a:pathLst>
                              <a:path w="6057900" h="5486400">
                                <a:moveTo>
                                  <a:pt x="f5" y="f7"/>
                                </a:moveTo>
                                <a:lnTo>
                                  <a:pt x="f6" y="f7"/>
                                </a:lnTo>
                                <a:lnTo>
                                  <a:pt x="f6" y="f5"/>
                                </a:lnTo>
                                <a:lnTo>
                                  <a:pt x="f5" y="f5"/>
                                </a:lnTo>
                                <a:lnTo>
                                  <a:pt x="f5" y="f7"/>
                                </a:lnTo>
                                <a:close/>
                              </a:path>
                            </a:pathLst>
                          </a:custGeom>
                          <a:noFill/>
                          <a:ln w="25904" cap="flat">
                            <a:solidFill>
                              <a:srgbClr val="7F7F7F"/>
                            </a:solidFill>
                            <a:prstDash val="solid"/>
                            <a:roun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59C145C7" id="Groupe 5" o:spid="_x0000_s1151" style="position:absolute;left:0;text-align:left;margin-left:86.25pt;margin-top:15pt;width:316.55pt;height:260.65pt;z-index:251803136;mso-position-horizontal-relative:margin;mso-width-relative:margin;mso-height-relative:margin" coordsize="60578,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">
                <v:rect id="Rectangle 12279" o:spid="_x0000_s1152" style="position:absolute;left:58007;top:514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" filled="f" stroked="f">
                  <v:textbox inset="0,0,0,0">
                    <w:txbxContent>
                      <w:p w14:paraId="116B0B07" w14:textId="77777777" w:rsidR="00402191" w:rsidRPr="00601D5F" w:rsidRDefault="00402191" w:rsidP="0081708E">
                        <w:pPr>
                          <w:spacing w:line="254" w:lineRule="auto"/>
                        </w:pPr>
                        <w:r w:rsidRPr="00601D5F">
                          <w:rPr>
                            <w:rFonts w:ascii="Calibri" w:eastAsia="Calibri" w:hAnsi="Calibri" w:cs="Calibri"/>
                          </w:rPr>
                          <w:t xml:space="preserve"> </w:t>
                        </w:r>
                      </w:p>
                    </w:txbxContent>
                  </v:textbox>
                </v:rect>
                <v:shape id="Picture 12298" o:spid="_x0000_s1153" type="#_x0000_t75" style="position:absolute;left:23765;top:3923;width:12437;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">
                  <v:imagedata r:id="rId33" o:title=""/>
                </v:shape>
                <v:shape id="Picture 12301" o:spid="_x0000_s1154" type="#_x0000_t75" style="position:absolute;left:26494;top:8602;width:6949;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">
                  <v:imagedata r:id="rId34" o:title=""/>
                </v:shape>
                <v:shape id="Shape 12302" o:spid="_x0000_s1155" style="position:absolute;left:24384;top:4343;width:11247;height:9571;visibility:visible;mso-wrap-style:square;v-text-anchor:top" coordsize="1124712,95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" path="m554609,r15494,l1124712,957072,,957072,554609,xe" fillcolor="#7f7f7f" stroked="f">
                  <v:path arrowok="t" o:connecttype="custom" o:connectlocs="562351,0;1124702,478551;562351,957102;0,478551;554604,0;570098,0;1124702,957102;0,957102;554604,0" o:connectangles="270,0,90,180,0,0,0,0,0" textboxrect="0,0,1124712,957072"/>
                </v:shape>
                <v:shape id="Shape 12303" o:spid="_x0000_s1156" style="position:absolute;left:24384;top:4343;width:11247;height:9571;visibility:visible;mso-wrap-style:square;v-text-anchor:top" coordsize="1124712,95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" path="m,957072l554609,r15494,l1124712,957072,,957072xe" filled="f" strokecolor="yellow" strokeweight="1.0584mm">
                  <v:path arrowok="t" o:connecttype="custom" o:connectlocs="562351,0;1124702,478551;562351,957102;0,478551;0,957102;554604,0;570098,0;1124702,957102;0,957102" o:connectangles="270,0,90,180,0,0,0,0,0" textboxrect="0,0,1124712,957072"/>
                </v:shape>
                <v:rect id="Rectangle 12304" o:spid="_x0000_s1157" style="position:absolute;left:26670;top:10646;width:67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" filled="f" stroked="f">
                  <v:textbox inset="0,0,0,0">
                    <w:txbxContent>
                      <w:p w14:paraId="62B134BF" w14:textId="77777777" w:rsidR="00402191" w:rsidRPr="005619ED" w:rsidRDefault="00402191" w:rsidP="005619ED">
                        <w:pPr>
                          <w:spacing w:line="254" w:lineRule="auto"/>
                          <w:jc w:val="center"/>
                          <w:rPr>
                            <w:rFonts w:asciiTheme="majorBidi" w:hAnsiTheme="majorBidi" w:cstheme="majorBidi"/>
                          </w:rPr>
                        </w:pPr>
                        <w:r w:rsidRPr="005619ED">
                          <w:rPr>
                            <w:rFonts w:asciiTheme="majorBidi" w:hAnsiTheme="majorBidi" w:cstheme="majorBidi"/>
                            <w:color w:val="FFFFFF"/>
                          </w:rPr>
                          <w:t>Partner</w:t>
                        </w:r>
                      </w:p>
                    </w:txbxContent>
                  </v:textbox>
                </v:rect>
                <v:shape id="Picture 12307" o:spid="_x0000_s1158" type="#_x0000_t75" style="position:absolute;left:17090;top:13494;width:25771;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">
                  <v:imagedata r:id="rId35" o:title=""/>
                </v:shape>
                <v:shape id="Picture 12310" o:spid="_x0000_s1159" type="#_x0000_t75" style="position:absolute;left:21601;top:15856;width:16718;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">
                  <v:imagedata r:id="rId36" o:title=""/>
                </v:shape>
                <v:shape id="Shape 12311" o:spid="_x0000_s1160" style="position:absolute;left:17707;top:13913;width:24583;height:11521;visibility:visible;mso-wrap-style:square;v-text-anchor:top" coordsize="2458212,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" path="m667639,l1790573,r667639,1152144l,1152144,667639,xe" fillcolor="#7f7f7f" stroked="f">
                  <v:path arrowok="t" o:connecttype="custom" o:connectlocs="1229150,0;2458300,576049;1229150,1152098;0,576049;667663,0;1790637,0;2458300,1152098;0,1152098;667663,0" o:connectangles="270,0,90,180,0,0,0,0,0" textboxrect="0,0,2458212,1152144"/>
                </v:shape>
                <v:shape id="Shape 12312" o:spid="_x0000_s1161" style="position:absolute;left:17707;top:13913;width:24583;height:11521;visibility:visible;mso-wrap-style:square;v-text-anchor:top" coordsize="2458212,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" path="m,1152144l667639,,1790573,r667639,1152144l,1152144xe" filled="f" strokecolor="yellow" strokeweight="1.0584mm">
                  <v:path arrowok="t" o:connecttype="custom" o:connectlocs="1229150,0;2458300,576049;1229150,1152098;0,576049;0,1152098;667663,0;1790637,0;2458300,1152098;0,1152098" o:connectangles="270,0,90,180,0,0,0,0,0" textboxrect="0,0,2458212,1152144"/>
                </v:shape>
                <v:rect id="Rectangle 12313" o:spid="_x0000_s1162" style="position:absolute;left:27004;top:14626;width:579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" filled="f" stroked="f">
                  <v:textbox inset="0,0,0,0">
                    <w:txbxContent>
                      <w:p w14:paraId="3ECD3E4B" w14:textId="77777777" w:rsidR="00402191" w:rsidRPr="005619ED" w:rsidRDefault="00402191" w:rsidP="0081708E">
                        <w:pPr>
                          <w:spacing w:line="254" w:lineRule="auto"/>
                          <w:rPr>
                            <w:rFonts w:asciiTheme="majorBidi" w:hAnsiTheme="majorBidi" w:cstheme="majorBidi"/>
                          </w:rPr>
                        </w:pPr>
                        <w:r w:rsidRPr="005619ED">
                          <w:rPr>
                            <w:rFonts w:asciiTheme="majorBidi" w:hAnsiTheme="majorBidi" w:cstheme="majorBidi"/>
                            <w:color w:val="FFFFFF"/>
                          </w:rPr>
                          <w:t xml:space="preserve">Senior </w:t>
                        </w:r>
                      </w:p>
                    </w:txbxContent>
                  </v:textbox>
                </v:rect>
                <v:rect id="Rectangle 12314" o:spid="_x0000_s1163" style="position:absolute;left:26494;top:17348;width:716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" filled="f" stroked="f">
                  <v:textbox inset="0,0,0,0">
                    <w:txbxContent>
                      <w:p w14:paraId="1D17F2D3" w14:textId="77777777" w:rsidR="00402191" w:rsidRPr="00601D5F" w:rsidRDefault="00402191" w:rsidP="0081708E">
                        <w:pPr>
                          <w:spacing w:line="254" w:lineRule="auto"/>
                        </w:pPr>
                        <w:r w:rsidRPr="005619ED">
                          <w:rPr>
                            <w:rFonts w:asciiTheme="majorBidi" w:hAnsiTheme="majorBidi" w:cstheme="majorBidi"/>
                            <w:color w:val="FFFFFF"/>
                          </w:rPr>
                          <w:t>Manager</w:t>
                        </w:r>
                      </w:p>
                    </w:txbxContent>
                  </v:textbox>
                </v:rect>
                <v:rect id="Rectangle 12315" o:spid="_x0000_s1164" style="position:absolute;left:21221;top:21485;width:188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" filled="f" stroked="f">
                  <v:textbox inset="0,0,0,0">
                    <w:txbxContent>
                      <w:p w14:paraId="224D09F9" w14:textId="77777777" w:rsidR="00402191" w:rsidRPr="00601D5F" w:rsidRDefault="00402191" w:rsidP="0081708E">
                        <w:pPr>
                          <w:spacing w:line="254" w:lineRule="auto"/>
                        </w:pPr>
                        <w:r w:rsidRPr="005619ED">
                          <w:rPr>
                            <w:rFonts w:asciiTheme="majorBidi" w:hAnsiTheme="majorBidi" w:cstheme="majorBidi"/>
                            <w:color w:val="FFFFFF"/>
                          </w:rPr>
                          <w:t>SM1</w:t>
                        </w:r>
                        <w:r w:rsidRPr="00601D5F">
                          <w:rPr>
                            <w:color w:val="FFFFFF"/>
                          </w:rPr>
                          <w:t>, SM2, SM3, SM4</w:t>
                        </w:r>
                      </w:p>
                    </w:txbxContent>
                  </v:textbox>
                </v:rect>
                <v:shape id="Picture 12318" o:spid="_x0000_s1165" type="#_x0000_t75" style="position:absolute;left:12809;top:25015;width:34350;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">
                  <v:imagedata r:id="rId37" o:title=""/>
                </v:shape>
                <v:shape id="Picture 12320" o:spid="_x0000_s1166" type="#_x0000_t75" style="position:absolute;left:21221;top:32964;width:17496;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">
                  <v:imagedata r:id="rId38" o:title=""/>
                </v:shape>
                <v:shape id="Shape 12321" o:spid="_x0000_s1167" style="position:absolute;left:13426;top:25435;width:33162;height:7529;visibility:visible;mso-wrap-style:square;v-text-anchor:top" coordsize="3316224,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" path="m436245,l2879979,r436245,752856l,752856,436245,xe" fillcolor="#7f7f7f" stroked="f">
                  <v:path arrowok="t" o:connecttype="custom" o:connectlocs="1658100,0;3316199,376449;1658100,752898;0,376449;436242,0;2879957,0;3316199,752898;0,752898;436242,0" o:connectangles="270,0,90,180,0,0,0,0,0" textboxrect="0,0,3316224,752856"/>
                </v:shape>
                <v:shape id="Shape 12322" o:spid="_x0000_s1168" style="position:absolute;left:13426;top:25435;width:33162;height:7529;visibility:visible;mso-wrap-style:square;v-text-anchor:top" coordsize="3316224,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" path="m,752856l436245,,2879979,r436245,752856l,752856xe" filled="f" strokecolor="yellow" strokeweight="1.0584mm">
                  <v:path arrowok="t" o:connecttype="custom" o:connectlocs="1658100,0;3316199,376449;1658100,752898;0,376449;0,752898;436242,0;2879957,0;3316199,752898;0,752898" o:connectangles="270,0,90,180,0,0,0,0,0" textboxrect="0,0,3316224,752856"/>
                </v:shape>
                <v:rect id="Rectangle 12323" o:spid="_x0000_s1169" style="position:absolute;left:26493;top:25590;width:959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" filled="f" stroked="f">
                  <v:textbox inset="0,0,0,0">
                    <w:txbxContent>
                      <w:p w14:paraId="6F6FF92A" w14:textId="77777777" w:rsidR="00402191" w:rsidRPr="005A0D2C" w:rsidRDefault="00402191" w:rsidP="0081708E">
                        <w:pPr>
                          <w:spacing w:line="254" w:lineRule="auto"/>
                          <w:rPr>
                            <w:sz w:val="24"/>
                            <w:szCs w:val="24"/>
                          </w:rPr>
                        </w:pPr>
                        <w:r w:rsidRPr="005A0D2C">
                          <w:rPr>
                            <w:rFonts w:asciiTheme="majorBidi" w:hAnsiTheme="majorBidi" w:cstheme="majorBidi"/>
                            <w:color w:val="FFFFFF"/>
                            <w:sz w:val="24"/>
                            <w:szCs w:val="24"/>
                          </w:rPr>
                          <w:t>Manager</w:t>
                        </w:r>
                      </w:p>
                    </w:txbxContent>
                  </v:textbox>
                </v:rect>
                <v:rect id="Rectangle 12324" o:spid="_x0000_s1170" style="position:absolute;left:22823;top:29464;width:1906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" filled="f" stroked="f">
                  <v:textbox inset="0,0,0,0">
                    <w:txbxContent>
                      <w:p w14:paraId="3CAC670E" w14:textId="77777777" w:rsidR="00402191" w:rsidRPr="005A0D2C" w:rsidRDefault="00402191" w:rsidP="0081708E">
                        <w:pPr>
                          <w:spacing w:line="254" w:lineRule="auto"/>
                          <w:rPr>
                            <w:sz w:val="24"/>
                            <w:szCs w:val="24"/>
                          </w:rPr>
                        </w:pPr>
                        <w:r w:rsidRPr="005A0D2C">
                          <w:rPr>
                            <w:rFonts w:asciiTheme="majorBidi" w:hAnsiTheme="majorBidi" w:cstheme="majorBidi"/>
                            <w:color w:val="FFFFFF"/>
                            <w:sz w:val="24"/>
                            <w:szCs w:val="24"/>
                          </w:rPr>
                          <w:t>M1</w:t>
                        </w:r>
                        <w:r w:rsidRPr="005A0D2C">
                          <w:rPr>
                            <w:color w:val="FFFFFF"/>
                            <w:sz w:val="24"/>
                            <w:szCs w:val="24"/>
                          </w:rPr>
                          <w:t>, M2, M3, M4</w:t>
                        </w:r>
                      </w:p>
                    </w:txbxContent>
                  </v:textbox>
                </v:rect>
                <v:shape id="Picture 12327" o:spid="_x0000_s1171" type="#_x0000_t75" style="position:absolute;left:9043;top:32544;width:41865;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">
                  <v:imagedata r:id="rId39" o:title=""/>
                </v:shape>
                <v:shape id="Picture 12330" o:spid="_x0000_s1172" type="#_x0000_t75" style="position:absolute;left:22577;top:32621;width:14782;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">
                  <v:imagedata r:id="rId40" o:title=""/>
                </v:shape>
                <v:shape id="Shape 12331" o:spid="_x0000_s1173" style="position:absolute;left:9662;top:32964;width:40674;height:6476;visibility:visible;mso-wrap-style:square;v-text-anchor:top" coordsize="406755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" path="m375285,l3692271,r375285,647700l,647700,375285,xe" fillcolor="#7f7f7f" stroked="f">
                  <v:path arrowok="t" o:connecttype="custom" o:connectlocs="2033749,0;4067498,323848;2033749,647696;0,323848;375280,0;3692218,0;4067498,647696;0,647696;375280,0" o:connectangles="270,0,90,180,0,0,0,0,0" textboxrect="0,0,4067556,647700"/>
                </v:shape>
                <v:shape id="Shape 12332" o:spid="_x0000_s1174" style="position:absolute;left:9662;top:32964;width:40674;height:6476;visibility:visible;mso-wrap-style:square;v-text-anchor:top" coordsize="406755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" path="m,647700l375285,,3692271,r375285,647700l,647700xe" filled="f" strokecolor="yellow" strokeweight="1.0584mm">
                  <v:path arrowok="t" o:connecttype="custom" o:connectlocs="2033749,0;4067498,323848;2033749,647696;0,323848;0,647696;375280,0;3692218,0;4067498,647696;0,647696" o:connectangles="270,0,90,180,0,0,0,0,0" textboxrect="0,0,4067556,647700"/>
                </v:shape>
                <v:rect id="Rectangle 12333" o:spid="_x0000_s1175" style="position:absolute;left:27322;top:33515;width:1154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" filled="f" stroked="f">
                  <v:textbox inset="0,0,0,0">
                    <w:txbxContent>
                      <w:p w14:paraId="68FE20C8" w14:textId="77777777" w:rsidR="00402191" w:rsidRPr="00601D5F" w:rsidRDefault="00402191" w:rsidP="0081708E">
                        <w:pPr>
                          <w:spacing w:line="254" w:lineRule="auto"/>
                        </w:pPr>
                        <w:r w:rsidRPr="005A0D2C">
                          <w:rPr>
                            <w:rFonts w:asciiTheme="majorBidi" w:hAnsiTheme="majorBidi" w:cstheme="majorBidi"/>
                            <w:color w:val="FFFFFF"/>
                            <w:sz w:val="24"/>
                            <w:szCs w:val="24"/>
                          </w:rPr>
                          <w:t>Senior</w:t>
                        </w:r>
                      </w:p>
                    </w:txbxContent>
                  </v:textbox>
                </v:rect>
                <v:rect id="Rectangle 12334" o:spid="_x0000_s1176" style="position:absolute;left:24286;top:34884;width:15442;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" filled="f" stroked="f">
                  <v:textbox inset="0,0,0,0">
                    <w:txbxContent>
                      <w:p w14:paraId="4362D3E7" w14:textId="77777777" w:rsidR="00402191" w:rsidRPr="00601D5F" w:rsidRDefault="00402191" w:rsidP="0081708E">
                        <w:pPr>
                          <w:spacing w:line="254" w:lineRule="auto"/>
                        </w:pPr>
                        <w:r w:rsidRPr="005A0D2C">
                          <w:rPr>
                            <w:rFonts w:asciiTheme="majorBidi" w:hAnsiTheme="majorBidi" w:cstheme="majorBidi"/>
                            <w:color w:val="FFFFFF"/>
                            <w:sz w:val="24"/>
                            <w:szCs w:val="24"/>
                          </w:rPr>
                          <w:t>S1</w:t>
                        </w:r>
                        <w:r w:rsidRPr="005A0D2C">
                          <w:rPr>
                            <w:color w:val="FFFFFF"/>
                            <w:sz w:val="24"/>
                            <w:szCs w:val="24"/>
                          </w:rPr>
                          <w:t>, S2, S3</w:t>
                        </w:r>
                        <w:r w:rsidRPr="00601D5F">
                          <w:rPr>
                            <w:color w:val="FFFFFF"/>
                            <w:sz w:val="32"/>
                          </w:rPr>
                          <w:t>,</w:t>
                        </w:r>
                        <w:r w:rsidRPr="005A0D2C">
                          <w:rPr>
                            <w:color w:val="FFFFFF"/>
                            <w:sz w:val="24"/>
                            <w:szCs w:val="24"/>
                          </w:rPr>
                          <w:t xml:space="preserve"> S4</w:t>
                        </w:r>
                      </w:p>
                    </w:txbxContent>
                  </v:textbox>
                </v:rect>
                <v:shape id="Picture 12337" o:spid="_x0000_s1177" type="#_x0000_t75" style="position:absolute;left:6681;top:39022;width:46589;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">
                  <v:imagedata r:id="rId41" o:title=""/>
                </v:shape>
                <v:shape id="Picture 12340" o:spid="_x0000_s1178" type="#_x0000_t75" style="position:absolute;left:19530;top:39356;width:20878;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">
                  <v:imagedata r:id="rId42" o:title=""/>
                </v:shape>
                <v:shape id="Shape 12341" o:spid="_x0000_s1179" style="position:absolute;left:7299;top:39440;width:45399;height:4084;visibility:visible;mso-wrap-style:square;v-text-anchor:top" coordsize="4539996,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" path="m236728,l4303268,r236728,408432l,408432,236728,xe" fillcolor="#7f7f7f" stroked="f">
                  <v:path arrowok="t" o:connecttype="custom" o:connectlocs="2269998,0;4539996,204199;2269998,408398;0,204199;236728,0;4303268,0;4539996,408398;0,408398;236728,0" o:connectangles="270,0,90,180,0,0,0,0,0" textboxrect="0,0,4539996,408432"/>
                </v:shape>
                <v:shape id="Shape 12342" o:spid="_x0000_s1180" style="position:absolute;left:7299;top:39440;width:45399;height:4084;visibility:visible;mso-wrap-style:square;v-text-anchor:top" coordsize="4539996,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" path="m,408432l236728,,4303268,r236728,408432l,408432xe" filled="f" strokecolor="yellow" strokeweight="1.0584mm">
                  <v:path arrowok="t" o:connecttype="custom" o:connectlocs="2269998,0;4539996,204199;2269998,408398;0,204199;0,408398;236728,0;4303268,0;4539996,408398;0,408398" o:connectangles="270,0,90,180,0,0,0,0,0" textboxrect="0,0,4539996,408432"/>
                </v:shape>
                <v:rect id="Rectangle 12343" o:spid="_x0000_s1181" style="position:absolute;left:19730;top:39441;width:30344;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" filled="f" stroked="f">
                  <v:textbox inset="0,0,0,0">
                    <w:txbxContent>
                      <w:p w14:paraId="512918E4" w14:textId="77777777" w:rsidR="00402191" w:rsidRPr="005A0D2C" w:rsidRDefault="00402191" w:rsidP="0081708E">
                        <w:pPr>
                          <w:spacing w:line="254" w:lineRule="auto"/>
                          <w:rPr>
                            <w:rFonts w:asciiTheme="majorBidi" w:hAnsiTheme="majorBidi" w:cstheme="majorBidi"/>
                            <w:sz w:val="24"/>
                            <w:szCs w:val="24"/>
                          </w:rPr>
                        </w:pPr>
                        <w:r w:rsidRPr="005A0D2C">
                          <w:rPr>
                            <w:rFonts w:asciiTheme="majorBidi" w:hAnsiTheme="majorBidi" w:cstheme="majorBidi"/>
                            <w:color w:val="FFFFFF"/>
                            <w:sz w:val="24"/>
                            <w:szCs w:val="24"/>
                          </w:rPr>
                          <w:t>Auditeur expérimenté</w:t>
                        </w:r>
                      </w:p>
                    </w:txbxContent>
                  </v:textbox>
                </v:rect>
                <v:shape id="Picture 12346" o:spid="_x0000_s1182" type="#_x0000_t75" style="position:absolute;left:4319;top:43106;width:51329;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">
                  <v:imagedata r:id="rId43" o:title=""/>
                </v:shape>
                <v:shape id="Picture 12349" o:spid="_x0000_s1183" type="#_x0000_t75" style="position:absolute;left:21022;top:43441;width:17892;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">
                  <v:imagedata r:id="rId44" o:title=""/>
                </v:shape>
                <v:shape id="Shape 12350" o:spid="_x0000_s1184" style="position:absolute;left:4937;top:43524;width:50140;height:4084;visibility:visible;mso-wrap-style:square;v-text-anchor:top" coordsize="501396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" path="m236728,l4777232,r236728,408432l,408432,236728,xe" fillcolor="#7f7f7f" stroked="f">
                  <v:path arrowok="t" o:connecttype="custom" o:connectlocs="2507001,0;5014002,204199;2507001,408398;0,204199;236730,0;4777272,0;5014002,408398;0,408398;236730,0" o:connectangles="270,0,90,180,0,0,0,0,0" textboxrect="0,0,5013960,408432"/>
                </v:shape>
                <v:shape id="Shape 12351" o:spid="_x0000_s1185" style="position:absolute;left:4937;top:43524;width:50140;height:4084;visibility:visible;mso-wrap-style:square;v-text-anchor:top" coordsize="501396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" path="m,408432l236728,,4777232,r236728,408432l,408432xe" filled="f" strokecolor="yellow" strokeweight="1.0584mm">
                  <v:path arrowok="t" o:connecttype="custom" o:connectlocs="2507001,0;5014002,204199;2507001,408398;0,204199;0,408398;236730,0;4777272,0;5014002,408398;0,408398" o:connectangles="270,0,90,180,0,0,0,0,0" textboxrect="0,0,5013960,408432"/>
                </v:shape>
                <v:rect id="Rectangle 12352" o:spid="_x0000_s1186" style="position:absolute;left:21136;top:43821;width:2920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" filled="f" stroked="f">
                  <v:textbox inset="0,0,0,0">
                    <w:txbxContent>
                      <w:p w14:paraId="6F27AE45" w14:textId="77777777" w:rsidR="00402191" w:rsidRPr="005A0D2C" w:rsidRDefault="00402191" w:rsidP="0081708E">
                        <w:pPr>
                          <w:spacing w:line="254" w:lineRule="auto"/>
                          <w:rPr>
                            <w:rFonts w:asciiTheme="majorBidi" w:hAnsiTheme="majorBidi" w:cstheme="majorBidi"/>
                            <w:sz w:val="24"/>
                            <w:szCs w:val="24"/>
                          </w:rPr>
                        </w:pPr>
                        <w:r w:rsidRPr="005A0D2C">
                          <w:rPr>
                            <w:rFonts w:asciiTheme="majorBidi" w:hAnsiTheme="majorBidi" w:cstheme="majorBidi"/>
                            <w:color w:val="FFFFFF"/>
                            <w:sz w:val="24"/>
                            <w:szCs w:val="24"/>
                          </w:rPr>
                          <w:t>Auditeur débutant</w:t>
                        </w:r>
                      </w:p>
                    </w:txbxContent>
                  </v:textbox>
                </v:rect>
                <v:shape id="Picture 12355" o:spid="_x0000_s1187" type="#_x0000_t75" style="position:absolute;left:1958;top:47189;width:56052;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">
                  <v:imagedata r:id="rId45" o:title=""/>
                </v:shape>
                <v:shape id="Picture 12358" o:spid="_x0000_s1188" type="#_x0000_t75" style="position:absolute;left:24787;top:47526;width:10363;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">
                  <v:imagedata r:id="rId46" o:title=""/>
                </v:shape>
                <v:shape id="Shape 12359" o:spid="_x0000_s1189" style="position:absolute;left:2575;top:47608;width:54864;height:4085;visibility:visible;mso-wrap-style:square;v-text-anchor:top" coordsize="548640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" path="m236728,l5249672,r236728,408432l,408432,236728,xe" fillcolor="#7f7f7f" stroked="f">
                  <v:path arrowok="t" o:connecttype="custom" o:connectlocs="2743200,0;5486400,204250;2743200,408499;0,204250;236728,0;5249672,0;5486400,408499;0,408499;236728,0" o:connectangles="270,0,90,180,0,0,0,0,0" textboxrect="0,0,5486400,408432"/>
                </v:shape>
                <v:shape id="Shape 12360" o:spid="_x0000_s1190" style="position:absolute;left:2575;top:47608;width:54864;height:4085;visibility:visible;mso-wrap-style:square;v-text-anchor:top" coordsize="548640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" path="m,408432l236728,,5249672,r236728,408432l,408432xe" filled="f" strokecolor="yellow" strokeweight="1.0584mm">
                  <v:path arrowok="t" o:connecttype="custom" o:connectlocs="2743200,0;5486400,204250;2743200,408499;0,204250;0,408499;236728,0;5249672,0;5486400,408499;0,408499" o:connectangles="270,0,90,180,0,0,0,0,0" textboxrect="0,0,5486400,408432"/>
                </v:shape>
                <v:rect id="Rectangle 12361" o:spid="_x0000_s1191" style="position:absolute;left:26158;top:47726;width:9592;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" filled="f" stroked="f">
                  <v:textbox inset="0,0,0,0">
                    <w:txbxContent>
                      <w:p w14:paraId="4DA91B59" w14:textId="77777777" w:rsidR="00402191" w:rsidRPr="00601D5F" w:rsidRDefault="00402191" w:rsidP="0081708E">
                        <w:pPr>
                          <w:spacing w:line="254" w:lineRule="auto"/>
                        </w:pPr>
                        <w:r w:rsidRPr="005A0D2C">
                          <w:rPr>
                            <w:rFonts w:asciiTheme="majorBidi" w:hAnsiTheme="majorBidi" w:cstheme="majorBidi"/>
                            <w:color w:val="FFFFFF"/>
                            <w:sz w:val="24"/>
                            <w:szCs w:val="24"/>
                          </w:rPr>
                          <w:t>Stagiaire</w:t>
                        </w:r>
                      </w:p>
                    </w:txbxContent>
                  </v:textbox>
                </v:rect>
                <v:shape id="Shape 12362" o:spid="_x0000_s1192" style="position:absolute;width:60578;height:54864;visibility:visible;mso-wrap-style:square;v-text-anchor:top" coordsize="60579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" path="m,5486400r6057900,l6057900,,,,,5486400xe" filled="f" strokecolor="#7f7f7f" strokeweight=".71956mm">
                  <v:path arrowok="t" o:connecttype="custom" o:connectlocs="3028950,0;6057899,2743200;3028950,5486400;0,2743200;0,5486400;6057899,5486400;6057899,0;0,0;0,5486400" o:connectangles="270,0,90,180,0,0,0,0,0" textboxrect="0,0,6057900,5486400"/>
                </v:shape>
                <w10:wrap anchorx="margin"/>
              </v:group>
            </w:pict>
          </mc:Fallback>
        </mc:AlternateContent>
      </w:r>
      <w:r w:rsidR="00646BEA" w:rsidRPr="00C128E4">
        <w:rPr>
          <w:rFonts w:cstheme="majorBidi"/>
          <w:szCs w:val="24"/>
        </w:rPr>
        <w:t xml:space="preserve">Figure </w:t>
      </w:r>
      <w:r w:rsidR="00646BEA" w:rsidRPr="00C128E4">
        <w:rPr>
          <w:rFonts w:cstheme="majorBidi"/>
          <w:szCs w:val="24"/>
        </w:rPr>
        <w:fldChar w:fldCharType="begin"/>
      </w:r>
      <w:r w:rsidR="00646BEA" w:rsidRPr="00C128E4">
        <w:rPr>
          <w:rFonts w:cstheme="majorBidi"/>
          <w:szCs w:val="24"/>
        </w:rPr>
        <w:instrText xml:space="preserve"> SEQ Figure \* ARABIC </w:instrText>
      </w:r>
      <w:r w:rsidR="00646BEA" w:rsidRPr="00C128E4">
        <w:rPr>
          <w:rFonts w:cstheme="majorBidi"/>
          <w:szCs w:val="24"/>
        </w:rPr>
        <w:fldChar w:fldCharType="separate"/>
      </w:r>
      <w:r w:rsidR="00917789">
        <w:rPr>
          <w:rFonts w:cstheme="majorBidi"/>
          <w:noProof/>
          <w:szCs w:val="24"/>
        </w:rPr>
        <w:t>8</w:t>
      </w:r>
      <w:r w:rsidR="00646BEA" w:rsidRPr="00C128E4">
        <w:rPr>
          <w:rFonts w:cstheme="majorBidi"/>
          <w:szCs w:val="24"/>
        </w:rPr>
        <w:fldChar w:fldCharType="end"/>
      </w:r>
      <w:r w:rsidR="00646BEA" w:rsidRPr="00C128E4">
        <w:rPr>
          <w:rFonts w:cstheme="majorBidi"/>
          <w:szCs w:val="24"/>
        </w:rPr>
        <w:t xml:space="preserve">: </w:t>
      </w:r>
      <w:r w:rsidR="00646BEA" w:rsidRPr="005619ED">
        <w:rPr>
          <w:rFonts w:cstheme="majorBidi"/>
          <w:b w:val="0"/>
          <w:bCs/>
          <w:szCs w:val="24"/>
        </w:rPr>
        <w:t>Pyramide hiérarchique de EY Algérie.</w:t>
      </w:r>
      <w:bookmarkEnd w:id="116"/>
    </w:p>
    <w:p w14:paraId="0BDD6208" w14:textId="7456B5CC" w:rsidR="005A0D2C" w:rsidRDefault="0081708E" w:rsidP="00AC335A">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 </w:t>
      </w:r>
      <w:r w:rsidRPr="00C128E4">
        <w:rPr>
          <w:rFonts w:asciiTheme="majorBidi" w:hAnsiTheme="majorBidi" w:cstheme="majorBidi"/>
          <w:sz w:val="24"/>
          <w:szCs w:val="24"/>
        </w:rPr>
        <w:tab/>
      </w:r>
    </w:p>
    <w:p w14:paraId="60DF511B" w14:textId="77777777" w:rsidR="005A0D2C" w:rsidRDefault="005A0D2C" w:rsidP="00AC335A">
      <w:pPr>
        <w:spacing w:line="360" w:lineRule="auto"/>
        <w:jc w:val="both"/>
        <w:rPr>
          <w:rFonts w:asciiTheme="majorBidi" w:hAnsiTheme="majorBidi" w:cstheme="majorBidi"/>
          <w:sz w:val="24"/>
          <w:szCs w:val="24"/>
        </w:rPr>
      </w:pPr>
    </w:p>
    <w:p w14:paraId="52A376DC" w14:textId="77777777" w:rsidR="005A0D2C" w:rsidRDefault="005A0D2C" w:rsidP="00AC335A">
      <w:pPr>
        <w:spacing w:line="360" w:lineRule="auto"/>
        <w:jc w:val="both"/>
        <w:rPr>
          <w:rFonts w:asciiTheme="majorBidi" w:hAnsiTheme="majorBidi" w:cstheme="majorBidi"/>
          <w:sz w:val="24"/>
          <w:szCs w:val="24"/>
        </w:rPr>
      </w:pPr>
    </w:p>
    <w:p w14:paraId="633652E8" w14:textId="77777777" w:rsidR="005A0D2C" w:rsidRDefault="005A0D2C" w:rsidP="00AC335A">
      <w:pPr>
        <w:spacing w:line="360" w:lineRule="auto"/>
        <w:jc w:val="both"/>
        <w:rPr>
          <w:rFonts w:asciiTheme="majorBidi" w:hAnsiTheme="majorBidi" w:cstheme="majorBidi"/>
          <w:sz w:val="24"/>
          <w:szCs w:val="24"/>
        </w:rPr>
      </w:pPr>
    </w:p>
    <w:p w14:paraId="3C0AB309" w14:textId="77777777" w:rsidR="005A0D2C" w:rsidRDefault="005A0D2C" w:rsidP="00AC335A">
      <w:pPr>
        <w:spacing w:line="360" w:lineRule="auto"/>
        <w:jc w:val="both"/>
        <w:rPr>
          <w:rFonts w:asciiTheme="majorBidi" w:hAnsiTheme="majorBidi" w:cstheme="majorBidi"/>
          <w:sz w:val="24"/>
          <w:szCs w:val="24"/>
        </w:rPr>
      </w:pPr>
    </w:p>
    <w:p w14:paraId="22F44EDD" w14:textId="77777777" w:rsidR="005A0D2C" w:rsidRDefault="005A0D2C" w:rsidP="00AC335A">
      <w:pPr>
        <w:spacing w:line="360" w:lineRule="auto"/>
        <w:jc w:val="both"/>
        <w:rPr>
          <w:rFonts w:asciiTheme="majorBidi" w:hAnsiTheme="majorBidi" w:cstheme="majorBidi"/>
          <w:sz w:val="24"/>
          <w:szCs w:val="24"/>
        </w:rPr>
      </w:pPr>
    </w:p>
    <w:p w14:paraId="4A503499" w14:textId="77777777" w:rsidR="005A0D2C" w:rsidRDefault="005A0D2C" w:rsidP="00AC335A">
      <w:pPr>
        <w:spacing w:line="360" w:lineRule="auto"/>
        <w:jc w:val="both"/>
        <w:rPr>
          <w:rFonts w:asciiTheme="majorBidi" w:hAnsiTheme="majorBidi" w:cstheme="majorBidi"/>
          <w:sz w:val="24"/>
          <w:szCs w:val="24"/>
        </w:rPr>
      </w:pPr>
    </w:p>
    <w:p w14:paraId="2257EC21" w14:textId="77777777" w:rsidR="005A0D2C" w:rsidRDefault="005A0D2C" w:rsidP="00AC335A">
      <w:pPr>
        <w:spacing w:line="360" w:lineRule="auto"/>
        <w:jc w:val="both"/>
        <w:rPr>
          <w:rFonts w:asciiTheme="majorBidi" w:hAnsiTheme="majorBidi" w:cstheme="majorBidi"/>
          <w:sz w:val="24"/>
          <w:szCs w:val="24"/>
        </w:rPr>
      </w:pPr>
    </w:p>
    <w:p w14:paraId="06D67777" w14:textId="77777777" w:rsidR="005A0D2C" w:rsidRDefault="005A0D2C" w:rsidP="00AC335A">
      <w:pPr>
        <w:spacing w:line="360" w:lineRule="auto"/>
        <w:jc w:val="both"/>
        <w:rPr>
          <w:rFonts w:asciiTheme="majorBidi" w:hAnsiTheme="majorBidi" w:cstheme="majorBidi"/>
          <w:sz w:val="24"/>
          <w:szCs w:val="24"/>
        </w:rPr>
      </w:pPr>
    </w:p>
    <w:p w14:paraId="1A846C0D" w14:textId="778AA88B" w:rsidR="0081708E" w:rsidRPr="005A0D2C" w:rsidRDefault="00705C90" w:rsidP="005A0D2C">
      <w:pPr>
        <w:spacing w:line="360" w:lineRule="auto"/>
        <w:jc w:val="both"/>
        <w:rPr>
          <w:rFonts w:asciiTheme="majorBidi" w:hAnsiTheme="majorBidi" w:cstheme="majorBidi"/>
          <w:sz w:val="24"/>
          <w:szCs w:val="24"/>
        </w:rPr>
      </w:pPr>
      <w:r w:rsidRPr="00C128E4">
        <w:rPr>
          <w:rFonts w:asciiTheme="majorBidi" w:hAnsiTheme="majorBidi" w:cstheme="majorBidi"/>
          <w:b/>
          <w:sz w:val="24"/>
          <w:szCs w:val="24"/>
        </w:rPr>
        <w:t>Source :</w:t>
      </w:r>
      <w:r w:rsidR="0081708E" w:rsidRPr="00C128E4">
        <w:rPr>
          <w:rFonts w:asciiTheme="majorBidi" w:hAnsiTheme="majorBidi" w:cstheme="majorBidi"/>
          <w:b/>
          <w:sz w:val="24"/>
          <w:szCs w:val="24"/>
        </w:rPr>
        <w:t xml:space="preserve"> </w:t>
      </w:r>
      <w:r w:rsidR="006C081E" w:rsidRPr="00F81F88">
        <w:rPr>
          <w:rFonts w:asciiTheme="majorBidi" w:hAnsiTheme="majorBidi" w:cstheme="majorBidi"/>
          <w:bCs/>
          <w:sz w:val="24"/>
          <w:szCs w:val="24"/>
        </w:rPr>
        <w:t>D</w:t>
      </w:r>
      <w:r w:rsidR="0081708E" w:rsidRPr="00F81F88">
        <w:rPr>
          <w:rFonts w:asciiTheme="majorBidi" w:hAnsiTheme="majorBidi" w:cstheme="majorBidi"/>
          <w:bCs/>
          <w:sz w:val="24"/>
          <w:szCs w:val="24"/>
        </w:rPr>
        <w:t>ocument interne EY</w:t>
      </w:r>
    </w:p>
    <w:p w14:paraId="73CF4E94" w14:textId="2685D56D" w:rsidR="0081708E" w:rsidRPr="00C128E4" w:rsidRDefault="0081708E" w:rsidP="00C128E4">
      <w:pPr>
        <w:spacing w:line="360" w:lineRule="auto"/>
        <w:jc w:val="both"/>
        <w:rPr>
          <w:rFonts w:asciiTheme="majorBidi" w:hAnsiTheme="majorBidi" w:cstheme="majorBidi"/>
          <w:sz w:val="24"/>
          <w:szCs w:val="24"/>
          <w:lang w:bidi="ar-DZ"/>
        </w:rPr>
        <w:sectPr w:rsidR="0081708E" w:rsidRPr="00C128E4" w:rsidSect="000D2379">
          <w:headerReference w:type="default" r:id="rId47"/>
          <w:footerReference w:type="default" r:id="rId48"/>
          <w:headerReference w:type="first" r:id="rId49"/>
          <w:footnotePr>
            <w:numRestart w:val="eachPage"/>
          </w:footnotePr>
          <w:pgSz w:w="12240" w:h="15840"/>
          <w:pgMar w:top="1418" w:right="1134" w:bottom="1418" w:left="1701" w:header="720" w:footer="720" w:gutter="0"/>
          <w:cols w:space="720"/>
          <w:titlePg/>
          <w:docGrid w:linePitch="360"/>
        </w:sectPr>
      </w:pPr>
    </w:p>
    <w:p w14:paraId="7F80BB53" w14:textId="77777777" w:rsidR="00EB242C" w:rsidRPr="00590495" w:rsidRDefault="0021597A" w:rsidP="005271CE">
      <w:pPr>
        <w:pStyle w:val="Titre1"/>
        <w:spacing w:line="360" w:lineRule="auto"/>
        <w:jc w:val="both"/>
        <w:rPr>
          <w:szCs w:val="28"/>
        </w:rPr>
      </w:pPr>
      <w:bookmarkStart w:id="117" w:name="_Toc136170814"/>
      <w:bookmarkStart w:id="118" w:name="_Toc136171127"/>
      <w:bookmarkStart w:id="119" w:name="_Toc136171266"/>
      <w:bookmarkStart w:id="120" w:name="_Toc137950011"/>
      <w:bookmarkStart w:id="121" w:name="_Toc161684658"/>
      <w:bookmarkStart w:id="122" w:name="_Toc161684781"/>
      <w:bookmarkStart w:id="123" w:name="_Toc199781149"/>
      <w:r w:rsidRPr="00590495">
        <w:rPr>
          <w:szCs w:val="28"/>
        </w:rPr>
        <w:lastRenderedPageBreak/>
        <w:t>Section 0</w:t>
      </w:r>
      <w:r w:rsidR="00731E27" w:rsidRPr="00590495">
        <w:rPr>
          <w:szCs w:val="28"/>
        </w:rPr>
        <w:t>2</w:t>
      </w:r>
      <w:r w:rsidR="00705C90" w:rsidRPr="00590495">
        <w:rPr>
          <w:szCs w:val="28"/>
        </w:rPr>
        <w:t xml:space="preserve"> </w:t>
      </w:r>
      <w:r w:rsidRPr="00590495">
        <w:rPr>
          <w:szCs w:val="28"/>
        </w:rPr>
        <w:t>:</w:t>
      </w:r>
      <w:bookmarkEnd w:id="117"/>
      <w:bookmarkEnd w:id="118"/>
      <w:bookmarkEnd w:id="119"/>
      <w:bookmarkEnd w:id="120"/>
      <w:r w:rsidR="007D6F67" w:rsidRPr="00590495">
        <w:rPr>
          <w:szCs w:val="28"/>
        </w:rPr>
        <w:t xml:space="preserve"> </w:t>
      </w:r>
      <w:bookmarkEnd w:id="121"/>
      <w:bookmarkEnd w:id="122"/>
      <w:r w:rsidR="00EB242C" w:rsidRPr="00590495">
        <w:rPr>
          <w:szCs w:val="28"/>
        </w:rPr>
        <w:t>L’approche par les risques chez EY et son application au cycle fournisseur</w:t>
      </w:r>
      <w:bookmarkEnd w:id="123"/>
    </w:p>
    <w:p w14:paraId="089F6115"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La démarche du commissaire aux comptes est définie par une méthodologie spécifique qui diffère d'un cabinet d'audit à un autre. Cependant les objectifs et axes principaux de la mission d'audit ne doivent pas être modifiés par cette méthodologie. </w:t>
      </w:r>
    </w:p>
    <w:p w14:paraId="655C14E7"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L'analyse du risque est une partie intégrante de la démarche du commissaire aux comptes et à cet effet fait l'objet d'une méthodologie qui est appelé `Mission Intérim' ou `Mission de revue des procédures'. Lors de la planification et de la réalisation de son audit, il identifie et évalue le risque d’anomalies significatives dans les comptes et conçoit les procédures d’audit à mettre en œuvre en réponse à cette évaluation. Ces anomalies peuvent résulter d’erreurs mais aussi de fraudes.</w:t>
      </w:r>
    </w:p>
    <w:p w14:paraId="189ADD8D"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Cette approche repose sur des entretiens, de test de contrôles, une analyse du respect des règles qui tendent toutes vers un but commun : évaluer le risque au sein de l'organisation examinée pour guider les activités d'audit proprement dites. </w:t>
      </w:r>
    </w:p>
    <w:p w14:paraId="083238D3"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Cette section se concentrera sur la définition et l'explication de la méthodologie appliquée par le Cabinet ERNST &amp; YOUNG pour analyser le risque, déterminer et évaluer le risque inhérent et le risque associé au contrôle, ainsi que l'évaluation des risques combinés (CRA).</w:t>
      </w:r>
    </w:p>
    <w:p w14:paraId="09BABEE3" w14:textId="64F8AB4E" w:rsidR="00EB242C" w:rsidRPr="005271CE" w:rsidRDefault="00EB242C" w:rsidP="00C077FD">
      <w:pPr>
        <w:pStyle w:val="Paragraphedeliste"/>
        <w:numPr>
          <w:ilvl w:val="1"/>
          <w:numId w:val="77"/>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 xml:space="preserve">Prise de connaissance de l'entité : </w:t>
      </w:r>
    </w:p>
    <w:p w14:paraId="5C39C1D6"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Les normes d'audit stipulent : "L'auditeur doit avoir une connaissance suffisante des affaires de l'entreprise pour être en mesure de comprendre les circonstances, les transactions et les pratiques qui, à son avis, doivent être prises en compte lors d'un audit d'états financiers". </w:t>
      </w:r>
    </w:p>
    <w:p w14:paraId="2ECE1180"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La première phase de l’audit, qu’elle soit intérimaire ou finale, repose sur une étape essentielle : la prise de connaissance de l’entreprise. Cette étape constitue le socle de toute la démarche d’audit, car elle permet d’établir un premier contact structuré entre l’auditeur et l’entité auditée. Son objectif principal est de permettre à l’auditeur de :</w:t>
      </w:r>
    </w:p>
    <w:p w14:paraId="32821E6A" w14:textId="77777777" w:rsidR="00EB242C" w:rsidRPr="00C128E4" w:rsidRDefault="00EB242C" w:rsidP="00C077FD">
      <w:pPr>
        <w:pStyle w:val="Paragraphedeliste"/>
        <w:numPr>
          <w:ilvl w:val="0"/>
          <w:numId w:val="29"/>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Recueillir les informations nécessaires et utiles pour lui permettre d'identifier les risques qui pourraient avoir un impact significatif sur les comptes de l'entreprise et mettre en péril sa pérennité ; </w:t>
      </w:r>
    </w:p>
    <w:p w14:paraId="44D583DA" w14:textId="77777777" w:rsidR="00EB242C" w:rsidRPr="00C128E4" w:rsidRDefault="00EB242C" w:rsidP="00C077FD">
      <w:pPr>
        <w:pStyle w:val="Paragraphedeliste"/>
        <w:numPr>
          <w:ilvl w:val="0"/>
          <w:numId w:val="29"/>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Acquérir une connaissance générale de l'environnement de l'entreprise pour être en mesure d'identifier les risques spécifiques à cette entité.</w:t>
      </w:r>
    </w:p>
    <w:p w14:paraId="4E3016A4"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Pour mener à bien cette première étape, l’auditeur mobilise divers moyens et techniques, notamment :</w:t>
      </w:r>
    </w:p>
    <w:p w14:paraId="25E16041" w14:textId="77777777" w:rsidR="00EB242C" w:rsidRPr="00C128E4" w:rsidRDefault="00EB242C" w:rsidP="00C077FD">
      <w:pPr>
        <w:pStyle w:val="Paragraphedeliste"/>
        <w:numPr>
          <w:ilvl w:val="0"/>
          <w:numId w:val="31"/>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Analyse de documents internes et externes ; </w:t>
      </w:r>
    </w:p>
    <w:p w14:paraId="52366CD0" w14:textId="77777777" w:rsidR="00EB242C" w:rsidRPr="00C128E4" w:rsidRDefault="00EB242C" w:rsidP="00C077FD">
      <w:pPr>
        <w:pStyle w:val="Paragraphedeliste"/>
        <w:numPr>
          <w:ilvl w:val="0"/>
          <w:numId w:val="30"/>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Visite des locaux ; </w:t>
      </w:r>
    </w:p>
    <w:p w14:paraId="0CF9412E" w14:textId="77777777" w:rsidR="00EB242C" w:rsidRPr="00C128E4" w:rsidRDefault="00EB242C" w:rsidP="00C077FD">
      <w:pPr>
        <w:pStyle w:val="Paragraphedeliste"/>
        <w:numPr>
          <w:ilvl w:val="0"/>
          <w:numId w:val="30"/>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Interroger les supérieurs hiérarchiques, les employés, toute personne susceptible de fournir des informations utiles ; </w:t>
      </w:r>
    </w:p>
    <w:p w14:paraId="51463E7A" w14:textId="77777777" w:rsidR="00EB242C" w:rsidRPr="00C128E4" w:rsidRDefault="00EB242C" w:rsidP="00C077FD">
      <w:pPr>
        <w:pStyle w:val="Paragraphedeliste"/>
        <w:numPr>
          <w:ilvl w:val="0"/>
          <w:numId w:val="30"/>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Examen analytique des dernières données financières. </w:t>
      </w:r>
    </w:p>
    <w:p w14:paraId="0ED7B414"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Dans le cadre de cette prise de connaissance de l’entité et de son environnement, le commissaire aux comptes applique également des procédures d’audit spécifiques visant à identifier les risques d’anomalies significatives résultant de fraudes. Ces procédures consistent notamment à :</w:t>
      </w:r>
    </w:p>
    <w:p w14:paraId="04240A02" w14:textId="77777777" w:rsidR="00EB242C" w:rsidRPr="00C128E4" w:rsidRDefault="00EB242C" w:rsidP="00C077FD">
      <w:pPr>
        <w:pStyle w:val="Paragraphedeliste"/>
        <w:numPr>
          <w:ilvl w:val="0"/>
          <w:numId w:val="33"/>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S’enquérir de l’existence de risques de fraude auprès de la direction et des autres parties concernées ;</w:t>
      </w:r>
    </w:p>
    <w:p w14:paraId="75A09EAD" w14:textId="77777777" w:rsidR="00EB242C" w:rsidRPr="00C128E4" w:rsidRDefault="00EB242C" w:rsidP="00C077FD">
      <w:pPr>
        <w:numPr>
          <w:ilvl w:val="0"/>
          <w:numId w:val="32"/>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Analyser les facteurs de risque susceptibles de favoriser une fraude.</w:t>
      </w:r>
    </w:p>
    <w:p w14:paraId="2DF45CA4" w14:textId="5846B99C" w:rsidR="00EB242C" w:rsidRPr="005271CE" w:rsidRDefault="00EB242C" w:rsidP="00C077FD">
      <w:pPr>
        <w:pStyle w:val="Paragraphedeliste"/>
        <w:numPr>
          <w:ilvl w:val="1"/>
          <w:numId w:val="77"/>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 xml:space="preserve">Le contrôle interne au sein de l'entité : </w:t>
      </w:r>
    </w:p>
    <w:p w14:paraId="1292DAEB"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Après avoir pris connaissance de l'entreprise auditée, l'auditeur passe à dans la deuxième étape de l’intérim, qui se concentre sur le contrôle interne. Cette étape vise à apprécier l’efficacité des dispositifs de contrôle mis en place au sein de l’entreprise, dans le but d’évaluer le niveau de risque lié au contrôle. Cette évaluation permet à l’auditeur de déterminer l’étendue et la nature des travaux à mener lors de l’audit des états financiers.</w:t>
      </w:r>
    </w:p>
    <w:p w14:paraId="26E52CF5"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Dans cette approche, l'objectif est d'évaluer le contrôle interne pour permettre à l'auditeur d'ajuster sa stratégie et de déterminer dans quelle mesure il peut s'appuyer sur l'efficacité des procédures existantes, limitant le nombre d'opérations, de documents, de pièces, d'écritures à analyser, Et orienter ses travaux pour évaluer les principaux risques auxquels l'entreprise est confrontée. </w:t>
      </w:r>
    </w:p>
    <w:p w14:paraId="40FA86B3"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L’approche de contrôle se décompose elle-même en plusieurs sous-étapes : </w:t>
      </w:r>
    </w:p>
    <w:p w14:paraId="660E56BE" w14:textId="05C26D3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lastRenderedPageBreak/>
        <w:t>2.</w:t>
      </w:r>
      <w:r w:rsidR="005271CE">
        <w:rPr>
          <w:rFonts w:asciiTheme="majorBidi" w:hAnsiTheme="majorBidi" w:cstheme="majorBidi"/>
          <w:b/>
          <w:bCs/>
          <w:sz w:val="24"/>
          <w:szCs w:val="24"/>
        </w:rPr>
        <w:t xml:space="preserve">2.1 </w:t>
      </w:r>
      <w:r w:rsidRPr="00C128E4">
        <w:rPr>
          <w:rFonts w:asciiTheme="majorBidi" w:hAnsiTheme="majorBidi" w:cstheme="majorBidi"/>
          <w:b/>
          <w:bCs/>
          <w:sz w:val="24"/>
          <w:szCs w:val="24"/>
        </w:rPr>
        <w:t xml:space="preserve">Description des cycles d’opérations : </w:t>
      </w:r>
    </w:p>
    <w:p w14:paraId="4F22AF6F"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Premièrement, l’auditeur commence par décrire les cycles d’opérations de l’entreprise. Cette étape débute par des entretiens avec la direction de chaque entité dans le but de rassembler les documents nécessaires et de comprendre les procédures appliquées, lesquelles peuvent varier d’un cycle à un autre.</w:t>
      </w:r>
    </w:p>
    <w:p w14:paraId="00B10B32"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Ainsi, l'auditeur peut avoir deux situations :</w:t>
      </w:r>
    </w:p>
    <w:p w14:paraId="230736C9" w14:textId="77777777" w:rsidR="00EB242C" w:rsidRPr="00C128E4" w:rsidRDefault="00EB242C" w:rsidP="00C077FD">
      <w:pPr>
        <w:pStyle w:val="Paragraphedeliste"/>
        <w:numPr>
          <w:ilvl w:val="0"/>
          <w:numId w:val="33"/>
        </w:numPr>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Existence d’un manuel de procédures écrit</w:t>
      </w:r>
      <w:r w:rsidRPr="00C128E4">
        <w:rPr>
          <w:rFonts w:asciiTheme="majorBidi" w:hAnsiTheme="majorBidi" w:cstheme="majorBidi"/>
          <w:sz w:val="24"/>
          <w:szCs w:val="24"/>
        </w:rPr>
        <w:t xml:space="preserve"> : L’auditeur en fait une analyse critique et vérifie son application effective sur le terrain, ce qui constitue un gain de temps considérable.</w:t>
      </w:r>
    </w:p>
    <w:p w14:paraId="66CD8AA5" w14:textId="77777777" w:rsidR="00EB242C" w:rsidRPr="00C128E4" w:rsidRDefault="00EB242C" w:rsidP="00C077FD">
      <w:pPr>
        <w:pStyle w:val="Paragraphedeliste"/>
        <w:numPr>
          <w:ilvl w:val="0"/>
          <w:numId w:val="33"/>
        </w:numPr>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Absence de manuel de procédures</w:t>
      </w:r>
      <w:r w:rsidRPr="00C128E4">
        <w:rPr>
          <w:rFonts w:asciiTheme="majorBidi" w:hAnsiTheme="majorBidi" w:cstheme="majorBidi"/>
          <w:sz w:val="24"/>
          <w:szCs w:val="24"/>
        </w:rPr>
        <w:t xml:space="preserve"> : L’auditeur mène alors des entretiens approfondis avec les responsables (direction, supervision, exécution) afin d'obtenir une description complète du déroulement des différentes fonctions du cycle. Il prend des notes détaillées et collecte des échantillons de documents pertinents.</w:t>
      </w:r>
    </w:p>
    <w:p w14:paraId="764CC82C" w14:textId="7C49C181"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Ces entretiens aboutissent à une description narrative (ou mémo) du cycle concerné, accompagnée de copies d’échantillons de documents importants. Pour enrichir et structurer cette compréhension, l’auditeur utilise également plusieurs outils complémentaires, notamment :</w:t>
      </w:r>
    </w:p>
    <w:p w14:paraId="7AA83B9D" w14:textId="0E4E1DC6" w:rsidR="00EB242C" w:rsidRPr="00C128E4" w:rsidRDefault="005271CE"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2.2.2 </w:t>
      </w:r>
      <w:bookmarkStart w:id="124" w:name="_Hlk199844059"/>
      <w:r w:rsidR="00EB242C" w:rsidRPr="00C128E4">
        <w:rPr>
          <w:rFonts w:asciiTheme="majorBidi" w:hAnsiTheme="majorBidi" w:cstheme="majorBidi"/>
          <w:b/>
          <w:bCs/>
          <w:sz w:val="24"/>
          <w:szCs w:val="24"/>
        </w:rPr>
        <w:t xml:space="preserve">Questionnaire de contrôle interne </w:t>
      </w:r>
      <w:bookmarkEnd w:id="124"/>
      <w:r w:rsidR="00EB242C" w:rsidRPr="00C128E4">
        <w:rPr>
          <w:rFonts w:asciiTheme="majorBidi" w:hAnsiTheme="majorBidi" w:cstheme="majorBidi"/>
          <w:b/>
          <w:bCs/>
          <w:sz w:val="24"/>
          <w:szCs w:val="24"/>
        </w:rPr>
        <w:t xml:space="preserve">(QCI) : </w:t>
      </w:r>
    </w:p>
    <w:p w14:paraId="2303EB26" w14:textId="77777777" w:rsidR="00EB242C" w:rsidRPr="00C128E4" w:rsidRDefault="00EB242C" w:rsidP="005271CE">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 QCI est un outil fondamental dans l’évaluation du contrôle interne. Il s'agit d'une grille d’analyse conçue pour évaluer l’efficacité des dispositifs de contrôle internes de l'entité ou de la fonction auditée.</w:t>
      </w:r>
    </w:p>
    <w:p w14:paraId="6860E70C" w14:textId="77777777" w:rsidR="00EB242C" w:rsidRPr="005271CE" w:rsidRDefault="00EB242C" w:rsidP="00C077FD">
      <w:pPr>
        <w:pStyle w:val="Paragraphedeliste"/>
        <w:numPr>
          <w:ilvl w:val="0"/>
          <w:numId w:val="68"/>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Avantages du questionnaire :</w:t>
      </w:r>
      <w:r w:rsidRPr="005271CE">
        <w:rPr>
          <w:rFonts w:asciiTheme="majorBidi" w:hAnsiTheme="majorBidi" w:cstheme="majorBidi"/>
          <w:sz w:val="24"/>
          <w:szCs w:val="24"/>
        </w:rPr>
        <w:t xml:space="preserve"> les avantages sont les suivants : </w:t>
      </w:r>
    </w:p>
    <w:p w14:paraId="688C93D2" w14:textId="77777777" w:rsidR="00EB242C" w:rsidRPr="005271CE" w:rsidRDefault="00EB242C" w:rsidP="00C077FD">
      <w:pPr>
        <w:pStyle w:val="Paragraphedeliste"/>
        <w:numPr>
          <w:ilvl w:val="0"/>
          <w:numId w:val="78"/>
        </w:numPr>
        <w:spacing w:line="360" w:lineRule="auto"/>
        <w:jc w:val="both"/>
        <w:rPr>
          <w:rFonts w:asciiTheme="majorBidi" w:hAnsiTheme="majorBidi" w:cstheme="majorBidi"/>
          <w:sz w:val="24"/>
          <w:szCs w:val="24"/>
        </w:rPr>
      </w:pPr>
      <w:r w:rsidRPr="005271CE">
        <w:rPr>
          <w:rFonts w:asciiTheme="majorBidi" w:hAnsiTheme="majorBidi" w:cstheme="majorBidi"/>
          <w:sz w:val="24"/>
          <w:szCs w:val="24"/>
        </w:rPr>
        <w:t xml:space="preserve">Un outil de gain de temps. </w:t>
      </w:r>
    </w:p>
    <w:p w14:paraId="740FBEAC" w14:textId="77777777" w:rsidR="00EB242C" w:rsidRPr="005271CE" w:rsidRDefault="00EB242C" w:rsidP="00C077FD">
      <w:pPr>
        <w:pStyle w:val="Paragraphedeliste"/>
        <w:numPr>
          <w:ilvl w:val="0"/>
          <w:numId w:val="78"/>
        </w:numPr>
        <w:spacing w:line="360" w:lineRule="auto"/>
        <w:jc w:val="both"/>
        <w:rPr>
          <w:rFonts w:asciiTheme="majorBidi" w:hAnsiTheme="majorBidi" w:cstheme="majorBidi"/>
          <w:sz w:val="24"/>
          <w:szCs w:val="24"/>
        </w:rPr>
      </w:pPr>
      <w:r w:rsidRPr="005271CE">
        <w:rPr>
          <w:rFonts w:asciiTheme="majorBidi" w:hAnsiTheme="majorBidi" w:cstheme="majorBidi"/>
          <w:sz w:val="24"/>
          <w:szCs w:val="24"/>
        </w:rPr>
        <w:t xml:space="preserve">Couverture exhaustive des points de contrôle ; </w:t>
      </w:r>
    </w:p>
    <w:p w14:paraId="1B12AF18" w14:textId="77777777" w:rsidR="00EB242C" w:rsidRPr="005271CE" w:rsidRDefault="00EB242C" w:rsidP="00C077FD">
      <w:pPr>
        <w:pStyle w:val="Paragraphedeliste"/>
        <w:numPr>
          <w:ilvl w:val="0"/>
          <w:numId w:val="78"/>
        </w:numPr>
        <w:spacing w:line="360" w:lineRule="auto"/>
        <w:jc w:val="both"/>
        <w:rPr>
          <w:rFonts w:asciiTheme="majorBidi" w:hAnsiTheme="majorBidi" w:cstheme="majorBidi"/>
          <w:sz w:val="24"/>
          <w:szCs w:val="24"/>
        </w:rPr>
      </w:pPr>
      <w:r w:rsidRPr="005271CE">
        <w:rPr>
          <w:rFonts w:asciiTheme="majorBidi" w:hAnsiTheme="majorBidi" w:cstheme="majorBidi"/>
          <w:sz w:val="24"/>
          <w:szCs w:val="24"/>
        </w:rPr>
        <w:t xml:space="preserve">Un guide pour l’auditeur. </w:t>
      </w:r>
    </w:p>
    <w:p w14:paraId="38C847E1" w14:textId="77777777" w:rsidR="005271CE" w:rsidRDefault="00EB242C" w:rsidP="00C077FD">
      <w:pPr>
        <w:pStyle w:val="Paragraphedeliste"/>
        <w:numPr>
          <w:ilvl w:val="0"/>
          <w:numId w:val="78"/>
        </w:numPr>
        <w:spacing w:line="360" w:lineRule="auto"/>
        <w:jc w:val="both"/>
        <w:rPr>
          <w:rFonts w:asciiTheme="majorBidi" w:hAnsiTheme="majorBidi" w:cstheme="majorBidi"/>
          <w:sz w:val="24"/>
          <w:szCs w:val="24"/>
        </w:rPr>
      </w:pPr>
      <w:r w:rsidRPr="005271CE">
        <w:rPr>
          <w:rFonts w:asciiTheme="majorBidi" w:hAnsiTheme="majorBidi" w:cstheme="majorBidi"/>
          <w:sz w:val="24"/>
          <w:szCs w:val="24"/>
        </w:rPr>
        <w:t xml:space="preserve">Une base solide pour signaler les faiblesses du contrôle interne et les recommandations d'amélioration. </w:t>
      </w:r>
    </w:p>
    <w:p w14:paraId="698F4F24" w14:textId="77777777" w:rsidR="00844EED" w:rsidRDefault="00844EED" w:rsidP="00844EED">
      <w:pPr>
        <w:spacing w:line="360" w:lineRule="auto"/>
        <w:jc w:val="both"/>
        <w:rPr>
          <w:rFonts w:asciiTheme="majorBidi" w:hAnsiTheme="majorBidi" w:cstheme="majorBidi"/>
          <w:sz w:val="24"/>
          <w:szCs w:val="24"/>
        </w:rPr>
      </w:pPr>
    </w:p>
    <w:p w14:paraId="6D9E4695" w14:textId="77777777" w:rsidR="00844EED" w:rsidRPr="00844EED" w:rsidRDefault="00844EED" w:rsidP="00844EED">
      <w:pPr>
        <w:spacing w:line="360" w:lineRule="auto"/>
        <w:jc w:val="both"/>
        <w:rPr>
          <w:rFonts w:asciiTheme="majorBidi" w:hAnsiTheme="majorBidi" w:cstheme="majorBidi"/>
          <w:sz w:val="24"/>
          <w:szCs w:val="24"/>
        </w:rPr>
      </w:pPr>
    </w:p>
    <w:p w14:paraId="795FD03F" w14:textId="29262E3B" w:rsidR="00EB242C" w:rsidRPr="005271CE" w:rsidRDefault="00EB242C" w:rsidP="00C077FD">
      <w:pPr>
        <w:pStyle w:val="Paragraphedeliste"/>
        <w:numPr>
          <w:ilvl w:val="0"/>
          <w:numId w:val="68"/>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lastRenderedPageBreak/>
        <w:t xml:space="preserve">Structure du questionnaire : </w:t>
      </w:r>
    </w:p>
    <w:p w14:paraId="6BC4FAF1"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QCI doit accompagner la démarche de l'auditeur en répondant à cinq questions fondamentales qui regroupent toutes les questions relatives à un point de contrôle et peuvent couvrir tous les aspects : </w:t>
      </w:r>
    </w:p>
    <w:p w14:paraId="7EDBEBB4" w14:textId="77777777" w:rsidR="00EB242C" w:rsidRPr="005271CE" w:rsidRDefault="00EB242C" w:rsidP="00C077FD">
      <w:pPr>
        <w:pStyle w:val="Paragraphedeliste"/>
        <w:numPr>
          <w:ilvl w:val="0"/>
          <w:numId w:val="79"/>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Qui ? :</w:t>
      </w:r>
      <w:r w:rsidRPr="005271CE">
        <w:rPr>
          <w:rFonts w:asciiTheme="majorBidi" w:hAnsiTheme="majorBidi" w:cstheme="majorBidi"/>
          <w:sz w:val="24"/>
          <w:szCs w:val="24"/>
        </w:rPr>
        <w:t xml:space="preserve"> Identifier les intervenants à l’aide d’organigrammes, d’analyses de postes ou de grilles fonctionnelles. </w:t>
      </w:r>
    </w:p>
    <w:p w14:paraId="55EE57D8" w14:textId="77777777" w:rsidR="00EB242C" w:rsidRPr="005271CE" w:rsidRDefault="00EB242C" w:rsidP="00C077FD">
      <w:pPr>
        <w:pStyle w:val="Paragraphedeliste"/>
        <w:numPr>
          <w:ilvl w:val="0"/>
          <w:numId w:val="79"/>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Quoi :</w:t>
      </w:r>
      <w:r w:rsidRPr="005271CE">
        <w:rPr>
          <w:rFonts w:asciiTheme="majorBidi" w:hAnsiTheme="majorBidi" w:cstheme="majorBidi"/>
          <w:sz w:val="24"/>
          <w:szCs w:val="24"/>
        </w:rPr>
        <w:t xml:space="preserve"> Définir les tâches réalisées et les éventuels problèmes opérationnels.</w:t>
      </w:r>
    </w:p>
    <w:p w14:paraId="33ACD243" w14:textId="77777777" w:rsidR="00EB242C" w:rsidRPr="005271CE" w:rsidRDefault="00EB242C" w:rsidP="00C077FD">
      <w:pPr>
        <w:pStyle w:val="Paragraphedeliste"/>
        <w:numPr>
          <w:ilvl w:val="0"/>
          <w:numId w:val="79"/>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Où ? :</w:t>
      </w:r>
      <w:r w:rsidRPr="005271CE">
        <w:rPr>
          <w:rFonts w:asciiTheme="majorBidi" w:hAnsiTheme="majorBidi" w:cstheme="majorBidi"/>
          <w:sz w:val="24"/>
          <w:szCs w:val="24"/>
        </w:rPr>
        <w:t xml:space="preserve"> Questions de détermination où l'opération a eu lieu et son emplacement.</w:t>
      </w:r>
    </w:p>
    <w:p w14:paraId="080B112F" w14:textId="77777777" w:rsidR="00EB242C" w:rsidRPr="005271CE" w:rsidRDefault="00EB242C" w:rsidP="00C077FD">
      <w:pPr>
        <w:pStyle w:val="Paragraphedeliste"/>
        <w:numPr>
          <w:ilvl w:val="0"/>
          <w:numId w:val="79"/>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Quand ? :</w:t>
      </w:r>
      <w:r w:rsidRPr="005271CE">
        <w:rPr>
          <w:rFonts w:asciiTheme="majorBidi" w:hAnsiTheme="majorBidi" w:cstheme="majorBidi"/>
          <w:sz w:val="24"/>
          <w:szCs w:val="24"/>
        </w:rPr>
        <w:t xml:space="preserve"> Évaluer les cycles et délais liés aux opérations (planning, début, fin…).</w:t>
      </w:r>
    </w:p>
    <w:p w14:paraId="2B9EFE6F" w14:textId="77777777" w:rsidR="00EB242C" w:rsidRPr="005271CE" w:rsidRDefault="00EB242C" w:rsidP="00C077FD">
      <w:pPr>
        <w:pStyle w:val="Paragraphedeliste"/>
        <w:numPr>
          <w:ilvl w:val="0"/>
          <w:numId w:val="79"/>
        </w:numPr>
        <w:spacing w:line="360" w:lineRule="auto"/>
        <w:jc w:val="both"/>
        <w:rPr>
          <w:rFonts w:asciiTheme="majorBidi" w:hAnsiTheme="majorBidi" w:cstheme="majorBidi"/>
          <w:sz w:val="24"/>
          <w:szCs w:val="24"/>
        </w:rPr>
      </w:pPr>
      <w:r w:rsidRPr="005271CE">
        <w:rPr>
          <w:rFonts w:asciiTheme="majorBidi" w:hAnsiTheme="majorBidi" w:cstheme="majorBidi"/>
          <w:b/>
          <w:bCs/>
          <w:sz w:val="24"/>
          <w:szCs w:val="24"/>
        </w:rPr>
        <w:t>Comment ? :</w:t>
      </w:r>
      <w:r w:rsidRPr="005271CE">
        <w:rPr>
          <w:rFonts w:asciiTheme="majorBidi" w:hAnsiTheme="majorBidi" w:cstheme="majorBidi"/>
          <w:sz w:val="24"/>
          <w:szCs w:val="24"/>
        </w:rPr>
        <w:t xml:space="preserve"> Questions permettant de décrire le mode de fonctionnement des opérations. </w:t>
      </w:r>
    </w:p>
    <w:p w14:paraId="37983B98" w14:textId="2AB2A5A2"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2.</w:t>
      </w:r>
      <w:r w:rsidR="00CD69E9">
        <w:rPr>
          <w:rFonts w:asciiTheme="majorBidi" w:hAnsiTheme="majorBidi" w:cstheme="majorBidi"/>
          <w:b/>
          <w:bCs/>
          <w:sz w:val="24"/>
          <w:szCs w:val="24"/>
        </w:rPr>
        <w:t xml:space="preserve">2.3 </w:t>
      </w:r>
      <w:r w:rsidRPr="00C128E4">
        <w:rPr>
          <w:rFonts w:asciiTheme="majorBidi" w:hAnsiTheme="majorBidi" w:cstheme="majorBidi"/>
          <w:b/>
          <w:bCs/>
          <w:sz w:val="24"/>
          <w:szCs w:val="24"/>
        </w:rPr>
        <w:t xml:space="preserve">Identification des </w:t>
      </w:r>
      <w:proofErr w:type="gramStart"/>
      <w:r w:rsidRPr="00C128E4">
        <w:rPr>
          <w:rFonts w:asciiTheme="majorBidi" w:hAnsiTheme="majorBidi" w:cstheme="majorBidi"/>
          <w:b/>
          <w:bCs/>
          <w:sz w:val="24"/>
          <w:szCs w:val="24"/>
        </w:rPr>
        <w:t>WCGW:</w:t>
      </w:r>
      <w:proofErr w:type="gramEnd"/>
      <w:r w:rsidRPr="00C128E4">
        <w:rPr>
          <w:rFonts w:asciiTheme="majorBidi" w:hAnsiTheme="majorBidi" w:cstheme="majorBidi"/>
          <w:b/>
          <w:bCs/>
          <w:sz w:val="24"/>
          <w:szCs w:val="24"/>
        </w:rPr>
        <w:t xml:space="preserve"> </w:t>
      </w:r>
    </w:p>
    <w:p w14:paraId="66331527" w14:textId="69D91C9E"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Un « </w:t>
      </w:r>
      <w:bookmarkStart w:id="125" w:name="_Hlk199844070"/>
      <w:proofErr w:type="spellStart"/>
      <w:r w:rsidRPr="00C128E4">
        <w:rPr>
          <w:rFonts w:asciiTheme="majorBidi" w:hAnsiTheme="majorBidi" w:cstheme="majorBidi"/>
          <w:sz w:val="24"/>
          <w:szCs w:val="24"/>
        </w:rPr>
        <w:t>What</w:t>
      </w:r>
      <w:proofErr w:type="spellEnd"/>
      <w:r w:rsidR="00B25910">
        <w:rPr>
          <w:rFonts w:asciiTheme="majorBidi" w:hAnsiTheme="majorBidi" w:cstheme="majorBidi"/>
          <w:sz w:val="24"/>
          <w:szCs w:val="24"/>
        </w:rPr>
        <w:t xml:space="preserve"> </w:t>
      </w:r>
      <w:proofErr w:type="spellStart"/>
      <w:r w:rsidRPr="00C128E4">
        <w:rPr>
          <w:rFonts w:asciiTheme="majorBidi" w:hAnsiTheme="majorBidi" w:cstheme="majorBidi"/>
          <w:sz w:val="24"/>
          <w:szCs w:val="24"/>
        </w:rPr>
        <w:t>Could</w:t>
      </w:r>
      <w:proofErr w:type="spellEnd"/>
      <w:r w:rsidRPr="00C128E4">
        <w:rPr>
          <w:rFonts w:asciiTheme="majorBidi" w:hAnsiTheme="majorBidi" w:cstheme="majorBidi"/>
          <w:sz w:val="24"/>
          <w:szCs w:val="24"/>
        </w:rPr>
        <w:t xml:space="preserve"> Go </w:t>
      </w:r>
      <w:proofErr w:type="spellStart"/>
      <w:r w:rsidRPr="00C128E4">
        <w:rPr>
          <w:rFonts w:asciiTheme="majorBidi" w:hAnsiTheme="majorBidi" w:cstheme="majorBidi"/>
          <w:sz w:val="24"/>
          <w:szCs w:val="24"/>
        </w:rPr>
        <w:t>Wrong</w:t>
      </w:r>
      <w:proofErr w:type="spellEnd"/>
      <w:r w:rsidRPr="00C128E4">
        <w:rPr>
          <w:rFonts w:asciiTheme="majorBidi" w:hAnsiTheme="majorBidi" w:cstheme="majorBidi"/>
          <w:sz w:val="24"/>
          <w:szCs w:val="24"/>
        </w:rPr>
        <w:t xml:space="preserve"> </w:t>
      </w:r>
      <w:bookmarkEnd w:id="125"/>
      <w:r w:rsidRPr="00C128E4">
        <w:rPr>
          <w:rFonts w:asciiTheme="majorBidi" w:hAnsiTheme="majorBidi" w:cstheme="majorBidi"/>
          <w:sz w:val="24"/>
          <w:szCs w:val="24"/>
        </w:rPr>
        <w:t>»</w:t>
      </w:r>
      <w:r w:rsidR="00F42BB7" w:rsidRPr="00C128E4">
        <w:rPr>
          <w:rStyle w:val="Appelnotedebasdep"/>
          <w:rFonts w:asciiTheme="majorBidi" w:hAnsiTheme="majorBidi" w:cstheme="majorBidi"/>
          <w:sz w:val="24"/>
          <w:szCs w:val="24"/>
        </w:rPr>
        <w:footnoteReference w:id="72"/>
      </w:r>
      <w:r w:rsidR="00F42BB7" w:rsidRPr="00C128E4">
        <w:rPr>
          <w:rFonts w:asciiTheme="majorBidi" w:hAnsiTheme="majorBidi" w:cstheme="majorBidi"/>
          <w:sz w:val="24"/>
          <w:szCs w:val="24"/>
        </w:rPr>
        <w:t xml:space="preserve"> </w:t>
      </w:r>
      <w:r w:rsidRPr="00C128E4">
        <w:rPr>
          <w:rFonts w:asciiTheme="majorBidi" w:hAnsiTheme="majorBidi" w:cstheme="majorBidi"/>
          <w:sz w:val="24"/>
          <w:szCs w:val="24"/>
        </w:rPr>
        <w:t xml:space="preserve">fait référence à un risque dans les processus d'une entité selon lequel, en raison d'une erreur ou d'une fraude, les états financiers sont susceptibles de comporter des anomalies significatives. Les propriétés significatives des anomalies sont évaluées individuellement ou conjointement avec d'autres anomalies.  </w:t>
      </w:r>
    </w:p>
    <w:p w14:paraId="775B9DAF" w14:textId="77777777" w:rsidR="00AC335A" w:rsidRPr="00F81F88" w:rsidRDefault="00EB242C" w:rsidP="00C077FD">
      <w:pPr>
        <w:pStyle w:val="Paragraphedeliste"/>
        <w:numPr>
          <w:ilvl w:val="0"/>
          <w:numId w:val="80"/>
        </w:numPr>
        <w:spacing w:line="360" w:lineRule="auto"/>
        <w:jc w:val="both"/>
        <w:rPr>
          <w:rFonts w:asciiTheme="majorBidi" w:hAnsiTheme="majorBidi" w:cstheme="majorBidi"/>
          <w:sz w:val="24"/>
          <w:szCs w:val="24"/>
        </w:rPr>
      </w:pPr>
      <w:r w:rsidRPr="00F81F88">
        <w:rPr>
          <w:rFonts w:asciiTheme="majorBidi" w:hAnsiTheme="majorBidi" w:cstheme="majorBidi"/>
          <w:sz w:val="24"/>
          <w:szCs w:val="24"/>
        </w:rPr>
        <w:t>Par exemple : dans le cycle fournisseur :</w:t>
      </w:r>
    </w:p>
    <w:p w14:paraId="1C9C986C" w14:textId="77777777" w:rsidR="00AC335A"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Si une même personne est responsable à la fois de la réception des marchandises et du traitement des factures fournisseurs, un WCGW potentiel pourrait être :</w:t>
      </w:r>
    </w:p>
    <w:p w14:paraId="50BF5854" w14:textId="2194C7AF"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Comment être certain qu’il n’y a pas de collusion ou de factures fictives ? »</w:t>
      </w:r>
    </w:p>
    <w:p w14:paraId="57AC5C37" w14:textId="77777777" w:rsidR="00EB242C" w:rsidRPr="00C128E4" w:rsidRDefault="00EB242C" w:rsidP="00C128E4">
      <w:pPr>
        <w:spacing w:line="360" w:lineRule="auto"/>
        <w:jc w:val="both"/>
        <w:rPr>
          <w:rFonts w:asciiTheme="majorBidi" w:hAnsiTheme="majorBidi" w:cstheme="majorBidi"/>
          <w:sz w:val="24"/>
          <w:szCs w:val="24"/>
        </w:rPr>
      </w:pPr>
      <w:r w:rsidRPr="00CD69E9">
        <w:rPr>
          <w:rFonts w:asciiTheme="majorBidi" w:hAnsiTheme="majorBidi" w:cstheme="majorBidi"/>
          <w:b/>
          <w:bCs/>
          <w:sz w:val="24"/>
          <w:szCs w:val="24"/>
        </w:rPr>
        <w:t>Solution :</w:t>
      </w:r>
      <w:r w:rsidRPr="00C128E4">
        <w:rPr>
          <w:rFonts w:asciiTheme="majorBidi" w:hAnsiTheme="majorBidi" w:cstheme="majorBidi"/>
          <w:sz w:val="24"/>
          <w:szCs w:val="24"/>
        </w:rPr>
        <w:t xml:space="preserve"> Séparation des tâches et mise en place d’un contrôle de rapprochement entre bons de commande, bons de réception et factures.</w:t>
      </w:r>
    </w:p>
    <w:p w14:paraId="0A5A91AF" w14:textId="7D962500" w:rsidR="00EB242C" w:rsidRPr="00C128E4" w:rsidRDefault="00CD69E9" w:rsidP="00C128E4">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2.2.4 </w:t>
      </w:r>
      <w:r w:rsidR="00EB242C" w:rsidRPr="00C128E4">
        <w:rPr>
          <w:rFonts w:asciiTheme="majorBidi" w:hAnsiTheme="majorBidi" w:cstheme="majorBidi"/>
          <w:b/>
          <w:bCs/>
          <w:sz w:val="24"/>
          <w:szCs w:val="24"/>
        </w:rPr>
        <w:t xml:space="preserve">Identification des contrôles pertinents : </w:t>
      </w:r>
    </w:p>
    <w:p w14:paraId="4F93A909" w14:textId="77777777"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Un contrôle est considéré comme pertinent s'il est conçu pour prévenir, détecter ou corriger des anomalies significatives qui pourraient affecter les états financiers. Il peut également être associé à un risque important de fraude ou d'erreur. </w:t>
      </w:r>
    </w:p>
    <w:p w14:paraId="6EC89C87" w14:textId="7E7A037C" w:rsidR="00EB242C" w:rsidRPr="00C128E4" w:rsidRDefault="00CD69E9" w:rsidP="00C128E4">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2.2.5</w:t>
      </w:r>
      <w:r w:rsidR="00EB242C" w:rsidRPr="00C128E4">
        <w:rPr>
          <w:rFonts w:asciiTheme="majorBidi" w:hAnsiTheme="majorBidi" w:cstheme="majorBidi"/>
          <w:b/>
          <w:bCs/>
          <w:sz w:val="24"/>
          <w:szCs w:val="24"/>
        </w:rPr>
        <w:t xml:space="preserve"> « Test d’efficacité opérationnelle » TOC </w:t>
      </w:r>
      <w:bookmarkStart w:id="126" w:name="_Hlk199844093"/>
      <w:r w:rsidR="00EB242C" w:rsidRPr="00C128E4">
        <w:rPr>
          <w:rFonts w:asciiTheme="majorBidi" w:hAnsiTheme="majorBidi" w:cstheme="majorBidi"/>
          <w:b/>
          <w:bCs/>
          <w:sz w:val="24"/>
          <w:szCs w:val="24"/>
        </w:rPr>
        <w:t xml:space="preserve">test of control </w:t>
      </w:r>
      <w:bookmarkEnd w:id="126"/>
      <w:r w:rsidR="00EB242C" w:rsidRPr="00C128E4">
        <w:rPr>
          <w:rFonts w:asciiTheme="majorBidi" w:hAnsiTheme="majorBidi" w:cstheme="majorBidi"/>
          <w:b/>
          <w:bCs/>
          <w:sz w:val="24"/>
          <w:szCs w:val="24"/>
        </w:rPr>
        <w:t xml:space="preserve">: </w:t>
      </w:r>
    </w:p>
    <w:p w14:paraId="2129D437" w14:textId="77777777"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Il s'agit d'une procédure d'audit visant à assurer l'efficacité opérationnelle d'un contrôle, c'est-à-dire à vérifier qu'il prévient ou détecte et corrige les anomalies significatives au niveau des assertions. </w:t>
      </w:r>
    </w:p>
    <w:p w14:paraId="5CBF0E7B"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Pour cela, l’auditeur sélectionne un échantillon représentatif de transactions au sein de chaque cycle audité (par exemple, cycle des achats, cycle des ventes, cycle de trésorerie, etc.). Ces transactions sont évaluées afin de déterminer si les contrôles prévus par le manuel de procédures (ou par les descriptions narratives lorsqu’il n’existe pas de manuel écrit) sont effectivement mis en œuvre.</w:t>
      </w:r>
    </w:p>
    <w:p w14:paraId="289B6FFC" w14:textId="2B0F4AC1"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taille des échantillons peut varier selon le cycle et le volume des opérations, mais la pratique courante consiste à</w:t>
      </w:r>
      <w:r w:rsidR="00F42BB7" w:rsidRPr="00C128E4">
        <w:rPr>
          <w:rStyle w:val="Appelnotedebasdep"/>
          <w:rFonts w:asciiTheme="majorBidi" w:hAnsiTheme="majorBidi" w:cstheme="majorBidi"/>
          <w:sz w:val="24"/>
          <w:szCs w:val="24"/>
        </w:rPr>
        <w:footnoteReference w:id="73"/>
      </w:r>
      <w:r w:rsidRPr="00C128E4">
        <w:rPr>
          <w:rFonts w:asciiTheme="majorBidi" w:hAnsiTheme="majorBidi" w:cstheme="majorBidi"/>
          <w:sz w:val="24"/>
          <w:szCs w:val="24"/>
        </w:rPr>
        <w:t xml:space="preserve"> :</w:t>
      </w:r>
    </w:p>
    <w:p w14:paraId="6E23CE37" w14:textId="77777777" w:rsidR="00EB242C" w:rsidRPr="00C128E4" w:rsidRDefault="00EB242C" w:rsidP="00C077FD">
      <w:pPr>
        <w:numPr>
          <w:ilvl w:val="0"/>
          <w:numId w:val="34"/>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Tester environ 10 % des transactions du cycle ;</w:t>
      </w:r>
    </w:p>
    <w:p w14:paraId="6EAB129B" w14:textId="77777777" w:rsidR="00EB242C" w:rsidRPr="00C128E4" w:rsidRDefault="00EB242C" w:rsidP="00C077FD">
      <w:pPr>
        <w:numPr>
          <w:ilvl w:val="0"/>
          <w:numId w:val="34"/>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Ne pas dépasser 25 échantillons, avec un minimum de 2.</w:t>
      </w:r>
    </w:p>
    <w:p w14:paraId="33F5C39D"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Ce test permet ainsi à l’auditeur de formuler une opinion sur la fiabilité du contrôle interne et de déterminer s’il peut s’y appuyer pour réduire la nature, le moment ou l’étendue des tests de substance à effectuer par la suite.</w:t>
      </w:r>
    </w:p>
    <w:p w14:paraId="765E28E3" w14:textId="2469A1DB" w:rsidR="00EB242C" w:rsidRPr="00C128E4" w:rsidRDefault="00EB242C" w:rsidP="00C128E4">
      <w:pPr>
        <w:spacing w:line="360" w:lineRule="auto"/>
        <w:jc w:val="both"/>
        <w:rPr>
          <w:rFonts w:asciiTheme="majorBidi" w:hAnsiTheme="majorBidi" w:cstheme="majorBidi"/>
          <w:sz w:val="24"/>
          <w:szCs w:val="24"/>
          <w:lang w:val="en-US"/>
        </w:rPr>
      </w:pPr>
      <w:r w:rsidRPr="00C128E4">
        <w:rPr>
          <w:rFonts w:asciiTheme="majorBidi" w:hAnsiTheme="majorBidi" w:cstheme="majorBidi"/>
          <w:b/>
          <w:bCs/>
          <w:sz w:val="24"/>
          <w:szCs w:val="24"/>
          <w:lang w:val="en-US"/>
        </w:rPr>
        <w:t>2</w:t>
      </w:r>
      <w:r w:rsidR="00CD69E9">
        <w:rPr>
          <w:rFonts w:asciiTheme="majorBidi" w:hAnsiTheme="majorBidi" w:cstheme="majorBidi"/>
          <w:b/>
          <w:bCs/>
          <w:sz w:val="24"/>
          <w:szCs w:val="24"/>
          <w:lang w:val="en-US"/>
        </w:rPr>
        <w:t xml:space="preserve">.2.6 </w:t>
      </w:r>
      <w:r w:rsidRPr="00C128E4">
        <w:rPr>
          <w:rFonts w:asciiTheme="majorBidi" w:hAnsiTheme="majorBidi" w:cstheme="majorBidi"/>
          <w:b/>
          <w:bCs/>
          <w:sz w:val="24"/>
          <w:szCs w:val="24"/>
          <w:lang w:val="en-US"/>
        </w:rPr>
        <w:t xml:space="preserve"> </w:t>
      </w:r>
      <w:r w:rsidR="004213F5">
        <w:rPr>
          <w:rFonts w:asciiTheme="majorBidi" w:hAnsiTheme="majorBidi" w:cstheme="majorBidi"/>
          <w:b/>
          <w:bCs/>
          <w:sz w:val="24"/>
          <w:szCs w:val="24"/>
          <w:lang w:val="en-US"/>
        </w:rPr>
        <w:t xml:space="preserve"> </w:t>
      </w:r>
      <w:r w:rsidRPr="00C128E4">
        <w:rPr>
          <w:rFonts w:asciiTheme="majorBidi" w:hAnsiTheme="majorBidi" w:cstheme="majorBidi"/>
          <w:b/>
          <w:bCs/>
          <w:sz w:val="24"/>
          <w:szCs w:val="24"/>
          <w:lang w:val="en-US"/>
        </w:rPr>
        <w:t xml:space="preserve">Test des « </w:t>
      </w:r>
      <w:bookmarkStart w:id="127" w:name="_Hlk199844104"/>
      <w:r w:rsidRPr="00C128E4">
        <w:rPr>
          <w:rFonts w:asciiTheme="majorBidi" w:hAnsiTheme="majorBidi" w:cstheme="majorBidi"/>
          <w:b/>
          <w:bCs/>
          <w:sz w:val="24"/>
          <w:szCs w:val="24"/>
          <w:lang w:val="en-US"/>
        </w:rPr>
        <w:t xml:space="preserve">Design and Implementation </w:t>
      </w:r>
      <w:bookmarkEnd w:id="127"/>
      <w:r w:rsidRPr="00C128E4">
        <w:rPr>
          <w:rFonts w:asciiTheme="majorBidi" w:hAnsiTheme="majorBidi" w:cstheme="majorBidi"/>
          <w:b/>
          <w:bCs/>
          <w:sz w:val="24"/>
          <w:szCs w:val="24"/>
          <w:lang w:val="en-US"/>
        </w:rPr>
        <w:t>» (D&amp;I</w:t>
      </w:r>
      <w:proofErr w:type="gramStart"/>
      <w:r w:rsidRPr="00C128E4">
        <w:rPr>
          <w:rFonts w:asciiTheme="majorBidi" w:hAnsiTheme="majorBidi" w:cstheme="majorBidi"/>
          <w:b/>
          <w:bCs/>
          <w:sz w:val="24"/>
          <w:szCs w:val="24"/>
          <w:lang w:val="en-US"/>
        </w:rPr>
        <w:t>)</w:t>
      </w:r>
      <w:r w:rsidR="00F42BB7" w:rsidRPr="00C128E4">
        <w:rPr>
          <w:rFonts w:asciiTheme="majorBidi" w:hAnsiTheme="majorBidi" w:cstheme="majorBidi"/>
          <w:b/>
          <w:bCs/>
          <w:sz w:val="24"/>
          <w:szCs w:val="24"/>
          <w:lang w:val="en-US"/>
        </w:rPr>
        <w:t xml:space="preserve"> </w:t>
      </w:r>
      <w:r w:rsidRPr="00C128E4">
        <w:rPr>
          <w:rFonts w:asciiTheme="majorBidi" w:hAnsiTheme="majorBidi" w:cstheme="majorBidi"/>
          <w:b/>
          <w:bCs/>
          <w:sz w:val="24"/>
          <w:szCs w:val="24"/>
          <w:lang w:val="en-US"/>
        </w:rPr>
        <w:t>:</w:t>
      </w:r>
      <w:proofErr w:type="gramEnd"/>
      <w:r w:rsidRPr="00C128E4">
        <w:rPr>
          <w:rFonts w:asciiTheme="majorBidi" w:hAnsiTheme="majorBidi" w:cstheme="majorBidi"/>
          <w:b/>
          <w:bCs/>
          <w:sz w:val="24"/>
          <w:szCs w:val="24"/>
          <w:lang w:val="en-US"/>
        </w:rPr>
        <w:t xml:space="preserve"> </w:t>
      </w:r>
    </w:p>
    <w:p w14:paraId="155377EA" w14:textId="77777777"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Avant d’évaluer l’efficacité des contrôles, l’auditeur commence par tester leur </w:t>
      </w:r>
      <w:r w:rsidRPr="00C128E4">
        <w:rPr>
          <w:rFonts w:asciiTheme="majorBidi" w:hAnsiTheme="majorBidi" w:cstheme="majorBidi"/>
          <w:b/>
          <w:bCs/>
          <w:sz w:val="24"/>
          <w:szCs w:val="24"/>
        </w:rPr>
        <w:t>conception (design) et leur mise en œuvre (</w:t>
      </w:r>
      <w:proofErr w:type="spellStart"/>
      <w:r w:rsidRPr="00C128E4">
        <w:rPr>
          <w:rFonts w:asciiTheme="majorBidi" w:hAnsiTheme="majorBidi" w:cstheme="majorBidi"/>
          <w:b/>
          <w:bCs/>
          <w:sz w:val="24"/>
          <w:szCs w:val="24"/>
        </w:rPr>
        <w:t>implementation</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 xml:space="preserve">En utilisant certain outils et méthodes comme par exemple : Questionnement (questionnaire), observation , refaire les procédures ,demande et inspection des documents relatifs ( </w:t>
      </w:r>
      <w:proofErr w:type="spellStart"/>
      <w:r w:rsidRPr="00C128E4">
        <w:rPr>
          <w:rFonts w:asciiTheme="majorBidi" w:hAnsiTheme="majorBidi" w:cstheme="majorBidi"/>
          <w:sz w:val="24"/>
          <w:szCs w:val="24"/>
        </w:rPr>
        <w:t>walkthrough</w:t>
      </w:r>
      <w:proofErr w:type="spellEnd"/>
      <w:r w:rsidRPr="00C128E4">
        <w:rPr>
          <w:rFonts w:asciiTheme="majorBidi" w:hAnsiTheme="majorBidi" w:cstheme="majorBidi"/>
          <w:sz w:val="24"/>
          <w:szCs w:val="24"/>
        </w:rPr>
        <w:t xml:space="preserve">) afin d’apprécier la conception du contrôle , si elle est capable de prévenir ou détecter et corriger des anomalies significatives en autre pour voir si le contrôle est fiable ou pas , ainsi que des tests d’application des contrôles pour s’assurer que le contrôle existe, qu’il est appliqué et qu’il est utilisé par l’entité. </w:t>
      </w:r>
    </w:p>
    <w:p w14:paraId="3E2C11C4" w14:textId="128F3B1F" w:rsidR="00EB242C" w:rsidRPr="00CD69E9" w:rsidRDefault="00EB242C" w:rsidP="00C077FD">
      <w:pPr>
        <w:pStyle w:val="Paragraphedeliste"/>
        <w:numPr>
          <w:ilvl w:val="1"/>
          <w:numId w:val="77"/>
        </w:numPr>
        <w:spacing w:line="360" w:lineRule="auto"/>
        <w:jc w:val="both"/>
        <w:rPr>
          <w:rFonts w:asciiTheme="majorBidi" w:hAnsiTheme="majorBidi" w:cstheme="majorBidi"/>
          <w:b/>
          <w:bCs/>
          <w:sz w:val="24"/>
          <w:szCs w:val="24"/>
        </w:rPr>
      </w:pPr>
      <w:r w:rsidRPr="00CD69E9">
        <w:rPr>
          <w:rFonts w:asciiTheme="majorBidi" w:hAnsiTheme="majorBidi" w:cstheme="majorBidi"/>
          <w:b/>
          <w:bCs/>
          <w:sz w:val="24"/>
          <w:szCs w:val="24"/>
        </w:rPr>
        <w:t>Evaluation des risques d'audit :</w:t>
      </w:r>
    </w:p>
    <w:p w14:paraId="3BB26A2A" w14:textId="77777777" w:rsidR="00EB242C" w:rsidRPr="00C128E4" w:rsidRDefault="00EB242C" w:rsidP="00CD69E9">
      <w:pPr>
        <w:pStyle w:val="Paragraph"/>
        <w:ind w:firstLine="567"/>
        <w:jc w:val="both"/>
        <w:rPr>
          <w:b/>
          <w:bCs/>
        </w:rPr>
      </w:pPr>
      <w:r w:rsidRPr="00C128E4">
        <w:lastRenderedPageBreak/>
        <w:t xml:space="preserve">« </w:t>
      </w:r>
      <w:r w:rsidRPr="00590495">
        <w:rPr>
          <w:i/>
          <w:iCs/>
        </w:rPr>
        <w:t>Le risque que le commissaire aux comptes exprime une opinion différente de celle qu’il aurait émise s’il avait identifié toutes les anomalies significatives dans les comptes est appelé « risque d’audit</w:t>
      </w:r>
      <w:r w:rsidRPr="00C128E4">
        <w:t xml:space="preserve"> ». </w:t>
      </w:r>
      <w:r w:rsidRPr="00590495">
        <w:rPr>
          <w:i/>
          <w:iCs/>
        </w:rPr>
        <w:t>Le risque d’audit comprend deux composantes : le risque d’anomalies significatives dans les comptes et le risque de non-détection de ces anomalies par le commissaire aux comptes.</w:t>
      </w:r>
      <w:r w:rsidRPr="00C128E4">
        <w:rPr>
          <w:b/>
          <w:bCs/>
        </w:rPr>
        <w:t xml:space="preserve"> »</w:t>
      </w:r>
      <w:r w:rsidRPr="00C128E4">
        <w:rPr>
          <w:rStyle w:val="Appelnotedebasdep"/>
          <w:b/>
          <w:bCs/>
          <w:color w:val="000000" w:themeColor="text1"/>
        </w:rPr>
        <w:footnoteReference w:id="74"/>
      </w:r>
    </w:p>
    <w:p w14:paraId="469F9E8E" w14:textId="47211882" w:rsidR="00AC335A"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L’évaluation des risques d’audit repose sur la compréhension de l’entité et de son environnement, y compris du contrôle interne, afin de détecter les zones où des anomalies significatives pourraient survenir. Cette démarche est illustrée dans le schéma ci-dessous, qui présente la distinction entre les risques au niveau des états financiers pris dans leur ensemble et ceux au niveau des assertions relatives aux comptes significatifs.</w:t>
      </w:r>
    </w:p>
    <w:p w14:paraId="74928A7E" w14:textId="262D13D4" w:rsidR="00EB242C" w:rsidRPr="00F81F88" w:rsidRDefault="00646BEA" w:rsidP="00CD69E9">
      <w:pPr>
        <w:jc w:val="center"/>
        <w:rPr>
          <w:rFonts w:asciiTheme="majorBidi" w:hAnsiTheme="majorBidi" w:cstheme="majorBidi"/>
          <w:sz w:val="24"/>
          <w:szCs w:val="24"/>
        </w:rPr>
      </w:pPr>
      <w:bookmarkStart w:id="129" w:name="_Toc199920059"/>
      <w:r w:rsidRPr="00F81F88">
        <w:rPr>
          <w:rFonts w:asciiTheme="majorBidi" w:hAnsiTheme="majorBidi" w:cstheme="majorBidi"/>
          <w:b/>
          <w:bCs/>
          <w:sz w:val="24"/>
          <w:szCs w:val="24"/>
        </w:rPr>
        <w:t xml:space="preserve">Figure </w:t>
      </w:r>
      <w:r w:rsidRPr="00F81F88">
        <w:rPr>
          <w:rFonts w:asciiTheme="majorBidi" w:hAnsiTheme="majorBidi" w:cstheme="majorBidi"/>
          <w:b/>
          <w:bCs/>
          <w:sz w:val="24"/>
          <w:szCs w:val="24"/>
        </w:rPr>
        <w:fldChar w:fldCharType="begin"/>
      </w:r>
      <w:r w:rsidRPr="00F81F88">
        <w:rPr>
          <w:rFonts w:asciiTheme="majorBidi" w:hAnsiTheme="majorBidi" w:cstheme="majorBidi"/>
          <w:b/>
          <w:bCs/>
          <w:sz w:val="24"/>
          <w:szCs w:val="24"/>
        </w:rPr>
        <w:instrText xml:space="preserve"> SEQ Figure \* ARABIC </w:instrText>
      </w:r>
      <w:r w:rsidRPr="00F81F88">
        <w:rPr>
          <w:rFonts w:asciiTheme="majorBidi" w:hAnsiTheme="majorBidi" w:cstheme="majorBidi"/>
          <w:b/>
          <w:bCs/>
          <w:sz w:val="24"/>
          <w:szCs w:val="24"/>
        </w:rPr>
        <w:fldChar w:fldCharType="separate"/>
      </w:r>
      <w:r w:rsidR="00917789">
        <w:rPr>
          <w:rFonts w:asciiTheme="majorBidi" w:hAnsiTheme="majorBidi" w:cstheme="majorBidi"/>
          <w:b/>
          <w:bCs/>
          <w:noProof/>
          <w:sz w:val="24"/>
          <w:szCs w:val="24"/>
        </w:rPr>
        <w:t>9</w:t>
      </w:r>
      <w:r w:rsidRPr="00F81F88">
        <w:rPr>
          <w:rFonts w:asciiTheme="majorBidi" w:hAnsiTheme="majorBidi" w:cstheme="majorBidi"/>
          <w:b/>
          <w:bCs/>
          <w:sz w:val="24"/>
          <w:szCs w:val="24"/>
        </w:rPr>
        <w:fldChar w:fldCharType="end"/>
      </w:r>
      <w:r w:rsidRPr="00F81F88">
        <w:rPr>
          <w:rFonts w:asciiTheme="majorBidi" w:hAnsiTheme="majorBidi" w:cstheme="majorBidi"/>
          <w:b/>
          <w:bCs/>
          <w:sz w:val="24"/>
          <w:szCs w:val="24"/>
        </w:rPr>
        <w:t>:</w:t>
      </w:r>
      <w:r w:rsidRPr="00F81F88">
        <w:rPr>
          <w:rFonts w:asciiTheme="majorBidi" w:hAnsiTheme="majorBidi" w:cstheme="majorBidi"/>
          <w:sz w:val="24"/>
          <w:szCs w:val="24"/>
        </w:rPr>
        <w:t xml:space="preserve"> Approche par risque</w:t>
      </w:r>
      <w:bookmarkEnd w:id="129"/>
    </w:p>
    <w:p w14:paraId="34D80CF8"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23118F03" wp14:editId="22BE9976">
            <wp:extent cx="5760720" cy="3197860"/>
            <wp:effectExtent l="0" t="0" r="0" b="2540"/>
            <wp:docPr id="9623891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9117" name="Image 962389117"/>
                    <pic:cNvPicPr/>
                  </pic:nvPicPr>
                  <pic:blipFill>
                    <a:blip r:embed="rId50">
                      <a:extLst>
                        <a:ext uri="{28A0092B-C50C-407E-A947-70E740481C1C}">
                          <a14:useLocalDpi xmlns:a14="http://schemas.microsoft.com/office/drawing/2010/main" val="0"/>
                        </a:ext>
                      </a:extLst>
                    </a:blip>
                    <a:stretch>
                      <a:fillRect/>
                    </a:stretch>
                  </pic:blipFill>
                  <pic:spPr>
                    <a:xfrm>
                      <a:off x="0" y="0"/>
                      <a:ext cx="5760720" cy="3197860"/>
                    </a:xfrm>
                    <a:prstGeom prst="rect">
                      <a:avLst/>
                    </a:prstGeom>
                  </pic:spPr>
                </pic:pic>
              </a:graphicData>
            </a:graphic>
          </wp:inline>
        </w:drawing>
      </w:r>
    </w:p>
    <w:p w14:paraId="5F76500C" w14:textId="6E8F006F"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Source : </w:t>
      </w:r>
      <w:r w:rsidRPr="00C128E4">
        <w:rPr>
          <w:rFonts w:asciiTheme="majorBidi" w:hAnsiTheme="majorBidi" w:cstheme="majorBidi"/>
          <w:sz w:val="24"/>
          <w:szCs w:val="24"/>
        </w:rPr>
        <w:t>CNCC</w:t>
      </w:r>
      <w:r w:rsidR="00F42BB7" w:rsidRPr="00C128E4">
        <w:rPr>
          <w:rFonts w:asciiTheme="majorBidi" w:hAnsiTheme="majorBidi" w:cstheme="majorBidi"/>
          <w:sz w:val="24"/>
          <w:szCs w:val="24"/>
        </w:rPr>
        <w:t xml:space="preserve"> (2016), « </w:t>
      </w:r>
      <w:r w:rsidRPr="00C128E4">
        <w:rPr>
          <w:rFonts w:asciiTheme="majorBidi" w:hAnsiTheme="majorBidi" w:cstheme="majorBidi"/>
          <w:sz w:val="24"/>
          <w:szCs w:val="24"/>
        </w:rPr>
        <w:t>Le commissaire aux comptes et l’approche d’audit par les risques</w:t>
      </w:r>
      <w:r w:rsidR="00F42BB7" w:rsidRPr="00C128E4">
        <w:rPr>
          <w:rFonts w:asciiTheme="majorBidi" w:hAnsiTheme="majorBidi" w:cstheme="majorBidi"/>
          <w:sz w:val="24"/>
          <w:szCs w:val="24"/>
        </w:rPr>
        <w:t> »</w:t>
      </w:r>
    </w:p>
    <w:p w14:paraId="58E9C0E9" w14:textId="2BC43977"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Ce schéma met en évidence l’importance d’adapter les réponses d’audit en fonction de la nature des risques identifiés. L’auditeur ajuste ainsi son approche générale de la mission, mais aussi la conception spécifique des procédures d’audit pour les zones à risque élevé. Ces décisions </w:t>
      </w:r>
      <w:r w:rsidRPr="00C128E4">
        <w:rPr>
          <w:rFonts w:asciiTheme="majorBidi" w:hAnsiTheme="majorBidi" w:cstheme="majorBidi"/>
          <w:sz w:val="24"/>
          <w:szCs w:val="24"/>
        </w:rPr>
        <w:lastRenderedPageBreak/>
        <w:t>influencent directement la planification et la stratégie d’audit à adopter</w:t>
      </w:r>
      <w:r w:rsidR="00437AE7" w:rsidRPr="00C128E4">
        <w:rPr>
          <w:rFonts w:asciiTheme="majorBidi" w:hAnsiTheme="majorBidi" w:cstheme="majorBidi"/>
          <w:sz w:val="24"/>
          <w:szCs w:val="24"/>
        </w:rPr>
        <w:t xml:space="preserve">. </w:t>
      </w:r>
      <w:r w:rsidR="004B792D" w:rsidRPr="00C128E4">
        <w:rPr>
          <w:rFonts w:asciiTheme="majorBidi" w:hAnsiTheme="majorBidi" w:cstheme="majorBidi"/>
          <w:sz w:val="24"/>
          <w:szCs w:val="24"/>
        </w:rPr>
        <w:t>Notamment</w:t>
      </w:r>
      <w:r w:rsidRPr="00C128E4">
        <w:rPr>
          <w:rFonts w:asciiTheme="majorBidi" w:hAnsiTheme="majorBidi" w:cstheme="majorBidi"/>
          <w:sz w:val="24"/>
          <w:szCs w:val="24"/>
        </w:rPr>
        <w:t xml:space="preserve"> en fonction du type de risques évalués.</w:t>
      </w:r>
    </w:p>
    <w:p w14:paraId="1A9AA1B5" w14:textId="7CA3735F" w:rsidR="00EB242C" w:rsidRPr="00C128E4" w:rsidRDefault="00CD69E9" w:rsidP="00C128E4">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2.3.1 </w:t>
      </w:r>
      <w:r w:rsidR="00EB242C" w:rsidRPr="00C128E4">
        <w:rPr>
          <w:rFonts w:asciiTheme="majorBidi" w:hAnsiTheme="majorBidi" w:cstheme="majorBidi"/>
          <w:b/>
          <w:bCs/>
          <w:sz w:val="24"/>
          <w:szCs w:val="24"/>
        </w:rPr>
        <w:t xml:space="preserve">Risque d’anomalies significatives </w:t>
      </w:r>
      <w:r w:rsidR="00EB242C" w:rsidRPr="00C128E4">
        <w:rPr>
          <w:rFonts w:asciiTheme="majorBidi" w:hAnsiTheme="majorBidi" w:cstheme="majorBidi"/>
          <w:sz w:val="24"/>
          <w:szCs w:val="24"/>
        </w:rPr>
        <w:t>: Le risque d’anomalies significatives dans les comptes est propre à l’entité ; il existe indépendamment de l’audit des comptes. Il se subdivise en risque inhérent et risque lié au contrôle.</w:t>
      </w:r>
    </w:p>
    <w:p w14:paraId="393A6848" w14:textId="66A2E425" w:rsidR="00EB242C" w:rsidRPr="00CD69E9" w:rsidRDefault="00EB242C" w:rsidP="00C077FD">
      <w:pPr>
        <w:pStyle w:val="Paragraphedeliste"/>
        <w:numPr>
          <w:ilvl w:val="0"/>
          <w:numId w:val="80"/>
        </w:numPr>
        <w:spacing w:line="360" w:lineRule="auto"/>
        <w:jc w:val="both"/>
        <w:rPr>
          <w:rFonts w:asciiTheme="majorBidi" w:hAnsiTheme="majorBidi" w:cstheme="majorBidi"/>
          <w:b/>
          <w:bCs/>
          <w:sz w:val="24"/>
          <w:szCs w:val="24"/>
        </w:rPr>
      </w:pPr>
      <w:r w:rsidRPr="00CD69E9">
        <w:rPr>
          <w:rFonts w:asciiTheme="majorBidi" w:hAnsiTheme="majorBidi" w:cstheme="majorBidi"/>
          <w:b/>
          <w:bCs/>
          <w:sz w:val="24"/>
          <w:szCs w:val="24"/>
        </w:rPr>
        <w:t xml:space="preserve">Risque d’anomalies significatives au niveau des comptes pris dans leur ensemble : </w:t>
      </w:r>
    </w:p>
    <w:p w14:paraId="10BF6F98" w14:textId="77777777" w:rsidR="00EB242C" w:rsidRPr="00C128E4" w:rsidRDefault="00EB242C" w:rsidP="00CD69E9">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notion de risques au niveau des comptes pris dans leur ensemble se réfère aux risques qui affectent de façon diffuse les comptes et qui peuvent affecter de nombreuses assertions.</w:t>
      </w:r>
    </w:p>
    <w:p w14:paraId="1B28E11A" w14:textId="217F3A9F" w:rsidR="00EB242C" w:rsidRPr="00CD69E9" w:rsidRDefault="00EB242C" w:rsidP="00C077FD">
      <w:pPr>
        <w:pStyle w:val="Paragraphedeliste"/>
        <w:numPr>
          <w:ilvl w:val="0"/>
          <w:numId w:val="80"/>
        </w:numPr>
        <w:spacing w:line="360" w:lineRule="auto"/>
        <w:ind w:left="0" w:firstLine="284"/>
        <w:jc w:val="both"/>
        <w:rPr>
          <w:rFonts w:asciiTheme="majorBidi" w:hAnsiTheme="majorBidi" w:cstheme="majorBidi"/>
          <w:sz w:val="24"/>
          <w:szCs w:val="24"/>
        </w:rPr>
      </w:pPr>
      <w:r w:rsidRPr="00CD69E9">
        <w:rPr>
          <w:rFonts w:asciiTheme="majorBidi" w:hAnsiTheme="majorBidi" w:cstheme="majorBidi"/>
          <w:b/>
          <w:bCs/>
          <w:sz w:val="24"/>
          <w:szCs w:val="24"/>
        </w:rPr>
        <w:t xml:space="preserve">Risque d’anomalies significatives au niveau des assertions : </w:t>
      </w:r>
      <w:r w:rsidRPr="00CD69E9">
        <w:rPr>
          <w:rFonts w:asciiTheme="majorBidi" w:hAnsiTheme="majorBidi" w:cstheme="majorBidi"/>
          <w:sz w:val="24"/>
          <w:szCs w:val="24"/>
        </w:rPr>
        <w:t>La notion de risques au niveau des assertions, pour les catégories d’opérations, les soldes de comptes et les informations fournies dans l’annexe des comptes, se réfère aux risques affectant une ou plusieurs assertions pour tous les comptes significatifs et les informations fournies dans l’annexe.</w:t>
      </w:r>
    </w:p>
    <w:p w14:paraId="01CE5A6B" w14:textId="77777777" w:rsidR="00CD69E9" w:rsidRPr="00CD69E9" w:rsidRDefault="00CD69E9" w:rsidP="00CD69E9">
      <w:pPr>
        <w:spacing w:line="360" w:lineRule="auto"/>
        <w:jc w:val="both"/>
        <w:rPr>
          <w:rFonts w:asciiTheme="majorBidi" w:hAnsiTheme="majorBidi" w:cstheme="majorBidi"/>
        </w:rPr>
      </w:pPr>
      <w:r>
        <w:rPr>
          <w:rFonts w:asciiTheme="majorBidi" w:hAnsiTheme="majorBidi" w:cstheme="majorBidi"/>
          <w:b/>
          <w:bCs/>
          <w:sz w:val="24"/>
          <w:szCs w:val="24"/>
        </w:rPr>
        <w:t xml:space="preserve">2.3.1.1 </w:t>
      </w:r>
      <w:r w:rsidR="00EB242C" w:rsidRPr="00C128E4">
        <w:rPr>
          <w:rFonts w:asciiTheme="majorBidi" w:hAnsiTheme="majorBidi" w:cstheme="majorBidi"/>
          <w:b/>
          <w:bCs/>
          <w:sz w:val="24"/>
          <w:szCs w:val="24"/>
        </w:rPr>
        <w:t xml:space="preserve">Evaluation du risque inhérent </w:t>
      </w:r>
      <w:r w:rsidR="00EB242C" w:rsidRPr="00CD69E9">
        <w:rPr>
          <w:rFonts w:asciiTheme="majorBidi" w:hAnsiTheme="majorBidi" w:cstheme="majorBidi"/>
          <w:sz w:val="24"/>
          <w:szCs w:val="24"/>
        </w:rPr>
        <w:t xml:space="preserve">:  </w:t>
      </w:r>
      <w:r w:rsidRPr="00CD69E9">
        <w:rPr>
          <w:rFonts w:asciiTheme="majorBidi" w:hAnsiTheme="majorBidi" w:cstheme="majorBidi"/>
        </w:rPr>
        <w:t>Le risque inhérent correspond à la probabilité qu'une erreur significative existe dans une assertion, indépendamment des contrôles internes. Le responsable de mission l’évalue à l’aide de son jugement professionnel, en tenant compte :</w:t>
      </w:r>
    </w:p>
    <w:p w14:paraId="2D85C252" w14:textId="77777777" w:rsidR="00CD69E9" w:rsidRPr="00CD69E9" w:rsidRDefault="00CD69E9" w:rsidP="00C077FD">
      <w:pPr>
        <w:pStyle w:val="Paragraphedeliste"/>
        <w:numPr>
          <w:ilvl w:val="0"/>
          <w:numId w:val="80"/>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Des facteurs globaux qui affectent plusieurs comptes ou divulgations,</w:t>
      </w:r>
    </w:p>
    <w:p w14:paraId="22C3942E" w14:textId="67F14234" w:rsidR="00CD69E9" w:rsidRPr="00CD69E9" w:rsidRDefault="00CD69E9" w:rsidP="00C077FD">
      <w:pPr>
        <w:pStyle w:val="Paragraphedeliste"/>
        <w:numPr>
          <w:ilvl w:val="0"/>
          <w:numId w:val="80"/>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Des facteurs propres à un compte ou une divulgation spécifique.</w:t>
      </w:r>
    </w:p>
    <w:p w14:paraId="44186C72" w14:textId="77777777" w:rsidR="00CD69E9" w:rsidRPr="00CD69E9" w:rsidRDefault="00CD69E9" w:rsidP="00CD69E9">
      <w:pPr>
        <w:spacing w:line="360" w:lineRule="auto"/>
        <w:jc w:val="both"/>
        <w:rPr>
          <w:rFonts w:asciiTheme="majorBidi" w:hAnsiTheme="majorBidi" w:cstheme="majorBidi"/>
          <w:sz w:val="24"/>
          <w:szCs w:val="24"/>
        </w:rPr>
      </w:pPr>
      <w:r w:rsidRPr="00CD69E9">
        <w:rPr>
          <w:rFonts w:asciiTheme="majorBidi" w:hAnsiTheme="majorBidi" w:cstheme="majorBidi"/>
          <w:sz w:val="24"/>
          <w:szCs w:val="24"/>
        </w:rPr>
        <w:t>Pour déterminer si ce risque est élevé ou faible, l’auditeur analyse :</w:t>
      </w:r>
    </w:p>
    <w:p w14:paraId="7805330B" w14:textId="77777777" w:rsidR="00CD69E9" w:rsidRPr="00CD69E9" w:rsidRDefault="00CD69E9" w:rsidP="00C077FD">
      <w:pPr>
        <w:pStyle w:val="Paragraphedeliste"/>
        <w:numPr>
          <w:ilvl w:val="0"/>
          <w:numId w:val="81"/>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Si les facteurs identifiés augmentent la probabilité d’erreurs sans contrôle, le risque est élevé.</w:t>
      </w:r>
    </w:p>
    <w:p w14:paraId="7A8420D5" w14:textId="77777777" w:rsidR="00CD69E9" w:rsidRPr="00CD69E9" w:rsidRDefault="00CD69E9" w:rsidP="00C077FD">
      <w:pPr>
        <w:pStyle w:val="Paragraphedeliste"/>
        <w:numPr>
          <w:ilvl w:val="0"/>
          <w:numId w:val="81"/>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Si une anomalie significative est probable, le risque inhérent est élevé.</w:t>
      </w:r>
    </w:p>
    <w:p w14:paraId="39EC84B0" w14:textId="77777777" w:rsidR="00CD69E9" w:rsidRPr="00CD69E9" w:rsidRDefault="00CD69E9" w:rsidP="00C077FD">
      <w:pPr>
        <w:pStyle w:val="Paragraphedeliste"/>
        <w:numPr>
          <w:ilvl w:val="0"/>
          <w:numId w:val="81"/>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Si une anomalie est peu probable, même sans contrôle, le risque est faible.</w:t>
      </w:r>
    </w:p>
    <w:p w14:paraId="2DB96F6A" w14:textId="0CE03370" w:rsidR="00EB242C" w:rsidRPr="00CD69E9" w:rsidRDefault="00EB242C" w:rsidP="00CD69E9">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3.1.2.2   Evaluation du risque lié au contrôle : </w:t>
      </w:r>
      <w:r w:rsidRPr="00C128E4">
        <w:rPr>
          <w:rFonts w:asciiTheme="majorBidi" w:hAnsiTheme="majorBidi" w:cstheme="majorBidi"/>
          <w:sz w:val="24"/>
          <w:szCs w:val="24"/>
        </w:rPr>
        <w:t xml:space="preserve">Le risque lié au contrôle correspond au risque qu’une anomalie significative ne soit ni prévenue ni détectée par le contrôle interne de l’entité et donc non corrigée en temps voulu. L'auditeur évalue le risque de contrôle comme suit : </w:t>
      </w:r>
    </w:p>
    <w:p w14:paraId="3DF40276" w14:textId="77777777" w:rsidR="00EB242C" w:rsidRPr="00CD69E9" w:rsidRDefault="00EB242C" w:rsidP="00C077FD">
      <w:pPr>
        <w:pStyle w:val="Paragraphedeliste"/>
        <w:numPr>
          <w:ilvl w:val="0"/>
          <w:numId w:val="82"/>
        </w:numPr>
        <w:spacing w:line="360" w:lineRule="auto"/>
        <w:jc w:val="both"/>
        <w:rPr>
          <w:rFonts w:asciiTheme="majorBidi" w:hAnsiTheme="majorBidi" w:cstheme="majorBidi"/>
          <w:sz w:val="24"/>
          <w:szCs w:val="24"/>
        </w:rPr>
      </w:pPr>
      <w:proofErr w:type="spellStart"/>
      <w:r w:rsidRPr="00CD69E9">
        <w:rPr>
          <w:rFonts w:asciiTheme="majorBidi" w:hAnsiTheme="majorBidi" w:cstheme="majorBidi"/>
          <w:sz w:val="24"/>
          <w:szCs w:val="24"/>
        </w:rPr>
        <w:t>Rely</w:t>
      </w:r>
      <w:proofErr w:type="spellEnd"/>
      <w:r w:rsidRPr="00CD69E9">
        <w:rPr>
          <w:rFonts w:asciiTheme="majorBidi" w:hAnsiTheme="majorBidi" w:cstheme="majorBidi"/>
          <w:sz w:val="24"/>
          <w:szCs w:val="24"/>
        </w:rPr>
        <w:t xml:space="preserve"> on Controls « dépend des contrôles ». </w:t>
      </w:r>
    </w:p>
    <w:p w14:paraId="550F313F" w14:textId="77777777" w:rsidR="00EB242C" w:rsidRPr="00CD69E9" w:rsidRDefault="00EB242C" w:rsidP="00C077FD">
      <w:pPr>
        <w:pStyle w:val="Paragraphedeliste"/>
        <w:numPr>
          <w:ilvl w:val="0"/>
          <w:numId w:val="82"/>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 xml:space="preserve">Not </w:t>
      </w:r>
      <w:proofErr w:type="spellStart"/>
      <w:r w:rsidRPr="00CD69E9">
        <w:rPr>
          <w:rFonts w:asciiTheme="majorBidi" w:hAnsiTheme="majorBidi" w:cstheme="majorBidi"/>
          <w:sz w:val="24"/>
          <w:szCs w:val="24"/>
        </w:rPr>
        <w:t>rely</w:t>
      </w:r>
      <w:proofErr w:type="spellEnd"/>
      <w:r w:rsidRPr="00CD69E9">
        <w:rPr>
          <w:rFonts w:asciiTheme="majorBidi" w:hAnsiTheme="majorBidi" w:cstheme="majorBidi"/>
          <w:sz w:val="24"/>
          <w:szCs w:val="24"/>
        </w:rPr>
        <w:t xml:space="preserve"> on Controls «ne repose pas sur les contrôles ». </w:t>
      </w:r>
    </w:p>
    <w:p w14:paraId="42E1298F" w14:textId="77777777" w:rsidR="00EB242C" w:rsidRPr="00C128E4" w:rsidRDefault="00EB242C" w:rsidP="00CD69E9">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lastRenderedPageBreak/>
        <w:t>Cette évaluation est réalisée pour chaque assertion pertinente, chaque compte significatif et chaque information à divulguer, en analysant à la fois la conception et le fonctionnement effectif des contrôles individuels.</w:t>
      </w:r>
    </w:p>
    <w:p w14:paraId="53042D76"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Les auditeurs prennent en compte les changements récents susceptibles de nécessiter une révision de l’évaluation du risque lié au contrôle. En l’absence de changement significatif, ils peuvent s’appuyer sur l’évaluation des risques des exercices précédents, en supposant qu’elle reste applicable à la période en cours.</w:t>
      </w:r>
    </w:p>
    <w:p w14:paraId="6250F1E4"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le cadre d’un audit, les auditeurs n’évaluent pas systématiquement le risque de contrôle, sauf dans le cas particulier d’un audit dédié au contrôle interne, ou si des circonstances exceptionnelles montrent que les contrôles internes n’ont pas été en place au cours de la période auditée.</w:t>
      </w:r>
    </w:p>
    <w:p w14:paraId="565C927E"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L’évaluation du risque de contrôle poursuit deux objectifs principaux :</w:t>
      </w:r>
    </w:p>
    <w:p w14:paraId="386CBD5F" w14:textId="77777777" w:rsidR="00EB242C" w:rsidRPr="00CD69E9" w:rsidRDefault="00EB242C" w:rsidP="00C077FD">
      <w:pPr>
        <w:pStyle w:val="Paragraphedeliste"/>
        <w:numPr>
          <w:ilvl w:val="0"/>
          <w:numId w:val="83"/>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Elle alimente l’évaluation du risque global (</w:t>
      </w:r>
      <w:proofErr w:type="spellStart"/>
      <w:r w:rsidRPr="00CD69E9">
        <w:rPr>
          <w:rFonts w:asciiTheme="majorBidi" w:hAnsiTheme="majorBidi" w:cstheme="majorBidi"/>
          <w:sz w:val="24"/>
          <w:szCs w:val="24"/>
        </w:rPr>
        <w:t>Combined</w:t>
      </w:r>
      <w:proofErr w:type="spellEnd"/>
      <w:r w:rsidRPr="00CD69E9">
        <w:rPr>
          <w:rFonts w:asciiTheme="majorBidi" w:hAnsiTheme="majorBidi" w:cstheme="majorBidi"/>
          <w:sz w:val="24"/>
          <w:szCs w:val="24"/>
        </w:rPr>
        <w:t xml:space="preserve"> Risk </w:t>
      </w:r>
      <w:proofErr w:type="spellStart"/>
      <w:r w:rsidRPr="00CD69E9">
        <w:rPr>
          <w:rFonts w:asciiTheme="majorBidi" w:hAnsiTheme="majorBidi" w:cstheme="majorBidi"/>
          <w:sz w:val="24"/>
          <w:szCs w:val="24"/>
        </w:rPr>
        <w:t>Assessment</w:t>
      </w:r>
      <w:proofErr w:type="spellEnd"/>
      <w:r w:rsidRPr="00CD69E9">
        <w:rPr>
          <w:rFonts w:asciiTheme="majorBidi" w:hAnsiTheme="majorBidi" w:cstheme="majorBidi"/>
          <w:sz w:val="24"/>
          <w:szCs w:val="24"/>
        </w:rPr>
        <w:t xml:space="preserve"> – CRA) dans le cadre de l’audit des états financiers.</w:t>
      </w:r>
    </w:p>
    <w:p w14:paraId="3EA9B7EF" w14:textId="77777777" w:rsidR="00EB242C" w:rsidRPr="00CD69E9" w:rsidRDefault="00EB242C" w:rsidP="00C077FD">
      <w:pPr>
        <w:pStyle w:val="Paragraphedeliste"/>
        <w:numPr>
          <w:ilvl w:val="0"/>
          <w:numId w:val="83"/>
        </w:numPr>
        <w:spacing w:line="360" w:lineRule="auto"/>
        <w:jc w:val="both"/>
        <w:rPr>
          <w:rFonts w:asciiTheme="majorBidi" w:hAnsiTheme="majorBidi" w:cstheme="majorBidi"/>
          <w:sz w:val="24"/>
          <w:szCs w:val="24"/>
        </w:rPr>
      </w:pPr>
      <w:r w:rsidRPr="00CD69E9">
        <w:rPr>
          <w:rFonts w:asciiTheme="majorBidi" w:hAnsiTheme="majorBidi" w:cstheme="majorBidi"/>
          <w:sz w:val="24"/>
          <w:szCs w:val="24"/>
        </w:rPr>
        <w:t>Elle documente les conclusions relatives à la conception et à l'efficacité opérationnelle des contrôles pour l’évaluation du contrôle interne de l'information financière.</w:t>
      </w:r>
    </w:p>
    <w:p w14:paraId="10021E2C"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À l’issue des tests de contrôle, les auditeurs peuvent être amenés à mettre à jour leur évaluation du risque de contrôle, en fonction des résultats obtenus.</w:t>
      </w:r>
    </w:p>
    <w:p w14:paraId="3C4C495D" w14:textId="257DAE24" w:rsidR="00EB242C" w:rsidRPr="004213F5" w:rsidRDefault="00EB242C" w:rsidP="00C077FD">
      <w:pPr>
        <w:pStyle w:val="Paragraphedeliste"/>
        <w:numPr>
          <w:ilvl w:val="0"/>
          <w:numId w:val="84"/>
        </w:numPr>
        <w:spacing w:line="360" w:lineRule="auto"/>
        <w:jc w:val="both"/>
        <w:rPr>
          <w:rFonts w:asciiTheme="majorBidi" w:hAnsiTheme="majorBidi" w:cstheme="majorBidi"/>
          <w:b/>
          <w:bCs/>
          <w:sz w:val="24"/>
          <w:szCs w:val="24"/>
        </w:rPr>
      </w:pPr>
      <w:r w:rsidRPr="004213F5">
        <w:rPr>
          <w:rFonts w:asciiTheme="majorBidi" w:hAnsiTheme="majorBidi" w:cstheme="majorBidi"/>
          <w:b/>
          <w:bCs/>
          <w:sz w:val="24"/>
          <w:szCs w:val="24"/>
        </w:rPr>
        <w:t>S’appuyer sur les contrôles (</w:t>
      </w:r>
      <w:proofErr w:type="spellStart"/>
      <w:r w:rsidRPr="004213F5">
        <w:rPr>
          <w:rFonts w:asciiTheme="majorBidi" w:hAnsiTheme="majorBidi" w:cstheme="majorBidi"/>
          <w:b/>
          <w:bCs/>
          <w:sz w:val="24"/>
          <w:szCs w:val="24"/>
        </w:rPr>
        <w:t>Rely</w:t>
      </w:r>
      <w:proofErr w:type="spellEnd"/>
      <w:r w:rsidRPr="004213F5">
        <w:rPr>
          <w:rFonts w:asciiTheme="majorBidi" w:hAnsiTheme="majorBidi" w:cstheme="majorBidi"/>
          <w:b/>
          <w:bCs/>
          <w:sz w:val="24"/>
          <w:szCs w:val="24"/>
        </w:rPr>
        <w:t xml:space="preserve"> on Controls)</w:t>
      </w:r>
    </w:p>
    <w:p w14:paraId="55A74448"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Durant la période d’intérim, les auditeurs peuvent conclure, à la suite de leurs tests, que le système de contrôle interne fonctionne efficacement. Toutefois, si des tests de substance révèlent une inexactitude, cela peut indiquer que les contrôles n’ont pas fonctionné correctement pendant toute la période considérée. Dans ce cas, les auditeurs devront réévaluer leur conclusion initiale sur l'efficacité du contrôle et classer le risque comme « non maîtrisé ».</w:t>
      </w:r>
    </w:p>
    <w:p w14:paraId="0CF373A6" w14:textId="311CAD90" w:rsidR="00EB242C" w:rsidRPr="004213F5" w:rsidRDefault="00EB242C" w:rsidP="00C077FD">
      <w:pPr>
        <w:pStyle w:val="Paragraphedeliste"/>
        <w:numPr>
          <w:ilvl w:val="0"/>
          <w:numId w:val="85"/>
        </w:numPr>
        <w:spacing w:line="360" w:lineRule="auto"/>
        <w:jc w:val="both"/>
        <w:rPr>
          <w:rFonts w:asciiTheme="majorBidi" w:hAnsiTheme="majorBidi" w:cstheme="majorBidi"/>
          <w:b/>
          <w:bCs/>
          <w:sz w:val="24"/>
          <w:szCs w:val="24"/>
        </w:rPr>
      </w:pPr>
      <w:r w:rsidRPr="004213F5">
        <w:rPr>
          <w:rFonts w:asciiTheme="majorBidi" w:hAnsiTheme="majorBidi" w:cstheme="majorBidi"/>
          <w:b/>
          <w:bCs/>
          <w:sz w:val="24"/>
          <w:szCs w:val="24"/>
        </w:rPr>
        <w:t xml:space="preserve">Ne pas s’appuyer sur les contrôles (Not </w:t>
      </w:r>
      <w:proofErr w:type="spellStart"/>
      <w:r w:rsidRPr="004213F5">
        <w:rPr>
          <w:rFonts w:asciiTheme="majorBidi" w:hAnsiTheme="majorBidi" w:cstheme="majorBidi"/>
          <w:b/>
          <w:bCs/>
          <w:sz w:val="24"/>
          <w:szCs w:val="24"/>
        </w:rPr>
        <w:t>Rely</w:t>
      </w:r>
      <w:proofErr w:type="spellEnd"/>
      <w:r w:rsidRPr="004213F5">
        <w:rPr>
          <w:rFonts w:asciiTheme="majorBidi" w:hAnsiTheme="majorBidi" w:cstheme="majorBidi"/>
          <w:b/>
          <w:bCs/>
          <w:sz w:val="24"/>
          <w:szCs w:val="24"/>
        </w:rPr>
        <w:t xml:space="preserve"> on Controls)</w:t>
      </w:r>
    </w:p>
    <w:p w14:paraId="72A85396"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L’auditeur choisit de ne pas s’appuyer sur les contrôles et considère le risque de contrôle comme élevé dans les cas suivants :</w:t>
      </w:r>
    </w:p>
    <w:p w14:paraId="3E9B88BE" w14:textId="77777777" w:rsidR="00EB242C" w:rsidRPr="004213F5" w:rsidRDefault="00EB242C" w:rsidP="00C077FD">
      <w:pPr>
        <w:pStyle w:val="Paragraphedeliste"/>
        <w:numPr>
          <w:ilvl w:val="0"/>
          <w:numId w:val="86"/>
        </w:numPr>
        <w:spacing w:line="360" w:lineRule="auto"/>
        <w:jc w:val="both"/>
        <w:rPr>
          <w:rFonts w:asciiTheme="majorBidi" w:hAnsiTheme="majorBidi" w:cstheme="majorBidi"/>
          <w:sz w:val="24"/>
          <w:szCs w:val="24"/>
        </w:rPr>
      </w:pPr>
      <w:r w:rsidRPr="004213F5">
        <w:rPr>
          <w:rFonts w:asciiTheme="majorBidi" w:hAnsiTheme="majorBidi" w:cstheme="majorBidi"/>
          <w:sz w:val="24"/>
          <w:szCs w:val="24"/>
        </w:rPr>
        <w:lastRenderedPageBreak/>
        <w:t>Les contrôles sont mal conçus, mal mis en œuvre ou jugés inefficaces durant la période ;</w:t>
      </w:r>
    </w:p>
    <w:p w14:paraId="6FD9C68C" w14:textId="77777777" w:rsidR="00EB242C" w:rsidRPr="004213F5" w:rsidRDefault="00EB242C" w:rsidP="00C077FD">
      <w:pPr>
        <w:pStyle w:val="Paragraphedeliste"/>
        <w:numPr>
          <w:ilvl w:val="0"/>
          <w:numId w:val="86"/>
        </w:numPr>
        <w:spacing w:line="360" w:lineRule="auto"/>
        <w:jc w:val="both"/>
        <w:rPr>
          <w:rFonts w:asciiTheme="majorBidi" w:hAnsiTheme="majorBidi" w:cstheme="majorBidi"/>
          <w:sz w:val="24"/>
          <w:szCs w:val="24"/>
        </w:rPr>
      </w:pPr>
      <w:r w:rsidRPr="004213F5">
        <w:rPr>
          <w:rFonts w:asciiTheme="majorBidi" w:hAnsiTheme="majorBidi" w:cstheme="majorBidi"/>
          <w:sz w:val="24"/>
          <w:szCs w:val="24"/>
        </w:rPr>
        <w:t>Les résultats des tests ou d'autres éléments de preuve indiquent l’inexistence ou l’inefficacité des contrôles ;</w:t>
      </w:r>
    </w:p>
    <w:p w14:paraId="54191091" w14:textId="784D5A60" w:rsidR="00646BEA" w:rsidRPr="004213F5" w:rsidRDefault="00EB242C" w:rsidP="00C077FD">
      <w:pPr>
        <w:pStyle w:val="Paragraphedeliste"/>
        <w:numPr>
          <w:ilvl w:val="0"/>
          <w:numId w:val="86"/>
        </w:numPr>
        <w:spacing w:line="360" w:lineRule="auto"/>
        <w:jc w:val="both"/>
        <w:rPr>
          <w:rFonts w:asciiTheme="majorBidi" w:hAnsiTheme="majorBidi" w:cstheme="majorBidi"/>
          <w:b/>
          <w:bCs/>
          <w:color w:val="000000"/>
          <w:sz w:val="24"/>
          <w:szCs w:val="24"/>
        </w:rPr>
      </w:pPr>
      <w:r w:rsidRPr="004213F5">
        <w:rPr>
          <w:rFonts w:asciiTheme="majorBidi" w:hAnsiTheme="majorBidi" w:cstheme="majorBidi"/>
          <w:sz w:val="24"/>
          <w:szCs w:val="24"/>
        </w:rPr>
        <w:t>Les tests de contrôle seraient jugés inefficaces ou inappropriés, compte tenu du contexte.</w:t>
      </w:r>
      <w:r w:rsidRPr="004213F5">
        <w:rPr>
          <w:rFonts w:asciiTheme="majorBidi" w:hAnsiTheme="majorBidi" w:cstheme="majorBidi"/>
          <w:b/>
          <w:bCs/>
          <w:color w:val="000000"/>
          <w:sz w:val="24"/>
          <w:szCs w:val="24"/>
        </w:rPr>
        <w:t xml:space="preserve"> </w:t>
      </w:r>
    </w:p>
    <w:p w14:paraId="5588F47C"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3.1.2.3   </w:t>
      </w:r>
      <w:bookmarkStart w:id="130" w:name="_Hlk199844171"/>
      <w:r w:rsidRPr="00C128E4">
        <w:rPr>
          <w:rFonts w:asciiTheme="majorBidi" w:hAnsiTheme="majorBidi" w:cstheme="majorBidi"/>
          <w:b/>
          <w:bCs/>
          <w:sz w:val="24"/>
          <w:szCs w:val="24"/>
        </w:rPr>
        <w:t xml:space="preserve">Evaluation des risques combinés </w:t>
      </w:r>
      <w:bookmarkEnd w:id="130"/>
      <w:r w:rsidRPr="00C128E4">
        <w:rPr>
          <w:rFonts w:asciiTheme="majorBidi" w:hAnsiTheme="majorBidi" w:cstheme="majorBidi"/>
          <w:b/>
          <w:bCs/>
          <w:sz w:val="24"/>
          <w:szCs w:val="24"/>
        </w:rPr>
        <w:t xml:space="preserve">CRA : </w:t>
      </w:r>
    </w:p>
    <w:p w14:paraId="0218294B"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Après avoir identifié les risques inhérents ainsi que les risques associés aux contrôles, les managers combinent les deux types de risques pour obtenir ce qu'on appelle un ARC. </w:t>
      </w:r>
    </w:p>
    <w:p w14:paraId="73F4D977"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partenaire de vérification principal approuve l’évaluation des risques combinés de chaque assertion pertinente pour chaque compte et divulgation importants. </w:t>
      </w:r>
    </w:p>
    <w:p w14:paraId="4077C257" w14:textId="77777777" w:rsidR="00483031" w:rsidRDefault="00483031" w:rsidP="00483031">
      <w:pPr>
        <w:pStyle w:val="Paragraph"/>
        <w:ind w:firstLine="0"/>
      </w:pPr>
      <w:r w:rsidRPr="00DD4F89">
        <w:t>Le tableau ci-dessous illustre la combinaison des évaluations du risque inhérent et du risque de contrôle, aboutissant à la détermination d’un seul niveau de risque d’audit (CRA).</w:t>
      </w:r>
    </w:p>
    <w:p w14:paraId="3EA1B5BD" w14:textId="7FF98B49" w:rsidR="00EB242C" w:rsidRDefault="00646BEA" w:rsidP="00AC335A">
      <w:pPr>
        <w:pStyle w:val="Lgende"/>
        <w:spacing w:line="360" w:lineRule="auto"/>
        <w:jc w:val="center"/>
        <w:rPr>
          <w:rFonts w:cstheme="majorBidi"/>
          <w:szCs w:val="24"/>
        </w:rPr>
      </w:pPr>
      <w:bookmarkStart w:id="131" w:name="_Toc199863543"/>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6</w:t>
      </w:r>
      <w:r w:rsidRPr="00C128E4">
        <w:rPr>
          <w:rFonts w:cstheme="majorBidi"/>
          <w:szCs w:val="24"/>
        </w:rPr>
        <w:fldChar w:fldCharType="end"/>
      </w:r>
      <w:r w:rsidRPr="00C128E4">
        <w:rPr>
          <w:rFonts w:cstheme="majorBidi"/>
          <w:szCs w:val="24"/>
        </w:rPr>
        <w:t xml:space="preserve">: </w:t>
      </w:r>
      <w:r w:rsidRPr="004213F5">
        <w:rPr>
          <w:rFonts w:cstheme="majorBidi"/>
          <w:b w:val="0"/>
          <w:bCs/>
          <w:szCs w:val="24"/>
        </w:rPr>
        <w:t xml:space="preserve">Les niveaux du </w:t>
      </w:r>
      <w:bookmarkStart w:id="132" w:name="_Hlk199844155"/>
      <w:proofErr w:type="spellStart"/>
      <w:r w:rsidRPr="004213F5">
        <w:rPr>
          <w:rFonts w:cstheme="majorBidi"/>
          <w:b w:val="0"/>
          <w:bCs/>
          <w:szCs w:val="24"/>
        </w:rPr>
        <w:t>Combined</w:t>
      </w:r>
      <w:proofErr w:type="spellEnd"/>
      <w:r w:rsidRPr="004213F5">
        <w:rPr>
          <w:rFonts w:cstheme="majorBidi"/>
          <w:b w:val="0"/>
          <w:bCs/>
          <w:szCs w:val="24"/>
        </w:rPr>
        <w:t xml:space="preserve"> Risk </w:t>
      </w:r>
      <w:proofErr w:type="spellStart"/>
      <w:r w:rsidRPr="004213F5">
        <w:rPr>
          <w:rFonts w:cstheme="majorBidi"/>
          <w:b w:val="0"/>
          <w:bCs/>
          <w:szCs w:val="24"/>
        </w:rPr>
        <w:t>Assessement</w:t>
      </w:r>
      <w:bookmarkEnd w:id="131"/>
      <w:bookmarkEnd w:id="132"/>
      <w:proofErr w:type="spellEnd"/>
    </w:p>
    <w:p w14:paraId="73354B9F" w14:textId="4741646E" w:rsidR="00483031" w:rsidRPr="00483031" w:rsidRDefault="00483031" w:rsidP="004213F5">
      <w:pPr>
        <w:jc w:val="center"/>
      </w:pPr>
      <w:r w:rsidRPr="00DD4F89">
        <w:rPr>
          <w:noProof/>
          <w:lang w:eastAsia="fr-FR"/>
        </w:rPr>
        <w:drawing>
          <wp:inline distT="0" distB="0" distL="0" distR="0" wp14:anchorId="32B6B617" wp14:editId="267459F0">
            <wp:extent cx="5709920" cy="3030220"/>
            <wp:effectExtent l="0" t="0" r="5080" b="0"/>
            <wp:docPr id="443655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920" cy="3030220"/>
                    </a:xfrm>
                    <a:prstGeom prst="rect">
                      <a:avLst/>
                    </a:prstGeom>
                    <a:noFill/>
                    <a:ln>
                      <a:noFill/>
                    </a:ln>
                  </pic:spPr>
                </pic:pic>
              </a:graphicData>
            </a:graphic>
          </wp:inline>
        </w:drawing>
      </w:r>
    </w:p>
    <w:p w14:paraId="653D7274" w14:textId="2B604D48" w:rsidR="00EB242C" w:rsidRPr="004558A2" w:rsidRDefault="00EB242C" w:rsidP="00483031">
      <w:pPr>
        <w:spacing w:line="360" w:lineRule="auto"/>
        <w:jc w:val="both"/>
        <w:rPr>
          <w:rFonts w:asciiTheme="majorBidi" w:hAnsiTheme="majorBidi" w:cstheme="majorBidi"/>
          <w:b/>
          <w:bCs/>
          <w:sz w:val="24"/>
          <w:szCs w:val="24"/>
        </w:rPr>
      </w:pPr>
      <w:r w:rsidRPr="004558A2">
        <w:rPr>
          <w:rFonts w:asciiTheme="majorBidi" w:hAnsiTheme="majorBidi" w:cstheme="majorBidi"/>
          <w:b/>
          <w:bCs/>
          <w:sz w:val="24"/>
          <w:szCs w:val="24"/>
        </w:rPr>
        <w:t xml:space="preserve">Source : </w:t>
      </w:r>
      <w:r w:rsidRPr="004558A2">
        <w:rPr>
          <w:rFonts w:asciiTheme="majorBidi" w:hAnsiTheme="majorBidi" w:cstheme="majorBidi"/>
          <w:sz w:val="24"/>
          <w:szCs w:val="24"/>
        </w:rPr>
        <w:t>Document traduit en Français tirer de EY Atlas (CRA)</w:t>
      </w:r>
    </w:p>
    <w:p w14:paraId="015CB0EC" w14:textId="5D74F567" w:rsidR="00EB242C" w:rsidRPr="00C128E4" w:rsidRDefault="004213F5" w:rsidP="00C128E4">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2.3.2 </w:t>
      </w:r>
      <w:r w:rsidR="00EB242C" w:rsidRPr="00C128E4">
        <w:rPr>
          <w:rFonts w:asciiTheme="majorBidi" w:hAnsiTheme="majorBidi" w:cstheme="majorBidi"/>
          <w:b/>
          <w:bCs/>
          <w:sz w:val="24"/>
          <w:szCs w:val="24"/>
        </w:rPr>
        <w:t xml:space="preserve">Risque de non détection : </w:t>
      </w:r>
    </w:p>
    <w:p w14:paraId="5BFC0CF9" w14:textId="77777777" w:rsidR="00EB242C" w:rsidRPr="00C128E4" w:rsidRDefault="00EB242C" w:rsidP="004213F5">
      <w:pPr>
        <w:pStyle w:val="Paragraph"/>
        <w:ind w:firstLine="567"/>
        <w:jc w:val="both"/>
      </w:pPr>
      <w:r w:rsidRPr="00C128E4">
        <w:t xml:space="preserve">Le risque de non-détection correspond à la possibilité qu’une anomalie significative ne soit pas identifiée au cours de l’audit. Il dépend directement de l’efficacité des procédures d’audit mises </w:t>
      </w:r>
      <w:r w:rsidRPr="00C128E4">
        <w:lastRenderedPageBreak/>
        <w:t>en œuvre, notamment des tests de contrôle et des procédures de vérification. Ce risque reflète la probabilité qu’aucune erreur ne soit détectée lors de l’examen des éléments sélectionnés dans la population auditée.</w:t>
      </w:r>
    </w:p>
    <w:p w14:paraId="6F8A91FC" w14:textId="77777777" w:rsidR="00EB242C" w:rsidRPr="00C128E4" w:rsidRDefault="00EB242C" w:rsidP="004213F5">
      <w:pPr>
        <w:pStyle w:val="Paragraph"/>
        <w:ind w:firstLine="567"/>
        <w:jc w:val="both"/>
      </w:pPr>
      <w:r w:rsidRPr="00C128E4">
        <w:t>Il est étroitement lié à la qualité et à l’étendue du programme d’audit élaboré par l’auditeur : plus ce programme est rigoureux et bien structuré, plus le risque de non-détection est réduit.</w:t>
      </w:r>
    </w:p>
    <w:p w14:paraId="320F5A92" w14:textId="77777777" w:rsidR="00EB242C" w:rsidRPr="00C128E4" w:rsidRDefault="00EB242C" w:rsidP="004213F5">
      <w:pPr>
        <w:pStyle w:val="Paragraph"/>
        <w:ind w:firstLine="567"/>
        <w:jc w:val="both"/>
      </w:pPr>
      <w:r w:rsidRPr="00C128E4">
        <w:t>Plusieurs facteurs peuvent contribuer à ce risque, notamment un manque de compétence, un défaut d’intégrité de l’auditeur, ou encore une volonté de dissimulation de la part de la direction. Des contraintes budgétaires peuvent également limiter l’étendue des tests réalisés, tout comme une connaissance insuffisante de l’entité auditée, de son environnement et de ses risques spécifiques.</w:t>
      </w:r>
    </w:p>
    <w:p w14:paraId="12126DC8" w14:textId="77777777" w:rsidR="00EB242C" w:rsidRPr="00C128E4" w:rsidRDefault="00EB242C" w:rsidP="004213F5">
      <w:pPr>
        <w:pStyle w:val="Paragraph"/>
        <w:jc w:val="both"/>
      </w:pPr>
      <w:r w:rsidRPr="00C128E4">
        <w:t>Enfin, le risque de non-détection est étroitement lié au risque inhérent et au risque de contrôle : lorsque ces deux risques sont évalués comme faibles, cela permet de réduire globalement le risque de non-détection.</w:t>
      </w:r>
    </w:p>
    <w:p w14:paraId="680A43DB" w14:textId="1360F321" w:rsidR="00EB242C" w:rsidRPr="004213F5" w:rsidRDefault="004213F5" w:rsidP="004213F5">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2.4 </w:t>
      </w:r>
      <w:r w:rsidR="00EB242C" w:rsidRPr="004213F5">
        <w:rPr>
          <w:rFonts w:asciiTheme="majorBidi" w:hAnsiTheme="majorBidi" w:cstheme="majorBidi"/>
          <w:b/>
          <w:bCs/>
          <w:sz w:val="24"/>
          <w:szCs w:val="24"/>
        </w:rPr>
        <w:t xml:space="preserve">Fixation du Planning Matérialité, Erreur Tolérable, Seuil d’Ajustement et Seuil d’Identification : </w:t>
      </w:r>
    </w:p>
    <w:p w14:paraId="069FE66F" w14:textId="4E2E07FC" w:rsidR="00EB242C" w:rsidRPr="00C128E4" w:rsidRDefault="004213F5" w:rsidP="004213F5">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2.4.1 </w:t>
      </w:r>
      <w:r w:rsidR="00EB242C" w:rsidRPr="00C128E4">
        <w:rPr>
          <w:rFonts w:asciiTheme="majorBidi" w:hAnsiTheme="majorBidi" w:cstheme="majorBidi"/>
          <w:b/>
          <w:bCs/>
          <w:sz w:val="24"/>
          <w:szCs w:val="24"/>
        </w:rPr>
        <w:t xml:space="preserve">Détermination du PM : </w:t>
      </w:r>
      <w:r w:rsidR="00EB242C" w:rsidRPr="00C128E4">
        <w:rPr>
          <w:rFonts w:asciiTheme="majorBidi" w:hAnsiTheme="majorBidi" w:cstheme="majorBidi"/>
          <w:sz w:val="24"/>
          <w:szCs w:val="24"/>
        </w:rPr>
        <w:t>PM (</w:t>
      </w:r>
      <w:bookmarkStart w:id="133" w:name="_Hlk199844186"/>
      <w:r w:rsidR="00EB242C" w:rsidRPr="00C128E4">
        <w:rPr>
          <w:rFonts w:asciiTheme="majorBidi" w:hAnsiTheme="majorBidi" w:cstheme="majorBidi"/>
          <w:sz w:val="24"/>
          <w:szCs w:val="24"/>
        </w:rPr>
        <w:t xml:space="preserve">Planning </w:t>
      </w:r>
      <w:proofErr w:type="spellStart"/>
      <w:r w:rsidR="00EB242C" w:rsidRPr="00C128E4">
        <w:rPr>
          <w:rFonts w:asciiTheme="majorBidi" w:hAnsiTheme="majorBidi" w:cstheme="majorBidi"/>
          <w:sz w:val="24"/>
          <w:szCs w:val="24"/>
        </w:rPr>
        <w:t>Materiality</w:t>
      </w:r>
      <w:bookmarkEnd w:id="133"/>
      <w:proofErr w:type="spellEnd"/>
      <w:r w:rsidR="00EB242C" w:rsidRPr="00C128E4">
        <w:rPr>
          <w:rFonts w:asciiTheme="majorBidi" w:hAnsiTheme="majorBidi" w:cstheme="majorBidi"/>
          <w:sz w:val="24"/>
          <w:szCs w:val="24"/>
        </w:rPr>
        <w:t xml:space="preserve">) est une évaluation initiale du montant jugé significatif pour les états financiers et est généralement basée sur 5% du résultat avant impôt pour les entités cotées et les entités du secteur réglementé. </w:t>
      </w:r>
    </w:p>
    <w:p w14:paraId="3F57D1D1"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Lorsque les managers déterminent une base d'évaluation autre que le bénéfice avant impôts ou l'EBIT, ils appliquent un jugement professionnel pour déterminer le pourcentage approprié utilisé, en considérant</w:t>
      </w:r>
      <w:r w:rsidRPr="00C128E4">
        <w:rPr>
          <w:rStyle w:val="Appelnotedebasdep"/>
          <w:rFonts w:asciiTheme="majorBidi" w:hAnsiTheme="majorBidi" w:cstheme="majorBidi"/>
          <w:sz w:val="24"/>
          <w:szCs w:val="24"/>
        </w:rPr>
        <w:footnoteReference w:id="75"/>
      </w:r>
      <w:r w:rsidRPr="00C128E4">
        <w:rPr>
          <w:rFonts w:asciiTheme="majorBidi" w:hAnsiTheme="majorBidi" w:cstheme="majorBidi"/>
          <w:sz w:val="24"/>
          <w:szCs w:val="24"/>
        </w:rPr>
        <w:t xml:space="preserve"> : </w:t>
      </w:r>
    </w:p>
    <w:p w14:paraId="2719202F" w14:textId="77777777" w:rsidR="00EB242C" w:rsidRPr="00C128E4" w:rsidRDefault="00EB242C" w:rsidP="00C077FD">
      <w:pPr>
        <w:numPr>
          <w:ilvl w:val="0"/>
          <w:numId w:val="35"/>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Les attentes des utilisateurs des états financiers ; </w:t>
      </w:r>
    </w:p>
    <w:p w14:paraId="09F47C13" w14:textId="77777777" w:rsidR="00EB242C" w:rsidRPr="00C128E4" w:rsidRDefault="00EB242C" w:rsidP="00C077FD">
      <w:pPr>
        <w:numPr>
          <w:ilvl w:val="0"/>
          <w:numId w:val="35"/>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Si l’entité a une activité viable avec de bonnes perspectives à long terme. </w:t>
      </w:r>
    </w:p>
    <w:p w14:paraId="0348A5F2" w14:textId="77777777" w:rsidR="00EB242C" w:rsidRPr="00C128E4" w:rsidRDefault="00EB242C" w:rsidP="00C077FD">
      <w:pPr>
        <w:pStyle w:val="Default"/>
        <w:numPr>
          <w:ilvl w:val="0"/>
          <w:numId w:val="35"/>
        </w:numPr>
        <w:spacing w:line="360" w:lineRule="auto"/>
        <w:jc w:val="both"/>
        <w:rPr>
          <w:rFonts w:asciiTheme="majorBidi" w:hAnsiTheme="majorBidi" w:cstheme="majorBidi"/>
        </w:rPr>
      </w:pPr>
      <w:r w:rsidRPr="00C128E4">
        <w:rPr>
          <w:rFonts w:asciiTheme="majorBidi" w:hAnsiTheme="majorBidi" w:cstheme="majorBidi"/>
        </w:rPr>
        <w:t>Si l’entité exerce ses activités dans un environnement commercial qui ne change pas rapidement (l’entité ne diminue pas ou ne grossit pas rapidement et l’industrie ne change pas de manière significative)</w:t>
      </w:r>
    </w:p>
    <w:p w14:paraId="16A007D7" w14:textId="1C183EE5" w:rsidR="001F663E" w:rsidRPr="00C128E4" w:rsidRDefault="00EB242C" w:rsidP="002C7288">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Nous utilisons les fourchettes suivantes :</w:t>
      </w:r>
    </w:p>
    <w:p w14:paraId="0F7BAC40" w14:textId="26AD1EBB" w:rsidR="00EB242C" w:rsidRPr="00C128E4" w:rsidRDefault="00646BEA" w:rsidP="00AC335A">
      <w:pPr>
        <w:pStyle w:val="Lgende"/>
        <w:spacing w:line="360" w:lineRule="auto"/>
        <w:jc w:val="center"/>
        <w:rPr>
          <w:rFonts w:cstheme="majorBidi"/>
          <w:szCs w:val="24"/>
        </w:rPr>
      </w:pPr>
      <w:bookmarkStart w:id="134" w:name="_Toc199863544"/>
      <w:r w:rsidRPr="00C128E4">
        <w:rPr>
          <w:rFonts w:cstheme="majorBidi"/>
          <w:szCs w:val="24"/>
        </w:rPr>
        <w:lastRenderedPageBreak/>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7</w:t>
      </w:r>
      <w:r w:rsidRPr="00C128E4">
        <w:rPr>
          <w:rFonts w:cstheme="majorBidi"/>
          <w:szCs w:val="24"/>
        </w:rPr>
        <w:fldChar w:fldCharType="end"/>
      </w:r>
      <w:r w:rsidRPr="00C128E4">
        <w:rPr>
          <w:rFonts w:cstheme="majorBidi"/>
          <w:szCs w:val="24"/>
        </w:rPr>
        <w:t xml:space="preserve">: </w:t>
      </w:r>
      <w:r w:rsidRPr="009920FF">
        <w:rPr>
          <w:rFonts w:cstheme="majorBidi"/>
          <w:b w:val="0"/>
          <w:bCs/>
          <w:szCs w:val="24"/>
        </w:rPr>
        <w:t>Calcul du PM</w:t>
      </w:r>
      <w:bookmarkEnd w:id="134"/>
    </w:p>
    <w:tbl>
      <w:tblPr>
        <w:tblStyle w:val="Grilledutableau"/>
        <w:tblW w:w="0" w:type="auto"/>
        <w:tblLook w:val="04A0" w:firstRow="1" w:lastRow="0" w:firstColumn="1" w:lastColumn="0" w:noHBand="0" w:noVBand="1"/>
      </w:tblPr>
      <w:tblGrid>
        <w:gridCol w:w="4531"/>
        <w:gridCol w:w="4531"/>
      </w:tblGrid>
      <w:tr w:rsidR="00EB242C" w:rsidRPr="00C128E4" w14:paraId="446225BA" w14:textId="77777777" w:rsidTr="00E962FE">
        <w:tc>
          <w:tcPr>
            <w:tcW w:w="4531" w:type="dxa"/>
            <w:shd w:val="clear" w:color="auto" w:fill="F2F2F2" w:themeFill="background1" w:themeFillShade="F2"/>
          </w:tcPr>
          <w:p w14:paraId="0BB27AFA" w14:textId="6CB4EBF9" w:rsidR="00EB242C" w:rsidRPr="00C128E4" w:rsidRDefault="00EB242C" w:rsidP="004558A2">
            <w:pPr>
              <w:pStyle w:val="Default"/>
              <w:spacing w:line="360" w:lineRule="auto"/>
              <w:jc w:val="both"/>
              <w:rPr>
                <w:rFonts w:asciiTheme="majorBidi" w:hAnsiTheme="majorBidi" w:cstheme="majorBidi"/>
              </w:rPr>
            </w:pPr>
            <w:r w:rsidRPr="00C128E4">
              <w:rPr>
                <w:rFonts w:asciiTheme="majorBidi" w:hAnsiTheme="majorBidi" w:cstheme="majorBidi"/>
              </w:rPr>
              <w:t xml:space="preserve">Base de mesure </w:t>
            </w:r>
          </w:p>
        </w:tc>
        <w:tc>
          <w:tcPr>
            <w:tcW w:w="4531" w:type="dxa"/>
            <w:shd w:val="clear" w:color="auto" w:fill="F2F2F2" w:themeFill="background1" w:themeFillShade="F2"/>
          </w:tcPr>
          <w:p w14:paraId="6A4DC3EC" w14:textId="73CD8DB7" w:rsidR="00EB242C" w:rsidRPr="00C128E4" w:rsidRDefault="00EB242C" w:rsidP="004558A2">
            <w:pPr>
              <w:pStyle w:val="Default"/>
              <w:spacing w:line="360" w:lineRule="auto"/>
              <w:jc w:val="both"/>
              <w:rPr>
                <w:rFonts w:asciiTheme="majorBidi" w:hAnsiTheme="majorBidi" w:cstheme="majorBidi"/>
              </w:rPr>
            </w:pPr>
            <w:r w:rsidRPr="00C128E4">
              <w:rPr>
                <w:rFonts w:asciiTheme="majorBidi" w:hAnsiTheme="majorBidi" w:cstheme="majorBidi"/>
              </w:rPr>
              <w:t xml:space="preserve">Pourcentage </w:t>
            </w:r>
          </w:p>
        </w:tc>
      </w:tr>
      <w:tr w:rsidR="00EB242C" w:rsidRPr="00C128E4" w14:paraId="4D30292F" w14:textId="77777777" w:rsidTr="00DB643A">
        <w:tc>
          <w:tcPr>
            <w:tcW w:w="4531" w:type="dxa"/>
          </w:tcPr>
          <w:p w14:paraId="453F5582" w14:textId="14CF9C2D"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Revenu avant impôt </w:t>
            </w:r>
          </w:p>
        </w:tc>
        <w:tc>
          <w:tcPr>
            <w:tcW w:w="4531" w:type="dxa"/>
          </w:tcPr>
          <w:p w14:paraId="4C434EBB" w14:textId="7BA72DEE"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5–10% </w:t>
            </w:r>
          </w:p>
        </w:tc>
      </w:tr>
      <w:tr w:rsidR="00EB242C" w:rsidRPr="00C128E4" w14:paraId="09F33D1B" w14:textId="77777777" w:rsidTr="00DB643A">
        <w:tc>
          <w:tcPr>
            <w:tcW w:w="4531" w:type="dxa"/>
          </w:tcPr>
          <w:p w14:paraId="26E675B5" w14:textId="5799FD85"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EBIT </w:t>
            </w:r>
          </w:p>
        </w:tc>
        <w:tc>
          <w:tcPr>
            <w:tcW w:w="4531" w:type="dxa"/>
          </w:tcPr>
          <w:p w14:paraId="5C85895B" w14:textId="499FAD1C"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5–10% </w:t>
            </w:r>
          </w:p>
        </w:tc>
      </w:tr>
      <w:tr w:rsidR="00EB242C" w:rsidRPr="00C128E4" w14:paraId="4EB824EC" w14:textId="77777777" w:rsidTr="00DB643A">
        <w:tc>
          <w:tcPr>
            <w:tcW w:w="4531" w:type="dxa"/>
          </w:tcPr>
          <w:p w14:paraId="54799F75" w14:textId="0F0D9A6E"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EBITDA </w:t>
            </w:r>
          </w:p>
        </w:tc>
        <w:tc>
          <w:tcPr>
            <w:tcW w:w="4531" w:type="dxa"/>
          </w:tcPr>
          <w:p w14:paraId="36FACDDB" w14:textId="0DC0E431"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2–5% </w:t>
            </w:r>
          </w:p>
        </w:tc>
      </w:tr>
      <w:tr w:rsidR="00EB242C" w:rsidRPr="00C128E4" w14:paraId="16B063C8" w14:textId="77777777" w:rsidTr="00DB643A">
        <w:tc>
          <w:tcPr>
            <w:tcW w:w="4531" w:type="dxa"/>
          </w:tcPr>
          <w:p w14:paraId="414F5432" w14:textId="3A92066F"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Marge brute </w:t>
            </w:r>
          </w:p>
        </w:tc>
        <w:tc>
          <w:tcPr>
            <w:tcW w:w="4531" w:type="dxa"/>
          </w:tcPr>
          <w:p w14:paraId="7974F38D" w14:textId="3BFED72F"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1–4% </w:t>
            </w:r>
          </w:p>
        </w:tc>
      </w:tr>
      <w:tr w:rsidR="00EB242C" w:rsidRPr="00C128E4" w14:paraId="104F5116" w14:textId="77777777" w:rsidTr="00DB643A">
        <w:trPr>
          <w:trHeight w:val="283"/>
        </w:trPr>
        <w:tc>
          <w:tcPr>
            <w:tcW w:w="4531" w:type="dxa"/>
          </w:tcPr>
          <w:p w14:paraId="38B73E1B" w14:textId="526693D7"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Dépenses d'exploitation </w:t>
            </w:r>
          </w:p>
        </w:tc>
        <w:tc>
          <w:tcPr>
            <w:tcW w:w="4531" w:type="dxa"/>
          </w:tcPr>
          <w:p w14:paraId="04D59204" w14:textId="0FC34CD0" w:rsidR="00EB242C" w:rsidRPr="00C128E4" w:rsidRDefault="00EB242C" w:rsidP="00483031">
            <w:pPr>
              <w:pStyle w:val="Default"/>
              <w:spacing w:line="360" w:lineRule="auto"/>
              <w:jc w:val="both"/>
              <w:rPr>
                <w:rFonts w:asciiTheme="majorBidi" w:hAnsiTheme="majorBidi" w:cstheme="majorBidi"/>
              </w:rPr>
            </w:pPr>
            <w:proofErr w:type="gramStart"/>
            <w:r w:rsidRPr="00C128E4">
              <w:rPr>
                <w:rFonts w:asciiTheme="majorBidi" w:hAnsiTheme="majorBidi" w:cstheme="majorBidi"/>
              </w:rPr>
              <w:t>½</w:t>
            </w:r>
            <w:proofErr w:type="gramEnd"/>
            <w:r w:rsidRPr="00C128E4">
              <w:rPr>
                <w:rFonts w:asciiTheme="majorBidi" w:hAnsiTheme="majorBidi" w:cstheme="majorBidi"/>
              </w:rPr>
              <w:t>–2%</w:t>
            </w:r>
          </w:p>
        </w:tc>
      </w:tr>
      <w:tr w:rsidR="00EB242C" w:rsidRPr="00C128E4" w14:paraId="2F41D4B7" w14:textId="77777777" w:rsidTr="00DB643A">
        <w:tc>
          <w:tcPr>
            <w:tcW w:w="4531" w:type="dxa"/>
          </w:tcPr>
          <w:p w14:paraId="1F6B4046" w14:textId="4442757F"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Capital </w:t>
            </w:r>
          </w:p>
        </w:tc>
        <w:tc>
          <w:tcPr>
            <w:tcW w:w="4531" w:type="dxa"/>
          </w:tcPr>
          <w:p w14:paraId="7CD26A38" w14:textId="03D39F5A"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1–5% </w:t>
            </w:r>
          </w:p>
        </w:tc>
      </w:tr>
      <w:tr w:rsidR="00EB242C" w:rsidRPr="00C128E4" w14:paraId="7963D83F" w14:textId="77777777" w:rsidTr="00DB643A">
        <w:tc>
          <w:tcPr>
            <w:tcW w:w="4531" w:type="dxa"/>
          </w:tcPr>
          <w:p w14:paraId="50C85AB0" w14:textId="34E5B4CC" w:rsidR="00EB242C" w:rsidRPr="00C128E4" w:rsidRDefault="00EB242C" w:rsidP="00483031">
            <w:pPr>
              <w:pStyle w:val="Default"/>
              <w:spacing w:line="360" w:lineRule="auto"/>
              <w:jc w:val="both"/>
              <w:rPr>
                <w:rFonts w:asciiTheme="majorBidi" w:hAnsiTheme="majorBidi" w:cstheme="majorBidi"/>
              </w:rPr>
            </w:pPr>
            <w:r w:rsidRPr="00C128E4">
              <w:rPr>
                <w:rFonts w:asciiTheme="majorBidi" w:hAnsiTheme="majorBidi" w:cstheme="majorBidi"/>
              </w:rPr>
              <w:t xml:space="preserve">Actifs </w:t>
            </w:r>
          </w:p>
        </w:tc>
        <w:tc>
          <w:tcPr>
            <w:tcW w:w="4531" w:type="dxa"/>
          </w:tcPr>
          <w:p w14:paraId="4A27F160" w14:textId="6894F0C5" w:rsidR="00EB242C" w:rsidRPr="00C128E4" w:rsidRDefault="00EB242C" w:rsidP="00483031">
            <w:pPr>
              <w:pStyle w:val="Default"/>
              <w:spacing w:line="360" w:lineRule="auto"/>
              <w:jc w:val="both"/>
              <w:rPr>
                <w:rFonts w:asciiTheme="majorBidi" w:hAnsiTheme="majorBidi" w:cstheme="majorBidi"/>
              </w:rPr>
            </w:pPr>
            <w:proofErr w:type="gramStart"/>
            <w:r w:rsidRPr="00C128E4">
              <w:rPr>
                <w:rFonts w:asciiTheme="majorBidi" w:hAnsiTheme="majorBidi" w:cstheme="majorBidi"/>
              </w:rPr>
              <w:t>½</w:t>
            </w:r>
            <w:proofErr w:type="gramEnd"/>
            <w:r w:rsidRPr="00C128E4">
              <w:rPr>
                <w:rFonts w:asciiTheme="majorBidi" w:hAnsiTheme="majorBidi" w:cstheme="majorBidi"/>
              </w:rPr>
              <w:t xml:space="preserve">–2% </w:t>
            </w:r>
          </w:p>
        </w:tc>
      </w:tr>
      <w:tr w:rsidR="00EB242C" w:rsidRPr="00C128E4" w14:paraId="75C68B03" w14:textId="77777777" w:rsidTr="00DB643A">
        <w:tc>
          <w:tcPr>
            <w:tcW w:w="4531" w:type="dxa"/>
          </w:tcPr>
          <w:p w14:paraId="74FF4758" w14:textId="7708F6A1" w:rsidR="00EB242C" w:rsidRPr="00C128E4" w:rsidRDefault="00EB242C" w:rsidP="004558A2">
            <w:pPr>
              <w:pStyle w:val="Default"/>
              <w:spacing w:line="360" w:lineRule="auto"/>
              <w:jc w:val="both"/>
              <w:rPr>
                <w:rFonts w:asciiTheme="majorBidi" w:hAnsiTheme="majorBidi" w:cstheme="majorBidi"/>
              </w:rPr>
            </w:pPr>
            <w:r w:rsidRPr="00C128E4">
              <w:rPr>
                <w:rFonts w:asciiTheme="majorBidi" w:hAnsiTheme="majorBidi" w:cstheme="majorBidi"/>
              </w:rPr>
              <w:t xml:space="preserve">Revenues </w:t>
            </w:r>
          </w:p>
        </w:tc>
        <w:tc>
          <w:tcPr>
            <w:tcW w:w="4531" w:type="dxa"/>
          </w:tcPr>
          <w:p w14:paraId="2137D3D6" w14:textId="0BD49FF3" w:rsidR="00EB242C" w:rsidRPr="00C128E4" w:rsidRDefault="00EB242C" w:rsidP="004558A2">
            <w:pPr>
              <w:pStyle w:val="Default"/>
              <w:spacing w:line="360" w:lineRule="auto"/>
              <w:jc w:val="both"/>
              <w:rPr>
                <w:rFonts w:asciiTheme="majorBidi" w:hAnsiTheme="majorBidi" w:cstheme="majorBidi"/>
              </w:rPr>
            </w:pPr>
            <w:proofErr w:type="gramStart"/>
            <w:r w:rsidRPr="00C128E4">
              <w:rPr>
                <w:rFonts w:asciiTheme="majorBidi" w:hAnsiTheme="majorBidi" w:cstheme="majorBidi"/>
              </w:rPr>
              <w:t>½</w:t>
            </w:r>
            <w:proofErr w:type="gramEnd"/>
            <w:r w:rsidRPr="00C128E4">
              <w:rPr>
                <w:rFonts w:asciiTheme="majorBidi" w:hAnsiTheme="majorBidi" w:cstheme="majorBidi"/>
              </w:rPr>
              <w:t xml:space="preserve">–2% </w:t>
            </w:r>
          </w:p>
        </w:tc>
      </w:tr>
      <w:tr w:rsidR="00EB242C" w:rsidRPr="00C128E4" w14:paraId="1BB28686" w14:textId="77777777" w:rsidTr="00DB643A">
        <w:tc>
          <w:tcPr>
            <w:tcW w:w="4531" w:type="dxa"/>
          </w:tcPr>
          <w:p w14:paraId="2F80C527" w14:textId="170B49A3" w:rsidR="00EB242C" w:rsidRPr="00C128E4" w:rsidRDefault="00EB242C" w:rsidP="004558A2">
            <w:pPr>
              <w:pStyle w:val="Default"/>
              <w:spacing w:line="360" w:lineRule="auto"/>
              <w:jc w:val="both"/>
              <w:rPr>
                <w:rFonts w:asciiTheme="majorBidi" w:hAnsiTheme="majorBidi" w:cstheme="majorBidi"/>
              </w:rPr>
            </w:pPr>
            <w:r w:rsidRPr="00C128E4">
              <w:rPr>
                <w:rFonts w:asciiTheme="majorBidi" w:hAnsiTheme="majorBidi" w:cstheme="majorBidi"/>
              </w:rPr>
              <w:t xml:space="preserve">CA </w:t>
            </w:r>
          </w:p>
        </w:tc>
        <w:tc>
          <w:tcPr>
            <w:tcW w:w="4531" w:type="dxa"/>
          </w:tcPr>
          <w:p w14:paraId="0B9985E6" w14:textId="2DEA7806" w:rsidR="00EB242C" w:rsidRPr="00C128E4" w:rsidRDefault="00EB242C" w:rsidP="004558A2">
            <w:pPr>
              <w:pStyle w:val="Default"/>
              <w:spacing w:line="360" w:lineRule="auto"/>
              <w:jc w:val="both"/>
              <w:rPr>
                <w:rFonts w:asciiTheme="majorBidi" w:hAnsiTheme="majorBidi" w:cstheme="majorBidi"/>
              </w:rPr>
            </w:pPr>
            <w:proofErr w:type="gramStart"/>
            <w:r w:rsidRPr="00C128E4">
              <w:rPr>
                <w:rFonts w:asciiTheme="majorBidi" w:hAnsiTheme="majorBidi" w:cstheme="majorBidi"/>
              </w:rPr>
              <w:t>½</w:t>
            </w:r>
            <w:proofErr w:type="gramEnd"/>
            <w:r w:rsidRPr="00C128E4">
              <w:rPr>
                <w:rFonts w:asciiTheme="majorBidi" w:hAnsiTheme="majorBidi" w:cstheme="majorBidi"/>
              </w:rPr>
              <w:t xml:space="preserve">–2% </w:t>
            </w:r>
          </w:p>
        </w:tc>
      </w:tr>
    </w:tbl>
    <w:p w14:paraId="2ADF7E79" w14:textId="77777777" w:rsidR="00EB242C" w:rsidRPr="00C128E4" w:rsidRDefault="00EB24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Source : </w:t>
      </w:r>
      <w:r w:rsidRPr="00C128E4">
        <w:rPr>
          <w:rFonts w:asciiTheme="majorBidi" w:hAnsiTheme="majorBidi" w:cstheme="majorBidi"/>
          <w:sz w:val="24"/>
          <w:szCs w:val="24"/>
        </w:rPr>
        <w:t>Document interne d'EY</w:t>
      </w:r>
    </w:p>
    <w:p w14:paraId="5B03BFD9"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Dans certaines situations propres à l’entité, les auditeurs peuvent identifier des comptes ou des informations présentant des inexactitudes pour des montants inférieurs au seuil de planification (PM), mais qui sont néanmoins susceptibles d’influencer les décisions des utilisateurs des états financiers. Dans ce cas, au lieu d’ajuster le PM, les auditeurs mettent en place des stratégies d’audit spécifiques ciblant ces éléments significatifs au niveau de la présentation et de la divulgation, afin de renforcer la pertinence et la fiabilité des conclusions d’audit.</w:t>
      </w:r>
    </w:p>
    <w:p w14:paraId="71E890E3" w14:textId="6FFEF963" w:rsidR="00EB242C" w:rsidRPr="00C128E4" w:rsidRDefault="004213F5" w:rsidP="004213F5">
      <w:pPr>
        <w:spacing w:line="360" w:lineRule="auto"/>
        <w:jc w:val="both"/>
        <w:rPr>
          <w:rFonts w:asciiTheme="majorBidi" w:hAnsiTheme="majorBidi" w:cstheme="majorBidi"/>
          <w:sz w:val="24"/>
          <w:szCs w:val="24"/>
        </w:rPr>
      </w:pPr>
      <w:r>
        <w:rPr>
          <w:rFonts w:asciiTheme="majorBidi" w:hAnsiTheme="majorBidi" w:cstheme="majorBidi"/>
          <w:b/>
          <w:bCs/>
          <w:sz w:val="24"/>
          <w:szCs w:val="24"/>
        </w:rPr>
        <w:t>2.4.2</w:t>
      </w:r>
      <w:r w:rsidR="00EB242C" w:rsidRPr="00C128E4">
        <w:rPr>
          <w:rFonts w:asciiTheme="majorBidi" w:hAnsiTheme="majorBidi" w:cstheme="majorBidi"/>
          <w:b/>
          <w:bCs/>
          <w:sz w:val="24"/>
          <w:szCs w:val="24"/>
        </w:rPr>
        <w:t xml:space="preserve"> Détermination du ET : </w:t>
      </w:r>
      <w:r w:rsidR="00EB242C" w:rsidRPr="00C128E4">
        <w:rPr>
          <w:rFonts w:asciiTheme="majorBidi" w:hAnsiTheme="majorBidi" w:cstheme="majorBidi"/>
          <w:sz w:val="24"/>
          <w:szCs w:val="24"/>
        </w:rPr>
        <w:t>Le ET (</w:t>
      </w:r>
      <w:bookmarkStart w:id="135" w:name="_Hlk199844214"/>
      <w:r w:rsidR="00EB242C" w:rsidRPr="00C128E4">
        <w:rPr>
          <w:rFonts w:asciiTheme="majorBidi" w:hAnsiTheme="majorBidi" w:cstheme="majorBidi"/>
          <w:sz w:val="24"/>
          <w:szCs w:val="24"/>
        </w:rPr>
        <w:t>Erreur tolérable</w:t>
      </w:r>
      <w:bookmarkEnd w:id="135"/>
      <w:r w:rsidR="00EB242C" w:rsidRPr="00C128E4">
        <w:rPr>
          <w:rFonts w:asciiTheme="majorBidi" w:hAnsiTheme="majorBidi" w:cstheme="majorBidi"/>
          <w:sz w:val="24"/>
          <w:szCs w:val="24"/>
        </w:rPr>
        <w:t xml:space="preserve">) est le guide de l'équipe d'audit, ils les aident à identifier les comptes significatifs ainsi que les opérations principales, ce dernier est fixé sur la base du PM. </w:t>
      </w:r>
    </w:p>
    <w:p w14:paraId="020B3F51"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ET est fixé à 50% de PM si : </w:t>
      </w:r>
    </w:p>
    <w:p w14:paraId="0488BACE" w14:textId="77777777" w:rsidR="00EB242C" w:rsidRPr="00C128E4" w:rsidRDefault="00EB242C" w:rsidP="00C077FD">
      <w:pPr>
        <w:numPr>
          <w:ilvl w:val="0"/>
          <w:numId w:val="3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L'auditeur procède à un audit initial de l'entité ; </w:t>
      </w:r>
    </w:p>
    <w:p w14:paraId="0C73230B" w14:textId="77777777" w:rsidR="00EB242C" w:rsidRPr="00C128E4" w:rsidRDefault="00EB242C" w:rsidP="00C077FD">
      <w:pPr>
        <w:numPr>
          <w:ilvl w:val="0"/>
          <w:numId w:val="3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L’entité est étroitement surveillée ; </w:t>
      </w:r>
    </w:p>
    <w:p w14:paraId="38141BED" w14:textId="77777777" w:rsidR="00EB242C" w:rsidRPr="00C128E4" w:rsidRDefault="00EB242C" w:rsidP="00C077FD">
      <w:pPr>
        <w:numPr>
          <w:ilvl w:val="0"/>
          <w:numId w:val="36"/>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connaissance qu'a l'auditeur de l'entité auditée et son expérience professionnelle antérieure indiquent qu'il existe un risque d'anomalies. </w:t>
      </w:r>
    </w:p>
    <w:p w14:paraId="768033DB"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ET peut être fixé à 75% du PM lorsque l'historique des imprécisions corrigées et non corrigées pour la période précédente ne dépasse pas 25 % de PM. Si les auditeurs avaient précédemment </w:t>
      </w:r>
      <w:r w:rsidRPr="00C128E4">
        <w:rPr>
          <w:rFonts w:asciiTheme="majorBidi" w:hAnsiTheme="majorBidi" w:cstheme="majorBidi"/>
          <w:sz w:val="24"/>
          <w:szCs w:val="24"/>
        </w:rPr>
        <w:lastRenderedPageBreak/>
        <w:t>déterminé que l'environnement de contrôle favorise la prévention ou la détection et la correction des anomalies significatives, ils peuvent avoir supposé la même chose au cours de la période en cours, si rien n'est trouvé dans les procédures préliminaires. Si des preuves sont trouvées plus tard dans le processus d'audit, les auditeurs doivent s'interroger sur l'impact de cela sur la stratégie d'audit, bien qu'ils puissent toujours fixer l'ET à 75 %</w:t>
      </w:r>
      <w:r w:rsidRPr="00C128E4">
        <w:rPr>
          <w:rStyle w:val="Appelnotedebasdep"/>
          <w:rFonts w:asciiTheme="majorBidi" w:hAnsiTheme="majorBidi" w:cstheme="majorBidi"/>
          <w:sz w:val="24"/>
          <w:szCs w:val="24"/>
        </w:rPr>
        <w:footnoteReference w:id="76"/>
      </w:r>
      <w:r w:rsidRPr="00C128E4">
        <w:rPr>
          <w:rFonts w:asciiTheme="majorBidi" w:hAnsiTheme="majorBidi" w:cstheme="majorBidi"/>
          <w:sz w:val="24"/>
          <w:szCs w:val="24"/>
        </w:rPr>
        <w:t xml:space="preserve">. </w:t>
      </w:r>
    </w:p>
    <w:p w14:paraId="035DD706" w14:textId="65746F5D" w:rsidR="00EB242C" w:rsidRPr="00C128E4" w:rsidRDefault="004213F5" w:rsidP="004213F5">
      <w:pPr>
        <w:spacing w:line="360" w:lineRule="auto"/>
        <w:jc w:val="both"/>
        <w:rPr>
          <w:rFonts w:asciiTheme="majorBidi" w:hAnsiTheme="majorBidi" w:cstheme="majorBidi"/>
          <w:sz w:val="24"/>
          <w:szCs w:val="24"/>
        </w:rPr>
      </w:pPr>
      <w:r>
        <w:rPr>
          <w:rFonts w:asciiTheme="majorBidi" w:hAnsiTheme="majorBidi" w:cstheme="majorBidi"/>
          <w:b/>
          <w:bCs/>
          <w:sz w:val="24"/>
          <w:szCs w:val="24"/>
        </w:rPr>
        <w:t>2.4.3</w:t>
      </w:r>
      <w:r w:rsidR="00EB242C" w:rsidRPr="00C128E4">
        <w:rPr>
          <w:rFonts w:asciiTheme="majorBidi" w:hAnsiTheme="majorBidi" w:cstheme="majorBidi"/>
          <w:b/>
          <w:bCs/>
          <w:sz w:val="24"/>
          <w:szCs w:val="24"/>
        </w:rPr>
        <w:t xml:space="preserve"> Détermination du montant nominal du SAD : </w:t>
      </w:r>
      <w:r w:rsidR="00EB242C" w:rsidRPr="00C128E4">
        <w:rPr>
          <w:rFonts w:asciiTheme="majorBidi" w:hAnsiTheme="majorBidi" w:cstheme="majorBidi"/>
          <w:sz w:val="24"/>
          <w:szCs w:val="24"/>
        </w:rPr>
        <w:t>Le SAD (</w:t>
      </w:r>
      <w:bookmarkStart w:id="136" w:name="_Hlk199844272"/>
      <w:r w:rsidR="00EB242C" w:rsidRPr="00C128E4">
        <w:rPr>
          <w:rFonts w:asciiTheme="majorBidi" w:hAnsiTheme="majorBidi" w:cstheme="majorBidi"/>
          <w:sz w:val="24"/>
          <w:szCs w:val="24"/>
        </w:rPr>
        <w:t>Seuil de remontée des ajustements</w:t>
      </w:r>
      <w:bookmarkEnd w:id="136"/>
      <w:r w:rsidR="00EB242C" w:rsidRPr="00C128E4">
        <w:rPr>
          <w:rFonts w:asciiTheme="majorBidi" w:hAnsiTheme="majorBidi" w:cstheme="majorBidi"/>
          <w:sz w:val="24"/>
          <w:szCs w:val="24"/>
        </w:rPr>
        <w:t xml:space="preserve">) est un seuil qui définit si les écarts constatés lors des investigations et tests effectués sont significatifs. Le SAD est également déterminé en fonction du PM. </w:t>
      </w:r>
    </w:p>
    <w:p w14:paraId="420EBA20"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 SAD est fixé de 5% du PM</w:t>
      </w:r>
      <w:r w:rsidRPr="00C128E4">
        <w:rPr>
          <w:rStyle w:val="Appelnotedebasdep"/>
          <w:rFonts w:asciiTheme="majorBidi" w:hAnsiTheme="majorBidi" w:cstheme="majorBidi"/>
          <w:sz w:val="24"/>
          <w:szCs w:val="24"/>
        </w:rPr>
        <w:footnoteReference w:id="77"/>
      </w:r>
      <w:r w:rsidRPr="00C128E4">
        <w:rPr>
          <w:rFonts w:asciiTheme="majorBidi" w:hAnsiTheme="majorBidi" w:cstheme="majorBidi"/>
          <w:sz w:val="24"/>
          <w:szCs w:val="24"/>
        </w:rPr>
        <w:t xml:space="preserve">, Les montants inférieurs au montant du SAD sont clairement insignifiants selon l'appréciation standard, de la nature ou des circonstances et, en général, ne sont pas pris en compte dans l'évaluation globale de l'inexactitude. </w:t>
      </w:r>
    </w:p>
    <w:p w14:paraId="41D30383" w14:textId="108514F7" w:rsidR="004558A2" w:rsidRPr="00C128E4" w:rsidRDefault="00EB242C" w:rsidP="004213F5">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Lorsque les auditeurs identifient des anomalies dont les montants sont inférieurs au seuil théorique du SAD (</w:t>
      </w:r>
      <w:bookmarkStart w:id="137" w:name="_Hlk199844257"/>
      <w:r w:rsidRPr="00C128E4">
        <w:rPr>
          <w:rFonts w:asciiTheme="majorBidi" w:hAnsiTheme="majorBidi" w:cstheme="majorBidi"/>
          <w:sz w:val="24"/>
          <w:szCs w:val="24"/>
        </w:rPr>
        <w:t>Seuil d’Anomalies Détectées</w:t>
      </w:r>
      <w:bookmarkEnd w:id="137"/>
      <w:r w:rsidRPr="00C128E4">
        <w:rPr>
          <w:rFonts w:asciiTheme="majorBidi" w:hAnsiTheme="majorBidi" w:cstheme="majorBidi"/>
          <w:sz w:val="24"/>
          <w:szCs w:val="24"/>
        </w:rPr>
        <w:t>), ils peuvent envisager de réduire ce seuil afin d’y inclure ces anomalies. Cela leur permet de les prendre en compte de manière appropriée dans leur évaluation globale, en assurant une meilleure couverture des risques potentiels.</w:t>
      </w:r>
    </w:p>
    <w:p w14:paraId="122C9ECD" w14:textId="0AF03AEB" w:rsidR="00EB242C" w:rsidRPr="00C128E4" w:rsidRDefault="004213F5" w:rsidP="00C128E4">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2.4.4 </w:t>
      </w:r>
      <w:r w:rsidR="00EB242C" w:rsidRPr="00C128E4">
        <w:rPr>
          <w:rFonts w:asciiTheme="majorBidi" w:hAnsiTheme="majorBidi" w:cstheme="majorBidi"/>
          <w:b/>
          <w:bCs/>
          <w:sz w:val="24"/>
          <w:szCs w:val="24"/>
        </w:rPr>
        <w:t>Détermination du SI (</w:t>
      </w:r>
      <w:bookmarkStart w:id="138" w:name="_Hlk199844284"/>
      <w:r w:rsidR="00EB242C" w:rsidRPr="00C128E4">
        <w:rPr>
          <w:rFonts w:asciiTheme="majorBidi" w:hAnsiTheme="majorBidi" w:cstheme="majorBidi"/>
          <w:b/>
          <w:bCs/>
          <w:sz w:val="24"/>
          <w:szCs w:val="24"/>
        </w:rPr>
        <w:t>Seuil d'identification</w:t>
      </w:r>
      <w:bookmarkEnd w:id="138"/>
      <w:r w:rsidR="00EB242C" w:rsidRPr="00C128E4">
        <w:rPr>
          <w:rFonts w:asciiTheme="majorBidi" w:hAnsiTheme="majorBidi" w:cstheme="majorBidi"/>
          <w:b/>
          <w:bCs/>
          <w:sz w:val="24"/>
          <w:szCs w:val="24"/>
        </w:rPr>
        <w:t xml:space="preserve">) : </w:t>
      </w:r>
    </w:p>
    <w:p w14:paraId="54D4E1AF"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Apres avoir déterminé le niveau du CRA, les auditeurs procèdent à la détermination du SI qui est spécifique aux écritures comptable (Par Item).et cela, par un pourcentage de l'ET selon un Juge Mental pratiqué par le Manager de la mission, soit par une fourchette basse (pourcentage le plus faible exemple 75%) ou par une fourchette haute (pourcentage le plus élevé exemple 100%)</w:t>
      </w:r>
      <w:r w:rsidRPr="00C128E4">
        <w:rPr>
          <w:rStyle w:val="Appelnotedebasdep"/>
          <w:rFonts w:asciiTheme="majorBidi" w:hAnsiTheme="majorBidi" w:cstheme="majorBidi"/>
          <w:sz w:val="24"/>
          <w:szCs w:val="24"/>
        </w:rPr>
        <w:footnoteReference w:id="78"/>
      </w:r>
      <w:r w:rsidRPr="00C128E4">
        <w:rPr>
          <w:rFonts w:asciiTheme="majorBidi" w:hAnsiTheme="majorBidi" w:cstheme="majorBidi"/>
          <w:sz w:val="24"/>
          <w:szCs w:val="24"/>
        </w:rPr>
        <w:t>.</w:t>
      </w:r>
    </w:p>
    <w:p w14:paraId="05E2CDCB" w14:textId="0CEA7271" w:rsidR="00EB242C" w:rsidRPr="004213F5" w:rsidRDefault="004213F5" w:rsidP="004213F5">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2.5 </w:t>
      </w:r>
      <w:r w:rsidR="00EB242C" w:rsidRPr="004213F5">
        <w:rPr>
          <w:rFonts w:asciiTheme="majorBidi" w:hAnsiTheme="majorBidi" w:cstheme="majorBidi"/>
          <w:b/>
          <w:bCs/>
          <w:sz w:val="24"/>
          <w:szCs w:val="24"/>
        </w:rPr>
        <w:t xml:space="preserve">Évaluation du risque de fraude lié à la section Fournisseur : </w:t>
      </w:r>
    </w:p>
    <w:p w14:paraId="68FDA8B4" w14:textId="0C49B786" w:rsidR="00AC335A"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 cycle fournisseur, qui englobe les achats de biens et services ainsi que les décaissements associés, constitue un domaine particulièrement exposé au risque de fraude en raison de la fréquence des transactions, de la diversité des intervenants, et des opportunités de manipulation manuelle ou de collusion.</w:t>
      </w:r>
    </w:p>
    <w:p w14:paraId="663DF7ED" w14:textId="76F0F3A1" w:rsidR="00EB242C" w:rsidRPr="004558A2" w:rsidRDefault="004213F5" w:rsidP="004558A2">
      <w:pPr>
        <w:rPr>
          <w:rFonts w:asciiTheme="majorBidi" w:hAnsiTheme="majorBidi" w:cstheme="majorBidi"/>
          <w:sz w:val="24"/>
          <w:szCs w:val="24"/>
        </w:rPr>
      </w:pPr>
      <w:r>
        <w:rPr>
          <w:rFonts w:asciiTheme="majorBidi" w:hAnsiTheme="majorBidi" w:cstheme="majorBidi"/>
          <w:b/>
          <w:bCs/>
          <w:sz w:val="24"/>
          <w:szCs w:val="24"/>
        </w:rPr>
        <w:lastRenderedPageBreak/>
        <w:t>2.5.1</w:t>
      </w:r>
      <w:r w:rsidR="00EB242C" w:rsidRPr="00C128E4">
        <w:rPr>
          <w:rFonts w:asciiTheme="majorBidi" w:hAnsiTheme="majorBidi" w:cstheme="majorBidi"/>
          <w:b/>
          <w:bCs/>
          <w:sz w:val="24"/>
          <w:szCs w:val="24"/>
        </w:rPr>
        <w:t xml:space="preserve"> Risques de fraude potentiels</w:t>
      </w:r>
    </w:p>
    <w:p w14:paraId="725D2692"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Plusieurs scénarios de fraude peuvent survenir dans le cadre du cycle fournisseur :</w:t>
      </w:r>
    </w:p>
    <w:p w14:paraId="7A9DA952" w14:textId="77777777" w:rsidR="00EB242C" w:rsidRPr="004213F5" w:rsidRDefault="00EB242C" w:rsidP="00C077FD">
      <w:pPr>
        <w:pStyle w:val="Paragraphedeliste"/>
        <w:numPr>
          <w:ilvl w:val="0"/>
          <w:numId w:val="88"/>
        </w:numPr>
        <w:spacing w:line="360" w:lineRule="auto"/>
        <w:jc w:val="both"/>
        <w:rPr>
          <w:rFonts w:asciiTheme="majorBidi" w:hAnsiTheme="majorBidi" w:cstheme="majorBidi"/>
          <w:sz w:val="24"/>
          <w:szCs w:val="24"/>
        </w:rPr>
      </w:pPr>
      <w:r w:rsidRPr="004213F5">
        <w:rPr>
          <w:rFonts w:asciiTheme="majorBidi" w:hAnsiTheme="majorBidi" w:cstheme="majorBidi"/>
          <w:b/>
          <w:bCs/>
          <w:sz w:val="24"/>
          <w:szCs w:val="24"/>
        </w:rPr>
        <w:t>Création de fournisseurs fictifs :</w:t>
      </w:r>
      <w:r w:rsidRPr="004213F5">
        <w:rPr>
          <w:rFonts w:asciiTheme="majorBidi" w:hAnsiTheme="majorBidi" w:cstheme="majorBidi"/>
          <w:sz w:val="24"/>
          <w:szCs w:val="24"/>
        </w:rPr>
        <w:t xml:space="preserve"> la création d’un fournisseur fictif dans le but de détourner des fonds à travers des paiements injustifiés. Cette manœuvre repose généralement sur trois étapes : l’enregistrement d’un fournisseur inexistant dans le système, l’émission d’une facture fictive, puis le déclenchement d’un règlement qui sera détourné au profit du fraudeur.</w:t>
      </w:r>
    </w:p>
    <w:p w14:paraId="0D75996A" w14:textId="77777777" w:rsidR="00EB242C" w:rsidRPr="00C128E4" w:rsidRDefault="00EB242C" w:rsidP="00C077FD">
      <w:pPr>
        <w:numPr>
          <w:ilvl w:val="0"/>
          <w:numId w:val="37"/>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Paiement de factures sans contrepartie réelle</w:t>
      </w:r>
      <w:r w:rsidRPr="00C128E4">
        <w:rPr>
          <w:rFonts w:asciiTheme="majorBidi" w:hAnsiTheme="majorBidi" w:cstheme="majorBidi"/>
          <w:sz w:val="24"/>
          <w:szCs w:val="24"/>
        </w:rPr>
        <w:t> : (services non rendus, biens non livrés).</w:t>
      </w:r>
    </w:p>
    <w:p w14:paraId="738B3D43" w14:textId="77777777" w:rsidR="00EB242C" w:rsidRPr="00C128E4" w:rsidRDefault="00EB242C" w:rsidP="00C077FD">
      <w:pPr>
        <w:pStyle w:val="Paragraphedeliste"/>
        <w:numPr>
          <w:ilvl w:val="0"/>
          <w:numId w:val="37"/>
        </w:numPr>
        <w:tabs>
          <w:tab w:val="clear" w:pos="360"/>
        </w:tabs>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L’achat injustifié :</w:t>
      </w:r>
      <w:r w:rsidRPr="00C128E4">
        <w:rPr>
          <w:rFonts w:asciiTheme="majorBidi" w:hAnsiTheme="majorBidi" w:cstheme="majorBidi"/>
          <w:sz w:val="24"/>
          <w:szCs w:val="24"/>
        </w:rPr>
        <w:t xml:space="preserve"> Le fraudeur fait réaliser des achats pour son bénéfice personnel. On distingue deux possibilités : </w:t>
      </w:r>
    </w:p>
    <w:p w14:paraId="3FBA37AA" w14:textId="77777777" w:rsidR="00EB242C" w:rsidRPr="00C128E4" w:rsidRDefault="00EB242C" w:rsidP="00C077FD">
      <w:pPr>
        <w:pStyle w:val="Paragraphedeliste"/>
        <w:numPr>
          <w:ilvl w:val="0"/>
          <w:numId w:val="87"/>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L’achat est réalisé personnellement puis la facture est falsifiée pour modifier le nom du client et la faire payer par l’entreprise ; </w:t>
      </w:r>
    </w:p>
    <w:p w14:paraId="65F64634" w14:textId="77777777" w:rsidR="00EB242C" w:rsidRPr="00C128E4" w:rsidRDefault="00EB242C" w:rsidP="00C077FD">
      <w:pPr>
        <w:pStyle w:val="Paragraphedeliste"/>
        <w:numPr>
          <w:ilvl w:val="0"/>
          <w:numId w:val="87"/>
        </w:numPr>
        <w:spacing w:after="16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fraudeur utilise le circuit normal de commande de l’entreprise mais récupère les biens. </w:t>
      </w:r>
    </w:p>
    <w:p w14:paraId="33F023BD" w14:textId="77777777" w:rsidR="00EB242C" w:rsidRPr="00C128E4" w:rsidRDefault="00EB242C" w:rsidP="00C077FD">
      <w:pPr>
        <w:numPr>
          <w:ilvl w:val="0"/>
          <w:numId w:val="37"/>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Conflits d’intérêts</w:t>
      </w:r>
      <w:r w:rsidRPr="00C128E4">
        <w:rPr>
          <w:rFonts w:asciiTheme="majorBidi" w:hAnsiTheme="majorBidi" w:cstheme="majorBidi"/>
          <w:sz w:val="24"/>
          <w:szCs w:val="24"/>
        </w:rPr>
        <w:t> : dans la sélection des fournisseurs ou l’attribution des marchés.</w:t>
      </w:r>
    </w:p>
    <w:p w14:paraId="1E97E440" w14:textId="77777777" w:rsidR="00EB242C" w:rsidRPr="00C128E4" w:rsidRDefault="00EB242C" w:rsidP="00C077FD">
      <w:pPr>
        <w:numPr>
          <w:ilvl w:val="0"/>
          <w:numId w:val="37"/>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Paiements en double ou surfacturation :</w:t>
      </w:r>
      <w:r w:rsidRPr="00C128E4">
        <w:rPr>
          <w:rFonts w:asciiTheme="majorBidi" w:hAnsiTheme="majorBidi" w:cstheme="majorBidi"/>
          <w:sz w:val="24"/>
          <w:szCs w:val="24"/>
        </w:rPr>
        <w:t xml:space="preserve"> résultant de failles dans les contrôles ou de manipulations intentionnelles.</w:t>
      </w:r>
    </w:p>
    <w:p w14:paraId="441C35E1" w14:textId="77777777" w:rsidR="00EB242C" w:rsidRPr="00C128E4" w:rsidRDefault="00EB242C" w:rsidP="00C077FD">
      <w:pPr>
        <w:numPr>
          <w:ilvl w:val="0"/>
          <w:numId w:val="37"/>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Modifications non autorisées des données fournisseurs :</w:t>
      </w:r>
      <w:r w:rsidRPr="00C128E4">
        <w:rPr>
          <w:rFonts w:asciiTheme="majorBidi" w:hAnsiTheme="majorBidi" w:cstheme="majorBidi"/>
          <w:sz w:val="24"/>
          <w:szCs w:val="24"/>
        </w:rPr>
        <w:t xml:space="preserve"> (coordonnées bancaires, conditions de paiement, etc.).</w:t>
      </w:r>
    </w:p>
    <w:p w14:paraId="094BCF49" w14:textId="3070330A" w:rsidR="00EB242C" w:rsidRPr="00C128E4" w:rsidRDefault="004213F5"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2.5.2 </w:t>
      </w:r>
      <w:r w:rsidR="00EB242C" w:rsidRPr="00C128E4">
        <w:rPr>
          <w:rFonts w:asciiTheme="majorBidi" w:hAnsiTheme="majorBidi" w:cstheme="majorBidi"/>
          <w:b/>
          <w:bCs/>
          <w:sz w:val="24"/>
          <w:szCs w:val="24"/>
        </w:rPr>
        <w:t>Facteurs de risque aggravants</w:t>
      </w:r>
    </w:p>
    <w:p w14:paraId="3C5BCF21"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probabilité de survenue d’une fraude dans le cycle fournisseur peut être amplifiée par certains facteurs organisationnels ou procéduraux :</w:t>
      </w:r>
    </w:p>
    <w:p w14:paraId="2925F3E4" w14:textId="77777777" w:rsidR="00EB242C" w:rsidRPr="00C128E4" w:rsidRDefault="00EB242C" w:rsidP="00C077FD">
      <w:pPr>
        <w:numPr>
          <w:ilvl w:val="0"/>
          <w:numId w:val="38"/>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Absence ou faiblesse des contrôles internes</w:t>
      </w:r>
      <w:r w:rsidRPr="00C128E4">
        <w:rPr>
          <w:rFonts w:asciiTheme="majorBidi" w:hAnsiTheme="majorBidi" w:cstheme="majorBidi"/>
          <w:sz w:val="24"/>
          <w:szCs w:val="24"/>
        </w:rPr>
        <w:t xml:space="preserve"> relatifs à la validation des bons de commande, au rapprochement des factures avec les réceptions et aux autorisations de paiement.</w:t>
      </w:r>
    </w:p>
    <w:p w14:paraId="300A2F92" w14:textId="77777777" w:rsidR="00EB242C" w:rsidRPr="00C128E4" w:rsidRDefault="00EB242C" w:rsidP="00C077FD">
      <w:pPr>
        <w:numPr>
          <w:ilvl w:val="0"/>
          <w:numId w:val="38"/>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Manque de séparation des tâches</w:t>
      </w:r>
      <w:r w:rsidRPr="00C128E4">
        <w:rPr>
          <w:rFonts w:asciiTheme="majorBidi" w:hAnsiTheme="majorBidi" w:cstheme="majorBidi"/>
          <w:sz w:val="24"/>
          <w:szCs w:val="24"/>
        </w:rPr>
        <w:t xml:space="preserve"> entre les fonctions d’achat, de réception, de comptabilité et de règlement.</w:t>
      </w:r>
    </w:p>
    <w:p w14:paraId="11CFC14B" w14:textId="77777777" w:rsidR="00EB242C" w:rsidRPr="00C128E4" w:rsidRDefault="00EB242C" w:rsidP="00C077FD">
      <w:pPr>
        <w:numPr>
          <w:ilvl w:val="0"/>
          <w:numId w:val="38"/>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Gestion manuelle des données fournisseurs</w:t>
      </w:r>
      <w:r w:rsidRPr="00C128E4">
        <w:rPr>
          <w:rFonts w:asciiTheme="majorBidi" w:hAnsiTheme="majorBidi" w:cstheme="majorBidi"/>
          <w:sz w:val="24"/>
          <w:szCs w:val="24"/>
        </w:rPr>
        <w:t>, sans contrôle rigoureux des modifications ou des accès au système d'information.</w:t>
      </w:r>
    </w:p>
    <w:p w14:paraId="6A371822" w14:textId="74F8CB3E" w:rsidR="00EB242C" w:rsidRPr="00C128E4" w:rsidRDefault="004213F5"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2.5.3 </w:t>
      </w:r>
      <w:r w:rsidR="00EB242C" w:rsidRPr="00C128E4">
        <w:rPr>
          <w:rFonts w:asciiTheme="majorBidi" w:hAnsiTheme="majorBidi" w:cstheme="majorBidi"/>
          <w:b/>
          <w:bCs/>
          <w:sz w:val="24"/>
          <w:szCs w:val="24"/>
        </w:rPr>
        <w:t>L’évaluation du risque de fraude</w:t>
      </w:r>
    </w:p>
    <w:p w14:paraId="5EA5D1E7"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L’évaluation du risque de fraude dans le cycle fournisseur repose sur l’analyse de l’environnement de contrôle, des procédures existantes et des comportements observables. En présence de faiblesses de contrôle interne et d’une absence de supervision efficace, le risque de fraude peut être considéré comme élevé.</w:t>
      </w:r>
    </w:p>
    <w:p w14:paraId="1A7266EF"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L’auditeur doit en conséquence :</w:t>
      </w:r>
    </w:p>
    <w:p w14:paraId="31E39466" w14:textId="2046B954" w:rsidR="00EB242C" w:rsidRPr="00C128E4" w:rsidRDefault="00EB242C" w:rsidP="00C077FD">
      <w:pPr>
        <w:numPr>
          <w:ilvl w:val="0"/>
          <w:numId w:val="39"/>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Mettre en œuvre des procédures de corroboration sur un échantillon de factures et de paiements </w:t>
      </w:r>
    </w:p>
    <w:p w14:paraId="02C0E207" w14:textId="1FD3ED63" w:rsidR="00EB242C" w:rsidRPr="00C128E4" w:rsidRDefault="00EB242C" w:rsidP="00C077FD">
      <w:pPr>
        <w:numPr>
          <w:ilvl w:val="0"/>
          <w:numId w:val="39"/>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S’assurer de l’existence effective des fournisseurs et de la réalité des prestations facturées </w:t>
      </w:r>
    </w:p>
    <w:p w14:paraId="3CABD945" w14:textId="08496CED" w:rsidR="00EB242C" w:rsidRPr="00C128E4" w:rsidRDefault="00EB242C" w:rsidP="00C077FD">
      <w:pPr>
        <w:numPr>
          <w:ilvl w:val="0"/>
          <w:numId w:val="39"/>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Vérifier les droits d’accès aux systèmes de gestion des achats et des paiements </w:t>
      </w:r>
    </w:p>
    <w:p w14:paraId="27BB04C9" w14:textId="77777777" w:rsidR="00EB242C" w:rsidRDefault="00EB242C" w:rsidP="00C077FD">
      <w:pPr>
        <w:numPr>
          <w:ilvl w:val="0"/>
          <w:numId w:val="39"/>
        </w:num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Analyser les transactions inhabituelles, les paiements urgents ou fractionnés, et les changements récents dans les données fournisseurs.</w:t>
      </w:r>
    </w:p>
    <w:p w14:paraId="382C9C15" w14:textId="77777777" w:rsidR="004213F5" w:rsidRPr="00C128E4" w:rsidRDefault="004213F5" w:rsidP="004213F5">
      <w:pPr>
        <w:spacing w:line="360" w:lineRule="auto"/>
        <w:ind w:left="720"/>
        <w:jc w:val="both"/>
        <w:rPr>
          <w:rFonts w:asciiTheme="majorBidi" w:hAnsiTheme="majorBidi" w:cstheme="majorBidi"/>
          <w:sz w:val="24"/>
          <w:szCs w:val="24"/>
        </w:rPr>
      </w:pPr>
    </w:p>
    <w:p w14:paraId="1872BBF8"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Les méthodes traditionnelles d’évaluation des risques, fondées sur des contrôles internes et des tests de conformité, présentent certaines limites inhérentes à leur nature. Elles reposent généralement sur des vérifications manuelles effectuées sur des échantillons limités, ce qui peut réduire la couverture des transactions analysées et laisser subsister un risque de non-détection.</w:t>
      </w:r>
    </w:p>
    <w:p w14:paraId="04A1E287"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Par ailleurs, ces approches sont souvent réalisées de manière périodique et rétrospective, ce qui limite leur capacité à anticiper les comportements à risque ou à identifier des schémas de fraude émergents en temps réel. L’identification de certaines anomalies complexes peut également s’avérer difficile sans une analyse croisée de grands volumes de données historiques.</w:t>
      </w:r>
    </w:p>
    <w:p w14:paraId="517C08D1" w14:textId="77777777" w:rsidR="00EB242C" w:rsidRPr="00C128E4" w:rsidRDefault="00EB242C" w:rsidP="004213F5">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Afin de compléter cette approche, une solution fondée sur l’analyse prédictive a été développée. Elle repose sur l’utilisation d’un modèle 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xml:space="preserve"> permettant de détecter les fournisseurs potentiellement frauduleux à partir de données historiques et comportementales. La section suivante est consacrée à la présentation de ce cas pratique.</w:t>
      </w:r>
    </w:p>
    <w:p w14:paraId="02E8FFC9" w14:textId="77777777" w:rsidR="00EB242C" w:rsidRPr="00C128E4" w:rsidRDefault="00EB242C" w:rsidP="00C128E4">
      <w:pPr>
        <w:spacing w:line="360" w:lineRule="auto"/>
        <w:jc w:val="both"/>
        <w:rPr>
          <w:rFonts w:asciiTheme="majorBidi" w:hAnsiTheme="majorBidi" w:cstheme="majorBidi"/>
          <w:sz w:val="24"/>
          <w:szCs w:val="24"/>
        </w:rPr>
      </w:pPr>
    </w:p>
    <w:p w14:paraId="65496113" w14:textId="77777777" w:rsidR="00EB242C" w:rsidRPr="00C128E4" w:rsidRDefault="00EB242C" w:rsidP="00C128E4">
      <w:pPr>
        <w:spacing w:line="360" w:lineRule="auto"/>
        <w:jc w:val="both"/>
        <w:rPr>
          <w:rFonts w:asciiTheme="majorBidi" w:hAnsiTheme="majorBidi" w:cstheme="majorBidi"/>
          <w:sz w:val="24"/>
          <w:szCs w:val="24"/>
        </w:rPr>
      </w:pPr>
    </w:p>
    <w:p w14:paraId="6F40D3EA" w14:textId="2B51BDE9" w:rsidR="00EB242C" w:rsidRPr="00590495" w:rsidRDefault="00EB242C" w:rsidP="00A56951">
      <w:pPr>
        <w:pStyle w:val="Titre1"/>
        <w:spacing w:line="360" w:lineRule="auto"/>
        <w:jc w:val="both"/>
        <w:rPr>
          <w:szCs w:val="28"/>
        </w:rPr>
      </w:pPr>
      <w:bookmarkStart w:id="139" w:name="_Toc199781150"/>
      <w:r w:rsidRPr="00590495">
        <w:rPr>
          <w:szCs w:val="28"/>
        </w:rPr>
        <w:lastRenderedPageBreak/>
        <w:t>Section</w:t>
      </w:r>
      <w:r w:rsidR="00B266FC" w:rsidRPr="00590495">
        <w:rPr>
          <w:szCs w:val="28"/>
        </w:rPr>
        <w:t xml:space="preserve"> 03 </w:t>
      </w:r>
      <w:r w:rsidRPr="00590495">
        <w:rPr>
          <w:szCs w:val="28"/>
        </w:rPr>
        <w:t xml:space="preserve">: Application </w:t>
      </w:r>
      <w:r w:rsidR="006B4A85" w:rsidRPr="00590495">
        <w:rPr>
          <w:szCs w:val="28"/>
        </w:rPr>
        <w:t>du</w:t>
      </w:r>
      <w:r w:rsidRPr="00590495">
        <w:rPr>
          <w:szCs w:val="28"/>
        </w:rPr>
        <w:t xml:space="preserve"> machine </w:t>
      </w:r>
      <w:proofErr w:type="spellStart"/>
      <w:r w:rsidRPr="00590495">
        <w:rPr>
          <w:szCs w:val="28"/>
        </w:rPr>
        <w:t>learning</w:t>
      </w:r>
      <w:proofErr w:type="spellEnd"/>
      <w:r w:rsidRPr="00590495">
        <w:rPr>
          <w:szCs w:val="28"/>
        </w:rPr>
        <w:t xml:space="preserve"> à la détection des fournisseurs potentiellement frauduleux</w:t>
      </w:r>
      <w:bookmarkEnd w:id="139"/>
    </w:p>
    <w:p w14:paraId="499D07C3" w14:textId="7EC715FA" w:rsidR="00EB242C" w:rsidRPr="00C128E4" w:rsidRDefault="00EB242C" w:rsidP="00A56951">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une démarche d’amélioration continue de l’évaluation des risques, l’intégration des technologies d’intelligence artificielle, et plus particulièrement d</w:t>
      </w:r>
      <w:r w:rsidR="006B4A85">
        <w:rPr>
          <w:rFonts w:asciiTheme="majorBidi" w:hAnsiTheme="majorBidi" w:cstheme="majorBidi"/>
          <w:sz w:val="24"/>
          <w:szCs w:val="24"/>
        </w:rPr>
        <w:t>u</w:t>
      </w:r>
      <w:r w:rsidRPr="00C128E4">
        <w:rPr>
          <w:rFonts w:asciiTheme="majorBidi" w:hAnsiTheme="majorBidi" w:cstheme="majorBidi"/>
          <w:sz w:val="24"/>
          <w:szCs w:val="24"/>
        </w:rPr>
        <w:t xml:space="preserv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offre de nouvelles perspectives pour renforcer la détection de comportements frauduleux dans le cycle fournisseur. Contrairement aux approches traditionnelles, l’analyse prédictive permet de traiter de grands volumes de données et d’identifier des schémas inhabituels ou des signaux faibles difficilement détectables par des méthodes classiques.</w:t>
      </w:r>
    </w:p>
    <w:p w14:paraId="283FB0CA" w14:textId="437E271B"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Ce cas pratique illustre l’application d’un modèle 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xml:space="preserve"> développé à partir de données historiques d’achats et de fournisseurs</w:t>
      </w:r>
      <w:r w:rsidR="001D7684" w:rsidRPr="00C128E4">
        <w:rPr>
          <w:rFonts w:asciiTheme="majorBidi" w:hAnsiTheme="majorBidi" w:cstheme="majorBidi"/>
          <w:sz w:val="24"/>
          <w:szCs w:val="24"/>
        </w:rPr>
        <w:t xml:space="preserve"> de l’entreprise K cliente de cabinet EY</w:t>
      </w:r>
      <w:r w:rsidRPr="00C128E4">
        <w:rPr>
          <w:rFonts w:asciiTheme="majorBidi" w:hAnsiTheme="majorBidi" w:cstheme="majorBidi"/>
          <w:sz w:val="24"/>
          <w:szCs w:val="24"/>
        </w:rPr>
        <w:t>, dans le but de prédire la probabilité qu’un fournisseur soit impliqué dans une fraude. Il s’inscrit dans une logique proactive, visant à anticiper les risques et à optimiser l’efficacité des dispositifs de contrôle interne.</w:t>
      </w:r>
    </w:p>
    <w:p w14:paraId="522C916E" w14:textId="2DB32132"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section suivante détaille la méthodologie adoptée, les sources de données utilisées, ainsi que les résultats obtenus et leur interprétation.</w:t>
      </w:r>
    </w:p>
    <w:p w14:paraId="6EF2BC56" w14:textId="7D727B58" w:rsidR="00EB242C" w:rsidRPr="00C128E4" w:rsidRDefault="00A56951"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3.1 </w:t>
      </w:r>
      <w:r w:rsidR="00EB242C" w:rsidRPr="00C128E4">
        <w:rPr>
          <w:rFonts w:asciiTheme="majorBidi" w:hAnsiTheme="majorBidi" w:cstheme="majorBidi"/>
          <w:b/>
          <w:bCs/>
          <w:sz w:val="24"/>
          <w:szCs w:val="24"/>
        </w:rPr>
        <w:t>Présentation de l’entreprise K</w:t>
      </w:r>
    </w:p>
    <w:p w14:paraId="713017B1"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Dans le cadre de cette étude, nous nous appuierons sur le cas d’une entreprise cliente du cabinet EY, désignée sous le nom d’Entreprise K pour préserver la confidentialité des données.</w:t>
      </w:r>
    </w:p>
    <w:p w14:paraId="5D09C33B"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L’Entreprise K est une société de grande taille opérant dans le secteur de la distribution de produits techniques et industriels. Elle joue un rôle stratégique dans la chaîne d’approvisionnement de plusieurs secteurs économiques en Algérie.</w:t>
      </w:r>
    </w:p>
    <w:p w14:paraId="5A9397DB" w14:textId="0AC3DA59"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Dotée d’une structure organisationnelle complexe, l’entreprise gère un portefeuille de fournisseurs conséquent. Elle est ainsi soumise à une volumétrie importante d’opérations d’achats, de réceptions, et de règlements, ce qui accroît naturellement le risque d’erreurs ou de fraudes au sein du cycle fournisseurs.</w:t>
      </w:r>
    </w:p>
    <w:p w14:paraId="6B359C33"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Dans le cadre de son mandat pluriannuel (2022–2024), le cabinet EY a été chargé de la mission d’audit légal des états financiers de l’entreprise. L’un des volets les plus sensibles de cette mission concerne l’analyse du cycle achats-fournisseurs, souvent exposé à des anomalies significatives </w:t>
      </w:r>
      <w:r w:rsidRPr="00C128E4">
        <w:rPr>
          <w:rFonts w:asciiTheme="majorBidi" w:hAnsiTheme="majorBidi" w:cstheme="majorBidi"/>
          <w:sz w:val="24"/>
          <w:szCs w:val="24"/>
        </w:rPr>
        <w:lastRenderedPageBreak/>
        <w:t>telles que des fournisseurs fictifs, des dédoublements de factures, ou des irrégularités dans les conditions de paiement.</w:t>
      </w:r>
    </w:p>
    <w:p w14:paraId="02B64319"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Face à ces enjeux, le recours à une approche d’audit prédictif s’est révélé pertinent. Cette démarche s’est traduite par le développement d’un outil de détection de fraude basé sur l’analyse des données historiques de 2022 et 2023, visant à identifier les fournisseurs à risque et à renforcer les procédures de contrôle.</w:t>
      </w:r>
    </w:p>
    <w:p w14:paraId="2538BF38" w14:textId="236D0696" w:rsidR="00EB242C" w:rsidRPr="00C128E4" w:rsidRDefault="00A56951"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3.2 </w:t>
      </w:r>
      <w:r w:rsidR="00EB242C" w:rsidRPr="00C128E4">
        <w:rPr>
          <w:rFonts w:asciiTheme="majorBidi" w:hAnsiTheme="majorBidi" w:cstheme="majorBidi"/>
          <w:b/>
          <w:bCs/>
          <w:sz w:val="24"/>
          <w:szCs w:val="24"/>
        </w:rPr>
        <w:t>Technologies et outils de développement utilisés</w:t>
      </w:r>
    </w:p>
    <w:p w14:paraId="0D0C9679"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réalisation de notre projet de prédiction des fraudes potentielles chez les fournisseurs repose sur l’utilisation de langages de programmation adaptés ainsi que d’un environnement de développement performant. Cette section présente les outils et bibliothèques utilisés dans le cadre de notre démarche d’identification des fournisseurs potentiellement frauduleux.</w:t>
      </w:r>
    </w:p>
    <w:p w14:paraId="36F5633E" w14:textId="47902D78" w:rsidR="00EB242C" w:rsidRPr="00C128E4" w:rsidRDefault="00A56951"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3.2.1 </w:t>
      </w:r>
      <w:r w:rsidR="00EB242C" w:rsidRPr="00C128E4">
        <w:rPr>
          <w:rFonts w:asciiTheme="majorBidi" w:hAnsiTheme="majorBidi" w:cstheme="majorBidi"/>
          <w:b/>
          <w:bCs/>
          <w:sz w:val="24"/>
          <w:szCs w:val="24"/>
        </w:rPr>
        <w:t>Langages de programmation et bibliothèques utilisées</w:t>
      </w:r>
    </w:p>
    <w:p w14:paraId="7EED1FB4" w14:textId="2BCD989B" w:rsidR="00EB242C" w:rsidRPr="00A56951" w:rsidRDefault="00EB242C" w:rsidP="00C077FD">
      <w:pPr>
        <w:pStyle w:val="Paragraphedeliste"/>
        <w:numPr>
          <w:ilvl w:val="0"/>
          <w:numId w:val="85"/>
        </w:numPr>
        <w:spacing w:line="360" w:lineRule="auto"/>
        <w:jc w:val="both"/>
        <w:rPr>
          <w:rFonts w:asciiTheme="majorBidi" w:hAnsiTheme="majorBidi" w:cstheme="majorBidi"/>
          <w:b/>
          <w:bCs/>
          <w:sz w:val="24"/>
          <w:szCs w:val="24"/>
        </w:rPr>
      </w:pPr>
      <w:proofErr w:type="spellStart"/>
      <w:r w:rsidRPr="00A56951">
        <w:rPr>
          <w:rFonts w:asciiTheme="majorBidi" w:hAnsiTheme="majorBidi" w:cstheme="majorBidi"/>
          <w:b/>
          <w:bCs/>
          <w:sz w:val="24"/>
          <w:szCs w:val="24"/>
        </w:rPr>
        <w:t>Jupyter</w:t>
      </w:r>
      <w:proofErr w:type="spellEnd"/>
      <w:r w:rsidR="001D7684" w:rsidRPr="00A56951">
        <w:rPr>
          <w:rFonts w:asciiTheme="majorBidi" w:hAnsiTheme="majorBidi" w:cstheme="majorBidi"/>
          <w:b/>
          <w:bCs/>
          <w:sz w:val="24"/>
          <w:szCs w:val="24"/>
        </w:rPr>
        <w:t xml:space="preserve"> </w:t>
      </w:r>
      <w:r w:rsidRPr="00A56951">
        <w:rPr>
          <w:rFonts w:asciiTheme="majorBidi" w:hAnsiTheme="majorBidi" w:cstheme="majorBidi"/>
          <w:b/>
          <w:bCs/>
          <w:sz w:val="24"/>
          <w:szCs w:val="24"/>
        </w:rPr>
        <w:t>Notebook</w:t>
      </w:r>
      <w:r w:rsidR="00A56951">
        <w:rPr>
          <w:rFonts w:asciiTheme="majorBidi" w:hAnsiTheme="majorBidi" w:cstheme="majorBidi"/>
          <w:b/>
          <w:bCs/>
          <w:sz w:val="24"/>
          <w:szCs w:val="24"/>
        </w:rPr>
        <w:t> :</w:t>
      </w:r>
      <w:r w:rsidR="005A441F">
        <w:rPr>
          <w:rFonts w:asciiTheme="majorBidi" w:hAnsiTheme="majorBidi" w:cstheme="majorBidi"/>
          <w:b/>
          <w:bCs/>
          <w:sz w:val="24"/>
          <w:szCs w:val="24"/>
        </w:rPr>
        <w:t xml:space="preserve"> </w:t>
      </w:r>
      <w:r w:rsidRPr="00A56951">
        <w:rPr>
          <w:rFonts w:asciiTheme="majorBidi" w:hAnsiTheme="majorBidi" w:cstheme="majorBidi"/>
          <w:sz w:val="24"/>
          <w:szCs w:val="24"/>
        </w:rPr>
        <w:t xml:space="preserve">Pour le développement de notre modèle, nous avons utilisé </w:t>
      </w:r>
      <w:proofErr w:type="spellStart"/>
      <w:r w:rsidRPr="00A56951">
        <w:rPr>
          <w:rFonts w:asciiTheme="majorBidi" w:hAnsiTheme="majorBidi" w:cstheme="majorBidi"/>
          <w:sz w:val="24"/>
          <w:szCs w:val="24"/>
        </w:rPr>
        <w:t>Jupyter</w:t>
      </w:r>
      <w:proofErr w:type="spellEnd"/>
      <w:r w:rsidRPr="00A56951">
        <w:rPr>
          <w:rFonts w:asciiTheme="majorBidi" w:hAnsiTheme="majorBidi" w:cstheme="majorBidi"/>
          <w:sz w:val="24"/>
          <w:szCs w:val="24"/>
        </w:rPr>
        <w:t xml:space="preserve"> Notebook Navigator comme </w:t>
      </w:r>
      <w:bookmarkStart w:id="140" w:name="_Hlk199844325"/>
      <w:r w:rsidRPr="00A56951">
        <w:rPr>
          <w:rFonts w:asciiTheme="majorBidi" w:hAnsiTheme="majorBidi" w:cstheme="majorBidi"/>
          <w:sz w:val="24"/>
          <w:szCs w:val="24"/>
        </w:rPr>
        <w:t xml:space="preserve">environnement de développement intégré </w:t>
      </w:r>
      <w:bookmarkEnd w:id="140"/>
      <w:r w:rsidRPr="00A56951">
        <w:rPr>
          <w:rFonts w:asciiTheme="majorBidi" w:hAnsiTheme="majorBidi" w:cstheme="majorBidi"/>
          <w:sz w:val="24"/>
          <w:szCs w:val="24"/>
        </w:rPr>
        <w:t>(</w:t>
      </w:r>
      <w:bookmarkStart w:id="141" w:name="_Hlk199844316"/>
      <w:r w:rsidRPr="00A56951">
        <w:rPr>
          <w:rFonts w:asciiTheme="majorBidi" w:hAnsiTheme="majorBidi" w:cstheme="majorBidi"/>
          <w:sz w:val="24"/>
          <w:szCs w:val="24"/>
        </w:rPr>
        <w:t>IDE</w:t>
      </w:r>
      <w:bookmarkEnd w:id="141"/>
      <w:r w:rsidRPr="00A56951">
        <w:rPr>
          <w:rFonts w:asciiTheme="majorBidi" w:hAnsiTheme="majorBidi" w:cstheme="majorBidi"/>
          <w:sz w:val="24"/>
          <w:szCs w:val="24"/>
        </w:rPr>
        <w:t>). Cet outil interactif nous a permis de structurer notre code, de visualiser les résultats en temps réel et d’expérimenter différentes approches de manière fluide.</w:t>
      </w:r>
      <w:r w:rsidRPr="00A56951">
        <w:rPr>
          <w:rFonts w:asciiTheme="majorBidi" w:hAnsiTheme="majorBidi" w:cstheme="majorBidi"/>
          <w:noProof/>
          <w:sz w:val="24"/>
          <w:szCs w:val="24"/>
        </w:rPr>
        <w:t xml:space="preserve"> </w:t>
      </w:r>
    </w:p>
    <w:p w14:paraId="158B093F" w14:textId="4BBDDC95" w:rsidR="00F13047" w:rsidRPr="00C128E4" w:rsidRDefault="004A3D12" w:rsidP="00AC335A">
      <w:pPr>
        <w:pStyle w:val="Lgende"/>
        <w:spacing w:line="360" w:lineRule="auto"/>
        <w:jc w:val="center"/>
        <w:rPr>
          <w:rFonts w:cstheme="majorBidi"/>
          <w:szCs w:val="24"/>
        </w:rPr>
      </w:pPr>
      <w:bookmarkStart w:id="142" w:name="_Toc199920060"/>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10</w:t>
      </w:r>
      <w:r w:rsidRPr="00C128E4">
        <w:rPr>
          <w:rFonts w:cstheme="majorBidi"/>
          <w:szCs w:val="24"/>
        </w:rPr>
        <w:fldChar w:fldCharType="end"/>
      </w:r>
      <w:r w:rsidRPr="00C128E4">
        <w:rPr>
          <w:rFonts w:cstheme="majorBidi"/>
          <w:szCs w:val="24"/>
        </w:rPr>
        <w:t xml:space="preserve">: </w:t>
      </w:r>
      <w:proofErr w:type="spellStart"/>
      <w:r w:rsidRPr="005A441F">
        <w:rPr>
          <w:rFonts w:cstheme="majorBidi"/>
          <w:b w:val="0"/>
          <w:bCs/>
          <w:szCs w:val="24"/>
        </w:rPr>
        <w:t>Jupyter</w:t>
      </w:r>
      <w:bookmarkEnd w:id="142"/>
      <w:proofErr w:type="spellEnd"/>
    </w:p>
    <w:p w14:paraId="69E648F4" w14:textId="07FFAC1C" w:rsidR="00EB242C" w:rsidRPr="00C128E4" w:rsidRDefault="001D7684" w:rsidP="00AC335A">
      <w:pPr>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5A3EDA66" wp14:editId="0511FCBE">
            <wp:extent cx="1160761" cy="880741"/>
            <wp:effectExtent l="0" t="0" r="1905" b="0"/>
            <wp:docPr id="805597376" name="Image 125" descr="Jupyte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yter — Wikipéd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7180" cy="938725"/>
                    </a:xfrm>
                    <a:prstGeom prst="rect">
                      <a:avLst/>
                    </a:prstGeom>
                    <a:noFill/>
                    <a:ln>
                      <a:noFill/>
                    </a:ln>
                  </pic:spPr>
                </pic:pic>
              </a:graphicData>
            </a:graphic>
          </wp:inline>
        </w:drawing>
      </w:r>
    </w:p>
    <w:p w14:paraId="4289AF8D" w14:textId="77777777" w:rsidR="00EB242C" w:rsidRPr="00C128E4" w:rsidRDefault="00EB242C" w:rsidP="00A56951">
      <w:pPr>
        <w:suppressAutoHyphens/>
        <w:autoSpaceDN w:val="0"/>
        <w:spacing w:line="360" w:lineRule="auto"/>
        <w:rPr>
          <w:rFonts w:asciiTheme="majorBidi" w:hAnsiTheme="majorBidi" w:cstheme="majorBidi"/>
          <w:sz w:val="24"/>
          <w:szCs w:val="24"/>
        </w:rPr>
      </w:pPr>
      <w:r w:rsidRPr="00C128E4">
        <w:rPr>
          <w:rFonts w:asciiTheme="majorBidi" w:hAnsiTheme="majorBidi" w:cstheme="majorBidi"/>
          <w:b/>
          <w:bCs/>
          <w:sz w:val="24"/>
          <w:szCs w:val="24"/>
        </w:rPr>
        <w:t>Source :</w:t>
      </w:r>
      <w:r w:rsidRPr="00C128E4">
        <w:rPr>
          <w:rFonts w:asciiTheme="majorBidi" w:hAnsiTheme="majorBidi" w:cstheme="majorBidi"/>
          <w:sz w:val="24"/>
          <w:szCs w:val="24"/>
        </w:rPr>
        <w:t xml:space="preserve"> </w:t>
      </w:r>
      <w:bookmarkStart w:id="143" w:name="_Hlk199736783"/>
      <w:r w:rsidRPr="00C128E4">
        <w:rPr>
          <w:rFonts w:asciiTheme="majorBidi" w:hAnsiTheme="majorBidi" w:cstheme="majorBidi"/>
          <w:sz w:val="24"/>
          <w:szCs w:val="24"/>
        </w:rPr>
        <w:fldChar w:fldCharType="begin"/>
      </w:r>
      <w:r w:rsidRPr="00C128E4">
        <w:rPr>
          <w:rFonts w:asciiTheme="majorBidi" w:hAnsiTheme="majorBidi" w:cstheme="majorBidi"/>
          <w:sz w:val="24"/>
          <w:szCs w:val="24"/>
        </w:rPr>
        <w:instrText>HYPERLINK "https://jupyter.org"</w:instrText>
      </w:r>
      <w:r w:rsidRPr="00C128E4">
        <w:rPr>
          <w:rFonts w:asciiTheme="majorBidi" w:hAnsiTheme="majorBidi" w:cstheme="majorBidi"/>
          <w:sz w:val="24"/>
          <w:szCs w:val="24"/>
        </w:rPr>
      </w:r>
      <w:r w:rsidRPr="00C128E4">
        <w:rPr>
          <w:rFonts w:asciiTheme="majorBidi" w:hAnsiTheme="majorBidi" w:cstheme="majorBidi"/>
          <w:sz w:val="24"/>
          <w:szCs w:val="24"/>
        </w:rPr>
        <w:fldChar w:fldCharType="separate"/>
      </w:r>
      <w:r w:rsidRPr="00C128E4">
        <w:rPr>
          <w:rStyle w:val="Lienhypertexte"/>
          <w:rFonts w:asciiTheme="majorBidi" w:hAnsiTheme="majorBidi" w:cstheme="majorBidi"/>
          <w:sz w:val="24"/>
          <w:szCs w:val="24"/>
        </w:rPr>
        <w:t>https://jupyter.org</w:t>
      </w:r>
      <w:r w:rsidRPr="00C128E4">
        <w:rPr>
          <w:rFonts w:asciiTheme="majorBidi" w:hAnsiTheme="majorBidi" w:cstheme="majorBidi"/>
          <w:sz w:val="24"/>
          <w:szCs w:val="24"/>
        </w:rPr>
        <w:fldChar w:fldCharType="end"/>
      </w:r>
    </w:p>
    <w:bookmarkEnd w:id="143"/>
    <w:p w14:paraId="3720982E" w14:textId="0D151487" w:rsidR="00EB242C" w:rsidRPr="00A56951" w:rsidRDefault="00EB242C" w:rsidP="00C077FD">
      <w:pPr>
        <w:pStyle w:val="Paragraphedeliste"/>
        <w:numPr>
          <w:ilvl w:val="0"/>
          <w:numId w:val="85"/>
        </w:numPr>
        <w:spacing w:line="360" w:lineRule="auto"/>
        <w:jc w:val="both"/>
        <w:rPr>
          <w:rFonts w:asciiTheme="majorBidi" w:hAnsiTheme="majorBidi" w:cstheme="majorBidi"/>
          <w:sz w:val="24"/>
          <w:szCs w:val="24"/>
        </w:rPr>
      </w:pPr>
      <w:r w:rsidRPr="00A56951">
        <w:rPr>
          <w:rFonts w:asciiTheme="majorBidi" w:hAnsiTheme="majorBidi" w:cstheme="majorBidi"/>
          <w:b/>
          <w:bCs/>
          <w:sz w:val="24"/>
          <w:szCs w:val="24"/>
        </w:rPr>
        <w:t>Python</w:t>
      </w:r>
      <w:r w:rsidR="00A56951" w:rsidRPr="00A56951">
        <w:rPr>
          <w:rFonts w:asciiTheme="majorBidi" w:hAnsiTheme="majorBidi" w:cstheme="majorBidi"/>
          <w:sz w:val="24"/>
          <w:szCs w:val="24"/>
        </w:rPr>
        <w:t xml:space="preserve"> : </w:t>
      </w:r>
      <w:r w:rsidRPr="00A56951">
        <w:rPr>
          <w:rFonts w:asciiTheme="majorBidi" w:hAnsiTheme="majorBidi" w:cstheme="majorBidi"/>
          <w:sz w:val="24"/>
          <w:szCs w:val="24"/>
        </w:rPr>
        <w:t>Le langage Python a été au cœur de notre travail. Il s’agit d’un langage interprété, polyvalent et multiplateforme, largement utilisé dans le domaine de la science des données. Grâce à sa syntaxe claire et ses nombreuses bibliothèques spécialisées, Python s’est imposé comme un choix évident pour développer notre modèle de détection de fournisseurs frauduleux.</w:t>
      </w:r>
    </w:p>
    <w:p w14:paraId="1E558086" w14:textId="06D6246B" w:rsidR="00F13047" w:rsidRPr="00C128E4" w:rsidRDefault="004A3D12" w:rsidP="00AC335A">
      <w:pPr>
        <w:pStyle w:val="Lgende"/>
        <w:spacing w:line="360" w:lineRule="auto"/>
        <w:jc w:val="center"/>
        <w:rPr>
          <w:rFonts w:cstheme="majorBidi"/>
          <w:szCs w:val="24"/>
        </w:rPr>
      </w:pPr>
      <w:bookmarkStart w:id="144" w:name="_Toc199920061"/>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11</w:t>
      </w:r>
      <w:r w:rsidRPr="00C128E4">
        <w:rPr>
          <w:rFonts w:cstheme="majorBidi"/>
          <w:szCs w:val="24"/>
        </w:rPr>
        <w:fldChar w:fldCharType="end"/>
      </w:r>
      <w:r w:rsidRPr="00C128E4">
        <w:rPr>
          <w:rFonts w:cstheme="majorBidi"/>
          <w:szCs w:val="24"/>
        </w:rPr>
        <w:t xml:space="preserve">: </w:t>
      </w:r>
      <w:r w:rsidRPr="005A441F">
        <w:rPr>
          <w:rFonts w:cstheme="majorBidi"/>
          <w:b w:val="0"/>
          <w:bCs/>
          <w:szCs w:val="24"/>
        </w:rPr>
        <w:t>programme Python</w:t>
      </w:r>
      <w:bookmarkEnd w:id="144"/>
    </w:p>
    <w:p w14:paraId="058BA0D4" w14:textId="71976556" w:rsidR="004A3D12" w:rsidRPr="00C128E4" w:rsidRDefault="004A3D12" w:rsidP="00C128E4">
      <w:pPr>
        <w:spacing w:line="360" w:lineRule="auto"/>
        <w:jc w:val="both"/>
        <w:rPr>
          <w:rFonts w:asciiTheme="majorBidi" w:hAnsiTheme="majorBidi" w:cstheme="majorBidi"/>
          <w:sz w:val="24"/>
          <w:szCs w:val="24"/>
        </w:rPr>
      </w:pPr>
      <w:r w:rsidRPr="00C128E4">
        <w:rPr>
          <w:rFonts w:asciiTheme="majorBidi" w:hAnsiTheme="majorBidi" w:cstheme="majorBidi"/>
          <w:b/>
          <w:bCs/>
          <w:noProof/>
          <w:sz w:val="24"/>
          <w:szCs w:val="24"/>
          <w:lang w:eastAsia="fr-FR"/>
        </w:rPr>
        <w:drawing>
          <wp:anchor distT="0" distB="0" distL="114300" distR="114300" simplePos="0" relativeHeight="251679232" behindDoc="0" locked="0" layoutInCell="1" allowOverlap="1" wp14:anchorId="2A6762C4" wp14:editId="6B5FABF9">
            <wp:simplePos x="0" y="0"/>
            <wp:positionH relativeFrom="margin">
              <wp:posOffset>1932940</wp:posOffset>
            </wp:positionH>
            <wp:positionV relativeFrom="paragraph">
              <wp:posOffset>321310</wp:posOffset>
            </wp:positionV>
            <wp:extent cx="2105691" cy="593125"/>
            <wp:effectExtent l="0" t="0" r="0" b="0"/>
            <wp:wrapTopAndBottom/>
            <wp:docPr id="1113730980" name="Image 4" descr="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yth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691" cy="593125"/>
                    </a:xfrm>
                    <a:prstGeom prst="rect">
                      <a:avLst/>
                    </a:prstGeom>
                    <a:noFill/>
                    <a:ln>
                      <a:noFill/>
                    </a:ln>
                  </pic:spPr>
                </pic:pic>
              </a:graphicData>
            </a:graphic>
          </wp:anchor>
        </w:drawing>
      </w:r>
    </w:p>
    <w:p w14:paraId="787ADC06" w14:textId="51DF78CB" w:rsidR="00EB242C" w:rsidRPr="00C128E4" w:rsidRDefault="00EB242C" w:rsidP="00C128E4">
      <w:pPr>
        <w:tabs>
          <w:tab w:val="left" w:pos="4372"/>
        </w:tabs>
        <w:spacing w:line="360" w:lineRule="auto"/>
        <w:jc w:val="both"/>
        <w:rPr>
          <w:rFonts w:asciiTheme="majorBidi" w:hAnsiTheme="majorBidi" w:cstheme="majorBidi"/>
          <w:sz w:val="24"/>
          <w:szCs w:val="24"/>
        </w:rPr>
      </w:pPr>
    </w:p>
    <w:p w14:paraId="1C57BEAE" w14:textId="77777777" w:rsidR="00EB242C" w:rsidRPr="00C128E4" w:rsidRDefault="00EB242C" w:rsidP="00A56951">
      <w:pPr>
        <w:tabs>
          <w:tab w:val="left" w:pos="4372"/>
        </w:tabs>
        <w:spacing w:line="360" w:lineRule="auto"/>
        <w:rPr>
          <w:rFonts w:asciiTheme="majorBidi" w:hAnsiTheme="majorBidi" w:cstheme="majorBidi"/>
          <w:sz w:val="24"/>
          <w:szCs w:val="24"/>
        </w:rPr>
      </w:pPr>
      <w:r w:rsidRPr="00C128E4">
        <w:rPr>
          <w:rFonts w:asciiTheme="majorBidi" w:hAnsiTheme="majorBidi" w:cstheme="majorBidi"/>
          <w:b/>
          <w:bCs/>
          <w:sz w:val="24"/>
          <w:szCs w:val="24"/>
        </w:rPr>
        <w:t>Source :</w:t>
      </w:r>
      <w:r w:rsidRPr="00C128E4">
        <w:rPr>
          <w:rFonts w:asciiTheme="majorBidi" w:hAnsiTheme="majorBidi" w:cstheme="majorBidi"/>
          <w:sz w:val="24"/>
          <w:szCs w:val="24"/>
        </w:rPr>
        <w:t xml:space="preserve"> </w:t>
      </w:r>
      <w:bookmarkStart w:id="145" w:name="_Hlk199736807"/>
      <w:r w:rsidRPr="00C128E4">
        <w:rPr>
          <w:rFonts w:asciiTheme="majorBidi" w:hAnsiTheme="majorBidi" w:cstheme="majorBidi"/>
          <w:sz w:val="24"/>
          <w:szCs w:val="24"/>
        </w:rPr>
        <w:fldChar w:fldCharType="begin"/>
      </w:r>
      <w:r w:rsidRPr="00C128E4">
        <w:rPr>
          <w:rFonts w:asciiTheme="majorBidi" w:hAnsiTheme="majorBidi" w:cstheme="majorBidi"/>
          <w:sz w:val="24"/>
          <w:szCs w:val="24"/>
        </w:rPr>
        <w:instrText>HYPERLINK "https://www.python.org/"</w:instrText>
      </w:r>
      <w:r w:rsidRPr="00C128E4">
        <w:rPr>
          <w:rFonts w:asciiTheme="majorBidi" w:hAnsiTheme="majorBidi" w:cstheme="majorBidi"/>
          <w:sz w:val="24"/>
          <w:szCs w:val="24"/>
        </w:rPr>
      </w:r>
      <w:r w:rsidRPr="00C128E4">
        <w:rPr>
          <w:rFonts w:asciiTheme="majorBidi" w:hAnsiTheme="majorBidi" w:cstheme="majorBidi"/>
          <w:sz w:val="24"/>
          <w:szCs w:val="24"/>
        </w:rPr>
        <w:fldChar w:fldCharType="separate"/>
      </w:r>
      <w:r w:rsidRPr="00C128E4">
        <w:rPr>
          <w:rStyle w:val="Lienhypertexte"/>
          <w:rFonts w:asciiTheme="majorBidi" w:hAnsiTheme="majorBidi" w:cstheme="majorBidi"/>
          <w:sz w:val="24"/>
          <w:szCs w:val="24"/>
        </w:rPr>
        <w:t>https://www.python.org/</w:t>
      </w:r>
      <w:r w:rsidRPr="00C128E4">
        <w:rPr>
          <w:rFonts w:asciiTheme="majorBidi" w:hAnsiTheme="majorBidi" w:cstheme="majorBidi"/>
          <w:sz w:val="24"/>
          <w:szCs w:val="24"/>
        </w:rPr>
        <w:fldChar w:fldCharType="end"/>
      </w:r>
      <w:bookmarkEnd w:id="145"/>
    </w:p>
    <w:p w14:paraId="6D3ACD49" w14:textId="77777777" w:rsidR="00EB242C" w:rsidRPr="00C128E4" w:rsidRDefault="00EB242C" w:rsidP="00A56951">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Pour mener à bien nos analyses, plusieurs bibliothèques ont été mobilisées, chacune jouant un rôle précis dans la chaîne de traitement et de modélisation :</w:t>
      </w:r>
    </w:p>
    <w:p w14:paraId="03E24C94" w14:textId="77777777" w:rsidR="00EB242C" w:rsidRPr="00C128E4" w:rsidRDefault="00EB242C" w:rsidP="00C077FD">
      <w:pPr>
        <w:numPr>
          <w:ilvl w:val="0"/>
          <w:numId w:val="40"/>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Pandas</w:t>
      </w:r>
      <w:r w:rsidRPr="00C128E4">
        <w:rPr>
          <w:rFonts w:asciiTheme="majorBidi" w:hAnsiTheme="majorBidi" w:cstheme="majorBidi"/>
          <w:sz w:val="24"/>
          <w:szCs w:val="24"/>
        </w:rPr>
        <w:t xml:space="preserve"> : essentielle pour la manipulation et l’analyse des données structurées, cette bibliothèque nous a permis de traiter efficacement les informations liées aux fournisseurs.</w:t>
      </w:r>
    </w:p>
    <w:p w14:paraId="1BA08257" w14:textId="77777777" w:rsidR="00EB242C" w:rsidRPr="00C128E4" w:rsidRDefault="00EB242C" w:rsidP="00C077FD">
      <w:pPr>
        <w:numPr>
          <w:ilvl w:val="0"/>
          <w:numId w:val="40"/>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NumPy</w:t>
      </w:r>
      <w:proofErr w:type="spellEnd"/>
      <w:r w:rsidRPr="00C128E4">
        <w:rPr>
          <w:rFonts w:asciiTheme="majorBidi" w:hAnsiTheme="majorBidi" w:cstheme="majorBidi"/>
          <w:sz w:val="24"/>
          <w:szCs w:val="24"/>
        </w:rPr>
        <w:t xml:space="preserve"> : utilisée pour la gestion des tableaux de données et le calcul scientifique, notamment lors des phases de transformation et de préparation des variables.</w:t>
      </w:r>
    </w:p>
    <w:p w14:paraId="77B4FC66" w14:textId="77777777" w:rsidR="00EB242C" w:rsidRPr="00C128E4" w:rsidRDefault="00EB242C" w:rsidP="00C077FD">
      <w:pPr>
        <w:numPr>
          <w:ilvl w:val="0"/>
          <w:numId w:val="40"/>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Matplotlib</w:t>
      </w:r>
      <w:proofErr w:type="spellEnd"/>
      <w:r w:rsidRPr="00C128E4">
        <w:rPr>
          <w:rFonts w:asciiTheme="majorBidi" w:hAnsiTheme="majorBidi" w:cstheme="majorBidi"/>
          <w:sz w:val="24"/>
          <w:szCs w:val="24"/>
        </w:rPr>
        <w:t xml:space="preserve"> et </w:t>
      </w:r>
      <w:proofErr w:type="spellStart"/>
      <w:r w:rsidRPr="00C128E4">
        <w:rPr>
          <w:rFonts w:asciiTheme="majorBidi" w:hAnsiTheme="majorBidi" w:cstheme="majorBidi"/>
          <w:b/>
          <w:bCs/>
          <w:sz w:val="24"/>
          <w:szCs w:val="24"/>
        </w:rPr>
        <w:t>Seaborn</w:t>
      </w:r>
      <w:proofErr w:type="spellEnd"/>
      <w:r w:rsidRPr="00C128E4">
        <w:rPr>
          <w:rFonts w:asciiTheme="majorBidi" w:hAnsiTheme="majorBidi" w:cstheme="majorBidi"/>
          <w:sz w:val="24"/>
          <w:szCs w:val="24"/>
        </w:rPr>
        <w:t xml:space="preserve"> : ces deux bibliothèques ont été employées pour explorer visuellement les données, détecter les anomalies et représenter les résultats des prédictions de manière claire et intuitive.</w:t>
      </w:r>
    </w:p>
    <w:p w14:paraId="7543C91E" w14:textId="59B544AE" w:rsidR="00AC335A" w:rsidRDefault="00EB242C" w:rsidP="00C077FD">
      <w:pPr>
        <w:numPr>
          <w:ilvl w:val="0"/>
          <w:numId w:val="40"/>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Scikit-learn</w:t>
      </w:r>
      <w:proofErr w:type="spellEnd"/>
      <w:r w:rsidRPr="00C128E4">
        <w:rPr>
          <w:rFonts w:asciiTheme="majorBidi" w:hAnsiTheme="majorBidi" w:cstheme="majorBidi"/>
          <w:sz w:val="24"/>
          <w:szCs w:val="24"/>
        </w:rPr>
        <w:t xml:space="preserve"> : au cœur de notre modèle prédictif, cette bibliothèque nous a offert un large éventail d’algorithmes 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xml:space="preserve"> adaptés à la classification des fournisseurs selon leur niveau de risque.</w:t>
      </w:r>
    </w:p>
    <w:p w14:paraId="48415B18" w14:textId="71BFA580" w:rsidR="004558A2" w:rsidRPr="00C128E4" w:rsidRDefault="004558A2" w:rsidP="004558A2">
      <w:pPr>
        <w:pStyle w:val="Lgende"/>
        <w:spacing w:line="360" w:lineRule="auto"/>
        <w:ind w:left="720"/>
        <w:jc w:val="center"/>
        <w:rPr>
          <w:rFonts w:cstheme="majorBidi"/>
          <w:szCs w:val="24"/>
        </w:rPr>
      </w:pPr>
      <w:bookmarkStart w:id="146" w:name="_Toc199920062"/>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12</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packages logos</w:t>
      </w:r>
      <w:bookmarkEnd w:id="146"/>
    </w:p>
    <w:p w14:paraId="0E507114" w14:textId="77777777" w:rsidR="004558A2" w:rsidRPr="004558A2" w:rsidRDefault="004558A2" w:rsidP="004558A2">
      <w:pPr>
        <w:pStyle w:val="Paragraphedeliste"/>
        <w:spacing w:line="360" w:lineRule="auto"/>
        <w:jc w:val="center"/>
        <w:rPr>
          <w:rFonts w:asciiTheme="majorBidi" w:hAnsiTheme="majorBidi" w:cstheme="majorBidi"/>
          <w:sz w:val="24"/>
          <w:szCs w:val="24"/>
        </w:rPr>
      </w:pPr>
      <w:r w:rsidRPr="00C128E4">
        <w:rPr>
          <w:noProof/>
          <w:lang w:eastAsia="fr-FR"/>
        </w:rPr>
        <w:drawing>
          <wp:inline distT="0" distB="0" distL="0" distR="0" wp14:anchorId="32DED935" wp14:editId="5FD8FB39">
            <wp:extent cx="2334722" cy="1105786"/>
            <wp:effectExtent l="0" t="0" r="8890" b="0"/>
            <wp:docPr id="542784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6228" cy="1158598"/>
                    </a:xfrm>
                    <a:prstGeom prst="rect">
                      <a:avLst/>
                    </a:prstGeom>
                    <a:noFill/>
                  </pic:spPr>
                </pic:pic>
              </a:graphicData>
            </a:graphic>
          </wp:inline>
        </w:drawing>
      </w:r>
    </w:p>
    <w:p w14:paraId="04C65897" w14:textId="1CBD38F8" w:rsidR="004558A2" w:rsidRDefault="004558A2" w:rsidP="00A56951">
      <w:pPr>
        <w:pStyle w:val="Paragraphedeliste"/>
        <w:spacing w:line="360" w:lineRule="auto"/>
        <w:ind w:left="0"/>
      </w:pPr>
      <w:r w:rsidRPr="004558A2">
        <w:rPr>
          <w:rFonts w:asciiTheme="majorBidi" w:hAnsiTheme="majorBidi" w:cstheme="majorBidi"/>
          <w:b/>
          <w:bCs/>
          <w:sz w:val="24"/>
          <w:szCs w:val="24"/>
        </w:rPr>
        <w:t>Source :</w:t>
      </w:r>
      <w:r w:rsidRPr="004558A2">
        <w:rPr>
          <w:rFonts w:asciiTheme="majorBidi" w:hAnsiTheme="majorBidi" w:cstheme="majorBidi"/>
          <w:sz w:val="24"/>
          <w:szCs w:val="24"/>
        </w:rPr>
        <w:t xml:space="preserve"> </w:t>
      </w:r>
      <w:hyperlink r:id="rId55" w:history="1">
        <w:r w:rsidRPr="004558A2">
          <w:rPr>
            <w:rStyle w:val="Lienhypertexte"/>
            <w:rFonts w:asciiTheme="majorBidi" w:hAnsiTheme="majorBidi" w:cstheme="majorBidi"/>
            <w:sz w:val="24"/>
            <w:szCs w:val="24"/>
          </w:rPr>
          <w:t>https://datasciencechalktalk.wordpress.com</w:t>
        </w:r>
      </w:hyperlink>
    </w:p>
    <w:p w14:paraId="2E2EED59" w14:textId="77777777" w:rsidR="00A56951" w:rsidRDefault="00A56951" w:rsidP="00A56951">
      <w:pPr>
        <w:pStyle w:val="Paragraphedeliste"/>
        <w:spacing w:line="360" w:lineRule="auto"/>
        <w:rPr>
          <w:rFonts w:asciiTheme="majorBidi" w:hAnsiTheme="majorBidi" w:cstheme="majorBidi"/>
          <w:sz w:val="24"/>
          <w:szCs w:val="24"/>
        </w:rPr>
      </w:pPr>
    </w:p>
    <w:p w14:paraId="31CC95C2" w14:textId="77777777" w:rsidR="00A56951" w:rsidRDefault="00A56951" w:rsidP="00A56951">
      <w:pPr>
        <w:pStyle w:val="Paragraphedeliste"/>
        <w:spacing w:line="360" w:lineRule="auto"/>
        <w:rPr>
          <w:rFonts w:asciiTheme="majorBidi" w:hAnsiTheme="majorBidi" w:cstheme="majorBidi"/>
          <w:sz w:val="24"/>
          <w:szCs w:val="24"/>
        </w:rPr>
      </w:pPr>
    </w:p>
    <w:p w14:paraId="01AE8494" w14:textId="31E78290" w:rsidR="005D57AA" w:rsidRPr="00C128E4" w:rsidRDefault="004A3D12" w:rsidP="00AC335A">
      <w:pPr>
        <w:pStyle w:val="Lgende"/>
        <w:spacing w:line="360" w:lineRule="auto"/>
        <w:jc w:val="center"/>
        <w:rPr>
          <w:rFonts w:cstheme="majorBidi"/>
          <w:b w:val="0"/>
          <w:bCs/>
          <w:szCs w:val="24"/>
        </w:rPr>
      </w:pPr>
      <w:bookmarkStart w:id="147" w:name="_Toc199920063"/>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13</w:t>
      </w:r>
      <w:r w:rsidRPr="00C128E4">
        <w:rPr>
          <w:rFonts w:cstheme="majorBidi"/>
          <w:szCs w:val="24"/>
        </w:rPr>
        <w:fldChar w:fldCharType="end"/>
      </w:r>
      <w:r w:rsidRPr="00C128E4">
        <w:rPr>
          <w:rFonts w:cstheme="majorBidi"/>
          <w:szCs w:val="24"/>
        </w:rPr>
        <w:t xml:space="preserve">: </w:t>
      </w:r>
      <w:r w:rsidRPr="005A441F">
        <w:rPr>
          <w:rFonts w:cstheme="majorBidi"/>
          <w:b w:val="0"/>
          <w:bCs/>
          <w:szCs w:val="24"/>
        </w:rPr>
        <w:t>Les packages utilisés</w:t>
      </w:r>
      <w:bookmarkEnd w:id="147"/>
    </w:p>
    <w:p w14:paraId="54807ECD" w14:textId="77777777" w:rsidR="00EB242C" w:rsidRPr="00C128E4" w:rsidRDefault="00EB242C" w:rsidP="004558A2">
      <w:pPr>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198C8F26" wp14:editId="63C25EEB">
            <wp:extent cx="4953691" cy="1190791"/>
            <wp:effectExtent l="0" t="0" r="0" b="9525"/>
            <wp:docPr id="1330825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2532" name="Image 133082532"/>
                    <pic:cNvPicPr/>
                  </pic:nvPicPr>
                  <pic:blipFill>
                    <a:blip r:embed="rId56">
                      <a:extLst>
                        <a:ext uri="{28A0092B-C50C-407E-A947-70E740481C1C}">
                          <a14:useLocalDpi xmlns:a14="http://schemas.microsoft.com/office/drawing/2010/main" val="0"/>
                        </a:ext>
                      </a:extLst>
                    </a:blip>
                    <a:stretch>
                      <a:fillRect/>
                    </a:stretch>
                  </pic:blipFill>
                  <pic:spPr>
                    <a:xfrm>
                      <a:off x="0" y="0"/>
                      <a:ext cx="4953691" cy="1190791"/>
                    </a:xfrm>
                    <a:prstGeom prst="rect">
                      <a:avLst/>
                    </a:prstGeom>
                  </pic:spPr>
                </pic:pic>
              </a:graphicData>
            </a:graphic>
          </wp:inline>
        </w:drawing>
      </w:r>
    </w:p>
    <w:p w14:paraId="27DF4132"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08D67E5" w14:textId="65F51B15" w:rsidR="00EB242C" w:rsidRPr="00C128E4" w:rsidRDefault="00A56951"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3.3 </w:t>
      </w:r>
      <w:r w:rsidR="00EB242C" w:rsidRPr="00C128E4">
        <w:rPr>
          <w:rFonts w:asciiTheme="majorBidi" w:hAnsiTheme="majorBidi" w:cstheme="majorBidi"/>
          <w:b/>
          <w:bCs/>
          <w:sz w:val="24"/>
          <w:szCs w:val="24"/>
        </w:rPr>
        <w:t>Exploration des données</w:t>
      </w:r>
    </w:p>
    <w:p w14:paraId="2BD7ABD6" w14:textId="03F831EE" w:rsidR="00EB242C" w:rsidRPr="00C128E4" w:rsidRDefault="00EB242C" w:rsidP="00A56951">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cette section, nous présentons une analyse approfondie du jeu de données utilisé pour notre étude. Il s'agit notamment d’en préciser la source, la finalité, ainsi que les caractéristiques essentielles permettant de mieux comprendre sa structure et d'en extraire les premiers enseignements.</w:t>
      </w:r>
    </w:p>
    <w:p w14:paraId="602604CF" w14:textId="7E4E5CB5" w:rsidR="005D57AA" w:rsidRPr="004558A2" w:rsidRDefault="004A3D12" w:rsidP="004558A2">
      <w:pPr>
        <w:jc w:val="center"/>
        <w:rPr>
          <w:rFonts w:asciiTheme="majorBidi" w:hAnsiTheme="majorBidi" w:cstheme="majorBidi"/>
          <w:sz w:val="24"/>
          <w:szCs w:val="24"/>
        </w:rPr>
      </w:pPr>
      <w:bookmarkStart w:id="148" w:name="_Toc199920064"/>
      <w:r w:rsidRPr="004558A2">
        <w:rPr>
          <w:rFonts w:asciiTheme="majorBidi" w:hAnsiTheme="majorBidi" w:cstheme="majorBidi"/>
          <w:b/>
          <w:bCs/>
          <w:sz w:val="24"/>
          <w:szCs w:val="24"/>
        </w:rPr>
        <w:t xml:space="preserve">Figure </w:t>
      </w:r>
      <w:r w:rsidRPr="004558A2">
        <w:rPr>
          <w:rFonts w:asciiTheme="majorBidi" w:hAnsiTheme="majorBidi" w:cstheme="majorBidi"/>
          <w:b/>
          <w:bCs/>
          <w:sz w:val="24"/>
          <w:szCs w:val="24"/>
        </w:rPr>
        <w:fldChar w:fldCharType="begin"/>
      </w:r>
      <w:r w:rsidRPr="004558A2">
        <w:rPr>
          <w:rFonts w:asciiTheme="majorBidi" w:hAnsiTheme="majorBidi" w:cstheme="majorBidi"/>
          <w:b/>
          <w:bCs/>
          <w:sz w:val="24"/>
          <w:szCs w:val="24"/>
        </w:rPr>
        <w:instrText xml:space="preserve"> SEQ Figure \* ARABIC </w:instrText>
      </w:r>
      <w:r w:rsidRPr="004558A2">
        <w:rPr>
          <w:rFonts w:asciiTheme="majorBidi" w:hAnsiTheme="majorBidi" w:cstheme="majorBidi"/>
          <w:b/>
          <w:bCs/>
          <w:sz w:val="24"/>
          <w:szCs w:val="24"/>
        </w:rPr>
        <w:fldChar w:fldCharType="separate"/>
      </w:r>
      <w:r w:rsidR="00917789">
        <w:rPr>
          <w:rFonts w:asciiTheme="majorBidi" w:hAnsiTheme="majorBidi" w:cstheme="majorBidi"/>
          <w:b/>
          <w:bCs/>
          <w:noProof/>
          <w:sz w:val="24"/>
          <w:szCs w:val="24"/>
        </w:rPr>
        <w:t>14</w:t>
      </w:r>
      <w:r w:rsidRPr="004558A2">
        <w:rPr>
          <w:rFonts w:asciiTheme="majorBidi" w:hAnsiTheme="majorBidi" w:cstheme="majorBidi"/>
          <w:b/>
          <w:bCs/>
          <w:sz w:val="24"/>
          <w:szCs w:val="24"/>
        </w:rPr>
        <w:fldChar w:fldCharType="end"/>
      </w:r>
      <w:r w:rsidRPr="004558A2">
        <w:rPr>
          <w:rFonts w:asciiTheme="majorBidi" w:hAnsiTheme="majorBidi" w:cstheme="majorBidi"/>
          <w:sz w:val="24"/>
          <w:szCs w:val="24"/>
        </w:rPr>
        <w:t>: Statistiques descriptives de l'ensemble de données</w:t>
      </w:r>
      <w:bookmarkEnd w:id="148"/>
    </w:p>
    <w:p w14:paraId="0BE7FCF3" w14:textId="77777777" w:rsidR="00EB242C" w:rsidRDefault="00EB242C" w:rsidP="00AC335A">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34CA1044" wp14:editId="32C0381C">
            <wp:extent cx="3662137" cy="1563228"/>
            <wp:effectExtent l="0" t="0" r="0" b="0"/>
            <wp:docPr id="6109427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42777" name="Image 610942777"/>
                    <pic:cNvPicPr/>
                  </pic:nvPicPr>
                  <pic:blipFill>
                    <a:blip r:embed="rId57">
                      <a:extLst>
                        <a:ext uri="{28A0092B-C50C-407E-A947-70E740481C1C}">
                          <a14:useLocalDpi xmlns:a14="http://schemas.microsoft.com/office/drawing/2010/main" val="0"/>
                        </a:ext>
                      </a:extLst>
                    </a:blip>
                    <a:stretch>
                      <a:fillRect/>
                    </a:stretch>
                  </pic:blipFill>
                  <pic:spPr>
                    <a:xfrm>
                      <a:off x="0" y="0"/>
                      <a:ext cx="3721971" cy="1588769"/>
                    </a:xfrm>
                    <a:prstGeom prst="rect">
                      <a:avLst/>
                    </a:prstGeom>
                  </pic:spPr>
                </pic:pic>
              </a:graphicData>
            </a:graphic>
          </wp:inline>
        </w:drawing>
      </w:r>
    </w:p>
    <w:p w14:paraId="1F22F131"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5DDF9F56" w14:textId="46269DF7" w:rsidR="00EB242C" w:rsidRPr="00C128E4" w:rsidRDefault="005D57AA"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3.</w:t>
      </w:r>
      <w:r w:rsidR="00A56951">
        <w:rPr>
          <w:rFonts w:asciiTheme="majorBidi" w:hAnsiTheme="majorBidi" w:cstheme="majorBidi"/>
          <w:b/>
          <w:bCs/>
          <w:sz w:val="24"/>
          <w:szCs w:val="24"/>
        </w:rPr>
        <w:t>3.1</w:t>
      </w:r>
      <w:r w:rsidRPr="00C128E4">
        <w:rPr>
          <w:rFonts w:asciiTheme="majorBidi" w:hAnsiTheme="majorBidi" w:cstheme="majorBidi"/>
          <w:b/>
          <w:bCs/>
          <w:sz w:val="24"/>
          <w:szCs w:val="24"/>
        </w:rPr>
        <w:t xml:space="preserve"> </w:t>
      </w:r>
      <w:r w:rsidR="00EB242C" w:rsidRPr="00C128E4">
        <w:rPr>
          <w:rFonts w:asciiTheme="majorBidi" w:hAnsiTheme="majorBidi" w:cstheme="majorBidi"/>
          <w:b/>
          <w:bCs/>
          <w:sz w:val="24"/>
          <w:szCs w:val="24"/>
        </w:rPr>
        <w:t>Description des données</w:t>
      </w:r>
    </w:p>
    <w:p w14:paraId="66F094C2" w14:textId="77777777" w:rsidR="00EB242C" w:rsidRPr="00C128E4" w:rsidRDefault="00EB242C" w:rsidP="00A56951">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le cadre de cette étude, nous avons constitué une base de données regroupant 1 000 fournisseurs de l’entreprise K, répartis sur deux exercices : 2022 et 2023. L’objectif principal est de développer un modèle prédictif capable d’identifier les fournisseurs présentant un risque potentiel de fraude.</w:t>
      </w:r>
    </w:p>
    <w:p w14:paraId="1AA8C4EE" w14:textId="77777777" w:rsidR="00EB242C" w:rsidRPr="00A56951" w:rsidRDefault="00EB242C" w:rsidP="00C077FD">
      <w:pPr>
        <w:pStyle w:val="Paragraphedeliste"/>
        <w:numPr>
          <w:ilvl w:val="0"/>
          <w:numId w:val="85"/>
        </w:numPr>
        <w:suppressAutoHyphens/>
        <w:autoSpaceDN w:val="0"/>
        <w:spacing w:line="360" w:lineRule="auto"/>
        <w:jc w:val="both"/>
        <w:rPr>
          <w:rFonts w:asciiTheme="majorBidi" w:hAnsiTheme="majorBidi" w:cstheme="majorBidi"/>
          <w:sz w:val="24"/>
          <w:szCs w:val="24"/>
        </w:rPr>
      </w:pPr>
      <w:r w:rsidRPr="00A56951">
        <w:rPr>
          <w:rFonts w:asciiTheme="majorBidi" w:hAnsiTheme="majorBidi" w:cstheme="majorBidi"/>
          <w:b/>
          <w:bCs/>
          <w:sz w:val="24"/>
          <w:szCs w:val="24"/>
        </w:rPr>
        <w:t>31 cas ont été signalés comme frauduleux ou fortement suspects</w:t>
      </w:r>
      <w:r w:rsidRPr="00A56951">
        <w:rPr>
          <w:rFonts w:asciiTheme="majorBidi" w:hAnsiTheme="majorBidi" w:cstheme="majorBidi"/>
          <w:sz w:val="24"/>
          <w:szCs w:val="24"/>
        </w:rPr>
        <w:t>, sur la base d’alertes internes, de résultats de contrôle ou d’audits spécifiques,</w:t>
      </w:r>
    </w:p>
    <w:p w14:paraId="579798E7" w14:textId="77777777" w:rsidR="00EB242C" w:rsidRPr="00C128E4" w:rsidRDefault="00EB242C" w:rsidP="00A56951">
      <w:pPr>
        <w:suppressAutoHyphens/>
        <w:autoSpaceDN w:val="0"/>
        <w:spacing w:line="360" w:lineRule="auto"/>
        <w:ind w:left="360"/>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Ces cas ont permis de définir une </w:t>
      </w:r>
      <w:r w:rsidRPr="00C128E4">
        <w:rPr>
          <w:rFonts w:asciiTheme="majorBidi" w:hAnsiTheme="majorBidi" w:cstheme="majorBidi"/>
          <w:b/>
          <w:bCs/>
          <w:sz w:val="24"/>
          <w:szCs w:val="24"/>
        </w:rPr>
        <w:t>variable cible binaire (Y)</w:t>
      </w:r>
      <w:r w:rsidRPr="00C128E4">
        <w:rPr>
          <w:rFonts w:asciiTheme="majorBidi" w:hAnsiTheme="majorBidi" w:cstheme="majorBidi"/>
          <w:sz w:val="24"/>
          <w:szCs w:val="24"/>
        </w:rPr>
        <w:t xml:space="preserve"> utilisée pour l’apprentissage supervisé :</w:t>
      </w:r>
    </w:p>
    <w:p w14:paraId="6DD1C9D4" w14:textId="77777777" w:rsidR="00EB242C" w:rsidRPr="00C128E4" w:rsidRDefault="00EB242C" w:rsidP="00C077FD">
      <w:pPr>
        <w:pStyle w:val="Paragraphedeliste"/>
        <w:numPr>
          <w:ilvl w:val="0"/>
          <w:numId w:val="47"/>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Y = 1</w:t>
      </w:r>
      <w:r w:rsidRPr="00C128E4">
        <w:rPr>
          <w:rFonts w:asciiTheme="majorBidi" w:hAnsiTheme="majorBidi" w:cstheme="majorBidi"/>
          <w:sz w:val="24"/>
          <w:szCs w:val="24"/>
        </w:rPr>
        <w:t xml:space="preserve"> pour les fournisseurs frauduleux,</w:t>
      </w:r>
    </w:p>
    <w:p w14:paraId="2438CA25" w14:textId="77777777" w:rsidR="00EB242C" w:rsidRPr="00C128E4" w:rsidRDefault="00EB242C" w:rsidP="00C077FD">
      <w:pPr>
        <w:pStyle w:val="Paragraphedeliste"/>
        <w:numPr>
          <w:ilvl w:val="0"/>
          <w:numId w:val="47"/>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Y = 0</w:t>
      </w:r>
      <w:r w:rsidRPr="00C128E4">
        <w:rPr>
          <w:rFonts w:asciiTheme="majorBidi" w:hAnsiTheme="majorBidi" w:cstheme="majorBidi"/>
          <w:sz w:val="24"/>
          <w:szCs w:val="24"/>
        </w:rPr>
        <w:t xml:space="preserve"> pour les fournisseurs considérés comme normaux.</w:t>
      </w:r>
    </w:p>
    <w:p w14:paraId="31AFB84C" w14:textId="26A53F4E"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L’ensemble du jeu de données se structure autour de </w:t>
      </w:r>
      <w:r w:rsidRPr="00C128E4">
        <w:rPr>
          <w:rFonts w:asciiTheme="majorBidi" w:hAnsiTheme="majorBidi" w:cstheme="majorBidi"/>
          <w:b/>
          <w:bCs/>
          <w:sz w:val="24"/>
          <w:szCs w:val="24"/>
        </w:rPr>
        <w:t>6 variables</w:t>
      </w:r>
      <w:r w:rsidRPr="00C128E4">
        <w:rPr>
          <w:rFonts w:asciiTheme="majorBidi" w:hAnsiTheme="majorBidi" w:cstheme="majorBidi"/>
          <w:sz w:val="24"/>
          <w:szCs w:val="24"/>
        </w:rPr>
        <w:t xml:space="preserve"> principales, décrites ci-dessous :</w:t>
      </w:r>
    </w:p>
    <w:tbl>
      <w:tblPr>
        <w:tblW w:w="0" w:type="auto"/>
        <w:tblCellSpacing w:w="15" w:type="dxa"/>
        <w:tblInd w:w="-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04"/>
        <w:gridCol w:w="2407"/>
        <w:gridCol w:w="4006"/>
        <w:gridCol w:w="1050"/>
        <w:gridCol w:w="1033"/>
      </w:tblGrid>
      <w:tr w:rsidR="00EB242C" w:rsidRPr="00FB1A8D" w14:paraId="1819DF63" w14:textId="77777777" w:rsidTr="00DB643A">
        <w:trPr>
          <w:tblHeader/>
          <w:tblCellSpacing w:w="15" w:type="dxa"/>
        </w:trPr>
        <w:tc>
          <w:tcPr>
            <w:tcW w:w="0" w:type="auto"/>
            <w:vAlign w:val="center"/>
            <w:hideMark/>
          </w:tcPr>
          <w:p w14:paraId="3D3E00B2" w14:textId="77777777" w:rsidR="00EB242C" w:rsidRPr="00FB1A8D" w:rsidRDefault="00EB242C" w:rsidP="00C128E4">
            <w:pPr>
              <w:suppressAutoHyphens/>
              <w:autoSpaceDN w:val="0"/>
              <w:spacing w:line="360" w:lineRule="auto"/>
              <w:jc w:val="both"/>
              <w:rPr>
                <w:rFonts w:asciiTheme="majorBidi" w:hAnsiTheme="majorBidi" w:cstheme="majorBidi"/>
                <w:b/>
                <w:bCs/>
              </w:rPr>
            </w:pPr>
            <w:r w:rsidRPr="00FB1A8D">
              <w:rPr>
                <w:rFonts w:asciiTheme="majorBidi" w:hAnsiTheme="majorBidi" w:cstheme="majorBidi"/>
                <w:b/>
                <w:bCs/>
              </w:rPr>
              <w:t>Variable</w:t>
            </w:r>
          </w:p>
        </w:tc>
        <w:tc>
          <w:tcPr>
            <w:tcW w:w="0" w:type="auto"/>
            <w:vAlign w:val="center"/>
            <w:hideMark/>
          </w:tcPr>
          <w:p w14:paraId="0EAD7247" w14:textId="77777777" w:rsidR="00EB242C" w:rsidRPr="00FB1A8D" w:rsidRDefault="00EB242C" w:rsidP="00C128E4">
            <w:pPr>
              <w:suppressAutoHyphens/>
              <w:autoSpaceDN w:val="0"/>
              <w:spacing w:line="360" w:lineRule="auto"/>
              <w:jc w:val="both"/>
              <w:rPr>
                <w:rFonts w:asciiTheme="majorBidi" w:hAnsiTheme="majorBidi" w:cstheme="majorBidi"/>
                <w:b/>
                <w:bCs/>
              </w:rPr>
            </w:pPr>
            <w:r w:rsidRPr="00FB1A8D">
              <w:rPr>
                <w:rFonts w:asciiTheme="majorBidi" w:hAnsiTheme="majorBidi" w:cstheme="majorBidi"/>
                <w:b/>
                <w:bCs/>
              </w:rPr>
              <w:t>Nom</w:t>
            </w:r>
          </w:p>
        </w:tc>
        <w:tc>
          <w:tcPr>
            <w:tcW w:w="0" w:type="auto"/>
            <w:vAlign w:val="center"/>
            <w:hideMark/>
          </w:tcPr>
          <w:p w14:paraId="2F05B774" w14:textId="77777777" w:rsidR="00EB242C" w:rsidRPr="00FB1A8D" w:rsidRDefault="00EB242C" w:rsidP="00C128E4">
            <w:pPr>
              <w:suppressAutoHyphens/>
              <w:autoSpaceDN w:val="0"/>
              <w:spacing w:line="360" w:lineRule="auto"/>
              <w:jc w:val="both"/>
              <w:rPr>
                <w:rFonts w:asciiTheme="majorBidi" w:hAnsiTheme="majorBidi" w:cstheme="majorBidi"/>
                <w:b/>
                <w:bCs/>
              </w:rPr>
            </w:pPr>
            <w:r w:rsidRPr="00FB1A8D">
              <w:rPr>
                <w:rFonts w:asciiTheme="majorBidi" w:hAnsiTheme="majorBidi" w:cstheme="majorBidi"/>
                <w:b/>
                <w:bCs/>
              </w:rPr>
              <w:t>Description</w:t>
            </w:r>
          </w:p>
        </w:tc>
        <w:tc>
          <w:tcPr>
            <w:tcW w:w="0" w:type="auto"/>
            <w:vAlign w:val="center"/>
            <w:hideMark/>
          </w:tcPr>
          <w:p w14:paraId="095BB6AF" w14:textId="77777777" w:rsidR="00EB242C" w:rsidRPr="00FB1A8D" w:rsidRDefault="00EB242C" w:rsidP="00C128E4">
            <w:pPr>
              <w:suppressAutoHyphens/>
              <w:autoSpaceDN w:val="0"/>
              <w:spacing w:line="360" w:lineRule="auto"/>
              <w:jc w:val="both"/>
              <w:rPr>
                <w:rFonts w:asciiTheme="majorBidi" w:hAnsiTheme="majorBidi" w:cstheme="majorBidi"/>
                <w:b/>
                <w:bCs/>
              </w:rPr>
            </w:pPr>
            <w:r w:rsidRPr="00FB1A8D">
              <w:rPr>
                <w:rFonts w:asciiTheme="majorBidi" w:hAnsiTheme="majorBidi" w:cstheme="majorBidi"/>
                <w:b/>
                <w:bCs/>
              </w:rPr>
              <w:t>Type</w:t>
            </w:r>
          </w:p>
        </w:tc>
        <w:tc>
          <w:tcPr>
            <w:tcW w:w="0" w:type="auto"/>
            <w:vAlign w:val="center"/>
            <w:hideMark/>
          </w:tcPr>
          <w:p w14:paraId="1E7C0D60" w14:textId="77777777" w:rsidR="00EB242C" w:rsidRPr="00FB1A8D" w:rsidRDefault="00EB242C" w:rsidP="00C128E4">
            <w:pPr>
              <w:suppressAutoHyphens/>
              <w:autoSpaceDN w:val="0"/>
              <w:spacing w:line="360" w:lineRule="auto"/>
              <w:jc w:val="both"/>
              <w:rPr>
                <w:rFonts w:asciiTheme="majorBidi" w:hAnsiTheme="majorBidi" w:cstheme="majorBidi"/>
                <w:b/>
                <w:bCs/>
              </w:rPr>
            </w:pPr>
            <w:r w:rsidRPr="00FB1A8D">
              <w:rPr>
                <w:rFonts w:asciiTheme="majorBidi" w:hAnsiTheme="majorBidi" w:cstheme="majorBidi"/>
                <w:b/>
                <w:bCs/>
              </w:rPr>
              <w:t>Format</w:t>
            </w:r>
          </w:p>
        </w:tc>
      </w:tr>
      <w:tr w:rsidR="00EB242C" w:rsidRPr="00FB1A8D" w14:paraId="3078DCDF" w14:textId="77777777" w:rsidTr="00DB643A">
        <w:trPr>
          <w:tblCellSpacing w:w="15" w:type="dxa"/>
        </w:trPr>
        <w:tc>
          <w:tcPr>
            <w:tcW w:w="0" w:type="auto"/>
            <w:vAlign w:val="center"/>
            <w:hideMark/>
          </w:tcPr>
          <w:p w14:paraId="339BA5B1"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Y</w:t>
            </w:r>
          </w:p>
        </w:tc>
        <w:tc>
          <w:tcPr>
            <w:tcW w:w="0" w:type="auto"/>
            <w:vAlign w:val="center"/>
            <w:hideMark/>
          </w:tcPr>
          <w:p w14:paraId="75305123"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Fraude</w:t>
            </w:r>
          </w:p>
        </w:tc>
        <w:tc>
          <w:tcPr>
            <w:tcW w:w="0" w:type="auto"/>
            <w:vAlign w:val="center"/>
            <w:hideMark/>
          </w:tcPr>
          <w:p w14:paraId="59A5A3C0"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1 = fraude, 0 = normal</w:t>
            </w:r>
          </w:p>
        </w:tc>
        <w:tc>
          <w:tcPr>
            <w:tcW w:w="0" w:type="auto"/>
            <w:vAlign w:val="center"/>
            <w:hideMark/>
          </w:tcPr>
          <w:p w14:paraId="4287D64A"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Binaire</w:t>
            </w:r>
          </w:p>
        </w:tc>
        <w:tc>
          <w:tcPr>
            <w:tcW w:w="0" w:type="auto"/>
            <w:vAlign w:val="center"/>
            <w:hideMark/>
          </w:tcPr>
          <w:p w14:paraId="7034B10B"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0 / 1</w:t>
            </w:r>
          </w:p>
        </w:tc>
      </w:tr>
      <w:tr w:rsidR="00EB242C" w:rsidRPr="00FB1A8D" w14:paraId="2CF9CD2E" w14:textId="77777777" w:rsidTr="00DB643A">
        <w:trPr>
          <w:tblCellSpacing w:w="15" w:type="dxa"/>
        </w:trPr>
        <w:tc>
          <w:tcPr>
            <w:tcW w:w="0" w:type="auto"/>
            <w:vAlign w:val="center"/>
            <w:hideMark/>
          </w:tcPr>
          <w:p w14:paraId="27BE23D1"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X1</w:t>
            </w:r>
          </w:p>
        </w:tc>
        <w:tc>
          <w:tcPr>
            <w:tcW w:w="0" w:type="auto"/>
            <w:vAlign w:val="center"/>
            <w:hideMark/>
          </w:tcPr>
          <w:p w14:paraId="4470C35F" w14:textId="77777777" w:rsidR="00EB242C" w:rsidRPr="00FB1A8D" w:rsidRDefault="00EB242C" w:rsidP="00C128E4">
            <w:pPr>
              <w:suppressAutoHyphens/>
              <w:autoSpaceDN w:val="0"/>
              <w:spacing w:line="360" w:lineRule="auto"/>
              <w:jc w:val="both"/>
              <w:rPr>
                <w:rFonts w:asciiTheme="majorBidi" w:hAnsiTheme="majorBidi" w:cstheme="majorBidi"/>
              </w:rPr>
            </w:pPr>
            <w:proofErr w:type="spellStart"/>
            <w:r w:rsidRPr="00FB1A8D">
              <w:rPr>
                <w:rFonts w:asciiTheme="majorBidi" w:hAnsiTheme="majorBidi" w:cstheme="majorBidi"/>
              </w:rPr>
              <w:t>Montant_total_fournisseur</w:t>
            </w:r>
            <w:proofErr w:type="spellEnd"/>
          </w:p>
        </w:tc>
        <w:tc>
          <w:tcPr>
            <w:tcW w:w="0" w:type="auto"/>
            <w:vAlign w:val="center"/>
            <w:hideMark/>
          </w:tcPr>
          <w:p w14:paraId="3503E110"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Total des achats enregistrés pour le fournisseur en 2023</w:t>
            </w:r>
          </w:p>
        </w:tc>
        <w:tc>
          <w:tcPr>
            <w:tcW w:w="0" w:type="auto"/>
            <w:vAlign w:val="center"/>
            <w:hideMark/>
          </w:tcPr>
          <w:p w14:paraId="70DDFC93"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Numérique</w:t>
            </w:r>
          </w:p>
        </w:tc>
        <w:tc>
          <w:tcPr>
            <w:tcW w:w="0" w:type="auto"/>
            <w:vAlign w:val="center"/>
            <w:hideMark/>
          </w:tcPr>
          <w:p w14:paraId="0F2F8479"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Montant (DA)</w:t>
            </w:r>
          </w:p>
        </w:tc>
      </w:tr>
      <w:tr w:rsidR="00EB242C" w:rsidRPr="00FB1A8D" w14:paraId="289A6BCF" w14:textId="77777777" w:rsidTr="00DB643A">
        <w:trPr>
          <w:tblCellSpacing w:w="15" w:type="dxa"/>
        </w:trPr>
        <w:tc>
          <w:tcPr>
            <w:tcW w:w="0" w:type="auto"/>
            <w:vAlign w:val="center"/>
            <w:hideMark/>
          </w:tcPr>
          <w:p w14:paraId="06413289"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X2</w:t>
            </w:r>
          </w:p>
        </w:tc>
        <w:tc>
          <w:tcPr>
            <w:tcW w:w="0" w:type="auto"/>
            <w:vAlign w:val="center"/>
            <w:hideMark/>
          </w:tcPr>
          <w:p w14:paraId="0E3C5690" w14:textId="77777777" w:rsidR="00EB242C" w:rsidRPr="00FB1A8D" w:rsidRDefault="00EB242C" w:rsidP="00C128E4">
            <w:pPr>
              <w:suppressAutoHyphens/>
              <w:autoSpaceDN w:val="0"/>
              <w:spacing w:line="360" w:lineRule="auto"/>
              <w:jc w:val="both"/>
              <w:rPr>
                <w:rFonts w:asciiTheme="majorBidi" w:hAnsiTheme="majorBidi" w:cstheme="majorBidi"/>
              </w:rPr>
            </w:pPr>
            <w:proofErr w:type="spellStart"/>
            <w:r w:rsidRPr="00FB1A8D">
              <w:rPr>
                <w:rFonts w:asciiTheme="majorBidi" w:hAnsiTheme="majorBidi" w:cstheme="majorBidi"/>
              </w:rPr>
              <w:t>Nb_factures</w:t>
            </w:r>
            <w:proofErr w:type="spellEnd"/>
          </w:p>
        </w:tc>
        <w:tc>
          <w:tcPr>
            <w:tcW w:w="0" w:type="auto"/>
            <w:vAlign w:val="center"/>
            <w:hideMark/>
          </w:tcPr>
          <w:p w14:paraId="3BD18CE8"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Nombre total de factures émises par le fournisseur en 2023</w:t>
            </w:r>
          </w:p>
        </w:tc>
        <w:tc>
          <w:tcPr>
            <w:tcW w:w="0" w:type="auto"/>
            <w:vAlign w:val="center"/>
            <w:hideMark/>
          </w:tcPr>
          <w:p w14:paraId="71177BC4"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Numérique</w:t>
            </w:r>
          </w:p>
        </w:tc>
        <w:tc>
          <w:tcPr>
            <w:tcW w:w="0" w:type="auto"/>
            <w:vAlign w:val="center"/>
            <w:hideMark/>
          </w:tcPr>
          <w:p w14:paraId="2CF40617"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Entier</w:t>
            </w:r>
          </w:p>
        </w:tc>
      </w:tr>
      <w:tr w:rsidR="00EB242C" w:rsidRPr="00FB1A8D" w14:paraId="2A9B7979" w14:textId="77777777" w:rsidTr="00DB643A">
        <w:trPr>
          <w:tblCellSpacing w:w="15" w:type="dxa"/>
        </w:trPr>
        <w:tc>
          <w:tcPr>
            <w:tcW w:w="0" w:type="auto"/>
            <w:vAlign w:val="center"/>
            <w:hideMark/>
          </w:tcPr>
          <w:p w14:paraId="4726BAAB"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X3</w:t>
            </w:r>
          </w:p>
        </w:tc>
        <w:tc>
          <w:tcPr>
            <w:tcW w:w="0" w:type="auto"/>
            <w:vAlign w:val="center"/>
            <w:hideMark/>
          </w:tcPr>
          <w:p w14:paraId="33D3FD20" w14:textId="77777777" w:rsidR="00EB242C" w:rsidRPr="00FB1A8D" w:rsidRDefault="00EB242C" w:rsidP="00C128E4">
            <w:pPr>
              <w:suppressAutoHyphens/>
              <w:autoSpaceDN w:val="0"/>
              <w:spacing w:line="360" w:lineRule="auto"/>
              <w:jc w:val="both"/>
              <w:rPr>
                <w:rFonts w:asciiTheme="majorBidi" w:hAnsiTheme="majorBidi" w:cstheme="majorBidi"/>
              </w:rPr>
            </w:pPr>
            <w:proofErr w:type="spellStart"/>
            <w:r w:rsidRPr="00FB1A8D">
              <w:rPr>
                <w:rFonts w:asciiTheme="majorBidi" w:hAnsiTheme="majorBidi" w:cstheme="majorBidi"/>
              </w:rPr>
              <w:t>Nouveau_fournisseur</w:t>
            </w:r>
            <w:proofErr w:type="spellEnd"/>
          </w:p>
        </w:tc>
        <w:tc>
          <w:tcPr>
            <w:tcW w:w="0" w:type="auto"/>
            <w:vAlign w:val="center"/>
            <w:hideMark/>
          </w:tcPr>
          <w:p w14:paraId="66A287A5"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1 = fournisseur ajouté en 2023, 0 = existait avant</w:t>
            </w:r>
          </w:p>
        </w:tc>
        <w:tc>
          <w:tcPr>
            <w:tcW w:w="0" w:type="auto"/>
            <w:vAlign w:val="center"/>
            <w:hideMark/>
          </w:tcPr>
          <w:p w14:paraId="043AA8AD"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Binaire</w:t>
            </w:r>
          </w:p>
        </w:tc>
        <w:tc>
          <w:tcPr>
            <w:tcW w:w="0" w:type="auto"/>
            <w:vAlign w:val="center"/>
            <w:hideMark/>
          </w:tcPr>
          <w:p w14:paraId="59659F41"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0 / 1</w:t>
            </w:r>
          </w:p>
        </w:tc>
      </w:tr>
      <w:tr w:rsidR="00EB242C" w:rsidRPr="00FB1A8D" w14:paraId="084FDD86" w14:textId="77777777" w:rsidTr="00DB643A">
        <w:trPr>
          <w:tblCellSpacing w:w="15" w:type="dxa"/>
        </w:trPr>
        <w:tc>
          <w:tcPr>
            <w:tcW w:w="0" w:type="auto"/>
            <w:vAlign w:val="center"/>
            <w:hideMark/>
          </w:tcPr>
          <w:p w14:paraId="298FF046"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X4</w:t>
            </w:r>
          </w:p>
        </w:tc>
        <w:tc>
          <w:tcPr>
            <w:tcW w:w="0" w:type="auto"/>
            <w:vAlign w:val="center"/>
            <w:hideMark/>
          </w:tcPr>
          <w:p w14:paraId="120174B1" w14:textId="3EEFEA61" w:rsidR="00EB242C" w:rsidRPr="00FB1A8D" w:rsidRDefault="00EB242C" w:rsidP="00C128E4">
            <w:pPr>
              <w:suppressAutoHyphens/>
              <w:autoSpaceDN w:val="0"/>
              <w:spacing w:line="360" w:lineRule="auto"/>
              <w:jc w:val="both"/>
              <w:rPr>
                <w:rFonts w:asciiTheme="majorBidi" w:hAnsiTheme="majorBidi" w:cstheme="majorBidi"/>
              </w:rPr>
            </w:pPr>
            <w:proofErr w:type="spellStart"/>
            <w:proofErr w:type="gramStart"/>
            <w:r w:rsidRPr="00FB1A8D">
              <w:rPr>
                <w:rFonts w:asciiTheme="majorBidi" w:hAnsiTheme="majorBidi" w:cstheme="majorBidi"/>
              </w:rPr>
              <w:t>délai</w:t>
            </w:r>
            <w:proofErr w:type="gramEnd"/>
            <w:r w:rsidRPr="00FB1A8D">
              <w:rPr>
                <w:rFonts w:asciiTheme="majorBidi" w:hAnsiTheme="majorBidi" w:cstheme="majorBidi"/>
              </w:rPr>
              <w:t>_paiement</w:t>
            </w:r>
            <w:proofErr w:type="spellEnd"/>
          </w:p>
        </w:tc>
        <w:tc>
          <w:tcPr>
            <w:tcW w:w="0" w:type="auto"/>
            <w:vAlign w:val="center"/>
            <w:hideMark/>
          </w:tcPr>
          <w:p w14:paraId="5CE653CF"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1 = au moins un paiement en retard (délai &lt; 29 jours), 0 = tous les paiements dans les délais</w:t>
            </w:r>
          </w:p>
        </w:tc>
        <w:tc>
          <w:tcPr>
            <w:tcW w:w="0" w:type="auto"/>
            <w:vAlign w:val="center"/>
            <w:hideMark/>
          </w:tcPr>
          <w:p w14:paraId="0B2A1E2B"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Binaire</w:t>
            </w:r>
          </w:p>
        </w:tc>
        <w:tc>
          <w:tcPr>
            <w:tcW w:w="0" w:type="auto"/>
            <w:vAlign w:val="center"/>
            <w:hideMark/>
          </w:tcPr>
          <w:p w14:paraId="69D415A9"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0 / 1</w:t>
            </w:r>
          </w:p>
        </w:tc>
      </w:tr>
      <w:tr w:rsidR="00EB242C" w:rsidRPr="00FB1A8D" w14:paraId="60305BD1" w14:textId="77777777" w:rsidTr="00DB643A">
        <w:trPr>
          <w:trHeight w:val="81"/>
          <w:tblCellSpacing w:w="15" w:type="dxa"/>
        </w:trPr>
        <w:tc>
          <w:tcPr>
            <w:tcW w:w="0" w:type="auto"/>
            <w:vAlign w:val="center"/>
            <w:hideMark/>
          </w:tcPr>
          <w:p w14:paraId="7AF20B15"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b/>
                <w:bCs/>
              </w:rPr>
              <w:t>X5</w:t>
            </w:r>
          </w:p>
        </w:tc>
        <w:tc>
          <w:tcPr>
            <w:tcW w:w="0" w:type="auto"/>
            <w:vAlign w:val="center"/>
            <w:hideMark/>
          </w:tcPr>
          <w:p w14:paraId="32A027AE" w14:textId="77777777" w:rsidR="00EB242C" w:rsidRPr="00FB1A8D" w:rsidRDefault="00EB242C" w:rsidP="00C128E4">
            <w:pPr>
              <w:suppressAutoHyphens/>
              <w:autoSpaceDN w:val="0"/>
              <w:spacing w:line="360" w:lineRule="auto"/>
              <w:jc w:val="both"/>
              <w:rPr>
                <w:rFonts w:asciiTheme="majorBidi" w:hAnsiTheme="majorBidi" w:cstheme="majorBidi"/>
              </w:rPr>
            </w:pPr>
            <w:proofErr w:type="spellStart"/>
            <w:r w:rsidRPr="00FB1A8D">
              <w:rPr>
                <w:rFonts w:asciiTheme="majorBidi" w:hAnsiTheme="majorBidi" w:cstheme="majorBidi"/>
              </w:rPr>
              <w:t>Facture_fin_décembre</w:t>
            </w:r>
            <w:proofErr w:type="spellEnd"/>
          </w:p>
        </w:tc>
        <w:tc>
          <w:tcPr>
            <w:tcW w:w="0" w:type="auto"/>
            <w:vAlign w:val="center"/>
            <w:hideMark/>
          </w:tcPr>
          <w:p w14:paraId="451F0C36"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1 = au moins une facture émise entre le 26 et le 31 décembre, 0 = aucune facture à cette période</w:t>
            </w:r>
          </w:p>
        </w:tc>
        <w:tc>
          <w:tcPr>
            <w:tcW w:w="0" w:type="auto"/>
            <w:vAlign w:val="center"/>
            <w:hideMark/>
          </w:tcPr>
          <w:p w14:paraId="532450D4"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Binaire</w:t>
            </w:r>
          </w:p>
        </w:tc>
        <w:tc>
          <w:tcPr>
            <w:tcW w:w="0" w:type="auto"/>
            <w:vAlign w:val="center"/>
            <w:hideMark/>
          </w:tcPr>
          <w:p w14:paraId="333DAD5B" w14:textId="77777777" w:rsidR="00EB242C" w:rsidRPr="00FB1A8D" w:rsidRDefault="00EB242C" w:rsidP="00C128E4">
            <w:pPr>
              <w:suppressAutoHyphens/>
              <w:autoSpaceDN w:val="0"/>
              <w:spacing w:line="360" w:lineRule="auto"/>
              <w:jc w:val="both"/>
              <w:rPr>
                <w:rFonts w:asciiTheme="majorBidi" w:hAnsiTheme="majorBidi" w:cstheme="majorBidi"/>
              </w:rPr>
            </w:pPr>
            <w:r w:rsidRPr="00FB1A8D">
              <w:rPr>
                <w:rFonts w:asciiTheme="majorBidi" w:hAnsiTheme="majorBidi" w:cstheme="majorBidi"/>
              </w:rPr>
              <w:t>0 / 1</w:t>
            </w:r>
          </w:p>
        </w:tc>
      </w:tr>
    </w:tbl>
    <w:p w14:paraId="278779D3"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Précision sur la variable X4 : Dépassement du délai de paiement</w:t>
      </w:r>
    </w:p>
    <w:p w14:paraId="1359591D" w14:textId="6ED520E4"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variable </w:t>
      </w:r>
      <w:proofErr w:type="spellStart"/>
      <w:r w:rsidR="00A56951">
        <w:rPr>
          <w:rFonts w:asciiTheme="majorBidi" w:hAnsiTheme="majorBidi" w:cstheme="majorBidi"/>
          <w:b/>
          <w:bCs/>
          <w:sz w:val="24"/>
          <w:szCs w:val="24"/>
        </w:rPr>
        <w:t>d</w:t>
      </w:r>
      <w:r w:rsidRPr="00C128E4">
        <w:rPr>
          <w:rFonts w:asciiTheme="majorBidi" w:hAnsiTheme="majorBidi" w:cstheme="majorBidi"/>
          <w:b/>
          <w:bCs/>
          <w:sz w:val="24"/>
          <w:szCs w:val="24"/>
        </w:rPr>
        <w:t>élai_paiement</w:t>
      </w:r>
      <w:proofErr w:type="spellEnd"/>
      <w:r w:rsidRPr="00C128E4">
        <w:rPr>
          <w:rFonts w:asciiTheme="majorBidi" w:hAnsiTheme="majorBidi" w:cstheme="majorBidi"/>
          <w:sz w:val="24"/>
          <w:szCs w:val="24"/>
        </w:rPr>
        <w:t xml:space="preserve"> a été construite afin de capturer un comportement considéré comme atypique en matière de règlement des factures. Elle prend la valeur :</w:t>
      </w:r>
    </w:p>
    <w:p w14:paraId="65BC6F9F" w14:textId="77777777" w:rsidR="00EB242C" w:rsidRPr="00C128E4" w:rsidRDefault="00EB242C" w:rsidP="00C077FD">
      <w:pPr>
        <w:pStyle w:val="Paragraphedeliste"/>
        <w:numPr>
          <w:ilvl w:val="0"/>
          <w:numId w:val="41"/>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1</w:t>
      </w:r>
      <w:r w:rsidRPr="00C128E4">
        <w:rPr>
          <w:rFonts w:asciiTheme="majorBidi" w:hAnsiTheme="majorBidi" w:cstheme="majorBidi"/>
          <w:sz w:val="24"/>
          <w:szCs w:val="24"/>
        </w:rPr>
        <w:t xml:space="preserve"> lorsque le fournisseur a été payé </w:t>
      </w:r>
      <w:r w:rsidRPr="00C128E4">
        <w:rPr>
          <w:rFonts w:asciiTheme="majorBidi" w:hAnsiTheme="majorBidi" w:cstheme="majorBidi"/>
          <w:b/>
          <w:bCs/>
          <w:sz w:val="24"/>
          <w:szCs w:val="24"/>
        </w:rPr>
        <w:t>en moins de 29 jours</w:t>
      </w:r>
      <w:r w:rsidRPr="00C128E4">
        <w:rPr>
          <w:rFonts w:asciiTheme="majorBidi" w:hAnsiTheme="majorBidi" w:cstheme="majorBidi"/>
          <w:sz w:val="24"/>
          <w:szCs w:val="24"/>
        </w:rPr>
        <w:t>,</w:t>
      </w:r>
    </w:p>
    <w:p w14:paraId="0913088C" w14:textId="77777777" w:rsidR="00EB242C" w:rsidRPr="00C128E4" w:rsidRDefault="00EB242C" w:rsidP="00C077FD">
      <w:pPr>
        <w:pStyle w:val="Paragraphedeliste"/>
        <w:numPr>
          <w:ilvl w:val="0"/>
          <w:numId w:val="41"/>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0</w:t>
      </w:r>
      <w:r w:rsidRPr="00C128E4">
        <w:rPr>
          <w:rFonts w:asciiTheme="majorBidi" w:hAnsiTheme="majorBidi" w:cstheme="majorBidi"/>
          <w:sz w:val="24"/>
          <w:szCs w:val="24"/>
        </w:rPr>
        <w:t xml:space="preserve"> lorsque les paiements ont respecté ou dépassé ce seuil.</w:t>
      </w:r>
    </w:p>
    <w:p w14:paraId="18F16AC0" w14:textId="5EDA0645" w:rsidR="00FB1A8D" w:rsidRPr="005A441F" w:rsidRDefault="00EB242C" w:rsidP="003973EA">
      <w:pPr>
        <w:suppressAutoHyphens/>
        <w:autoSpaceDN w:val="0"/>
        <w:spacing w:line="360" w:lineRule="auto"/>
        <w:jc w:val="both"/>
        <w:rPr>
          <w:rFonts w:asciiTheme="majorBidi" w:hAnsiTheme="majorBidi" w:cstheme="majorBidi"/>
          <w:sz w:val="24"/>
          <w:szCs w:val="24"/>
        </w:rPr>
      </w:pPr>
      <w:r w:rsidRPr="005A441F">
        <w:rPr>
          <w:rFonts w:asciiTheme="majorBidi" w:hAnsiTheme="majorBidi" w:cstheme="majorBidi"/>
          <w:sz w:val="24"/>
          <w:szCs w:val="24"/>
        </w:rPr>
        <w:t xml:space="preserve">Ce seuil de 29 jours correspond au délai de règlement moyen pratiqué par l’entreprise, calculé à partir des historiques de paiement des fournisseurs selon la méthode </w:t>
      </w:r>
      <w:bookmarkStart w:id="149" w:name="_Hlk199844402"/>
      <w:r w:rsidRPr="005A441F">
        <w:rPr>
          <w:rFonts w:asciiTheme="majorBidi" w:hAnsiTheme="majorBidi" w:cstheme="majorBidi"/>
          <w:sz w:val="24"/>
          <w:szCs w:val="24"/>
        </w:rPr>
        <w:t>FIFO</w:t>
      </w:r>
      <w:bookmarkEnd w:id="149"/>
      <w:r w:rsidRPr="005A441F">
        <w:rPr>
          <w:rFonts w:asciiTheme="majorBidi" w:hAnsiTheme="majorBidi" w:cstheme="majorBidi"/>
          <w:sz w:val="24"/>
          <w:szCs w:val="24"/>
        </w:rPr>
        <w:t xml:space="preserve"> (</w:t>
      </w:r>
      <w:bookmarkStart w:id="150" w:name="_Hlk199844411"/>
      <w:r w:rsidRPr="005A441F">
        <w:rPr>
          <w:rFonts w:asciiTheme="majorBidi" w:hAnsiTheme="majorBidi" w:cstheme="majorBidi"/>
          <w:sz w:val="24"/>
          <w:szCs w:val="24"/>
        </w:rPr>
        <w:t>First In, First Out</w:t>
      </w:r>
      <w:bookmarkEnd w:id="150"/>
      <w:r w:rsidRPr="005A441F">
        <w:rPr>
          <w:rFonts w:asciiTheme="majorBidi" w:hAnsiTheme="majorBidi" w:cstheme="majorBidi"/>
          <w:sz w:val="24"/>
          <w:szCs w:val="24"/>
        </w:rPr>
        <w:t xml:space="preserve">). </w:t>
      </w:r>
    </w:p>
    <w:p w14:paraId="05ADDCBD" w14:textId="521D325E" w:rsidR="00EB242C" w:rsidRPr="00C128E4" w:rsidRDefault="003973EA" w:rsidP="003973EA">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3.4 </w:t>
      </w:r>
      <w:r w:rsidR="00EB242C" w:rsidRPr="00C128E4">
        <w:rPr>
          <w:rFonts w:asciiTheme="majorBidi" w:hAnsiTheme="majorBidi" w:cstheme="majorBidi"/>
          <w:b/>
          <w:bCs/>
          <w:sz w:val="24"/>
          <w:szCs w:val="24"/>
        </w:rPr>
        <w:t>Prétraitement des Données</w:t>
      </w:r>
    </w:p>
    <w:p w14:paraId="79F9E8D7" w14:textId="77777777" w:rsidR="00EB242C" w:rsidRPr="00C128E4" w:rsidRDefault="00EB242C" w:rsidP="003973EA">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Cette étape vise à analyser en profondeur les caractéristiques du jeu de données et à appliquer les transformations nécessaires pour garantir la qualité et la pertinence des variables avant l'entraînement des modèles.</w:t>
      </w:r>
    </w:p>
    <w:p w14:paraId="03668A6D" w14:textId="02094B37" w:rsidR="00EB242C" w:rsidRPr="00C128E4" w:rsidRDefault="003973EA"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3.4.1 </w:t>
      </w:r>
      <w:r w:rsidR="00EB242C" w:rsidRPr="00C128E4">
        <w:rPr>
          <w:rFonts w:asciiTheme="majorBidi" w:hAnsiTheme="majorBidi" w:cstheme="majorBidi"/>
          <w:b/>
          <w:bCs/>
          <w:sz w:val="24"/>
          <w:szCs w:val="24"/>
        </w:rPr>
        <w:t>Types de variables</w:t>
      </w:r>
    </w:p>
    <w:p w14:paraId="0FD93711" w14:textId="103024BD" w:rsidR="00AC335A"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Une première analyse a permis d’identifier la nature des données présentes. Le graphique ci-dessous illustre la répartition des types de variables dans le jeu de données :</w:t>
      </w:r>
    </w:p>
    <w:p w14:paraId="76E758BD" w14:textId="092644AE" w:rsidR="00980987" w:rsidRPr="00FB1A8D" w:rsidRDefault="0047467C" w:rsidP="00FB1A8D">
      <w:pPr>
        <w:pStyle w:val="Paragraph"/>
        <w:jc w:val="center"/>
      </w:pPr>
      <w:bookmarkStart w:id="151" w:name="_Toc199920065"/>
      <w:r w:rsidRPr="00FB1A8D">
        <w:rPr>
          <w:b/>
          <w:bCs/>
        </w:rPr>
        <w:t xml:space="preserve">Figure </w:t>
      </w:r>
      <w:r w:rsidRPr="00FB1A8D">
        <w:rPr>
          <w:b/>
          <w:bCs/>
        </w:rPr>
        <w:fldChar w:fldCharType="begin"/>
      </w:r>
      <w:r w:rsidRPr="00FB1A8D">
        <w:rPr>
          <w:b/>
          <w:bCs/>
        </w:rPr>
        <w:instrText xml:space="preserve"> SEQ Figure \* ARABIC </w:instrText>
      </w:r>
      <w:r w:rsidRPr="00FB1A8D">
        <w:rPr>
          <w:b/>
          <w:bCs/>
        </w:rPr>
        <w:fldChar w:fldCharType="separate"/>
      </w:r>
      <w:r w:rsidR="00917789">
        <w:rPr>
          <w:b/>
          <w:bCs/>
          <w:noProof/>
        </w:rPr>
        <w:t>15</w:t>
      </w:r>
      <w:r w:rsidRPr="00FB1A8D">
        <w:rPr>
          <w:b/>
          <w:bCs/>
        </w:rPr>
        <w:fldChar w:fldCharType="end"/>
      </w:r>
      <w:r w:rsidRPr="00FB1A8D">
        <w:rPr>
          <w:b/>
          <w:bCs/>
        </w:rPr>
        <w:t>:</w:t>
      </w:r>
      <w:r w:rsidRPr="00C128E4">
        <w:t xml:space="preserve"> Répartition des types de variables dans le jeu de données</w:t>
      </w:r>
      <w:bookmarkEnd w:id="151"/>
    </w:p>
    <w:p w14:paraId="1B2234E2" w14:textId="77777777" w:rsidR="00EB242C" w:rsidRDefault="00EB242C" w:rsidP="0088069D">
      <w:pPr>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6B455CC4" wp14:editId="133562BD">
            <wp:extent cx="3923030" cy="2312894"/>
            <wp:effectExtent l="0" t="0" r="1270" b="0"/>
            <wp:docPr id="12632462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6228" name="Image 126324622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8449" cy="2339672"/>
                    </a:xfrm>
                    <a:prstGeom prst="rect">
                      <a:avLst/>
                    </a:prstGeom>
                  </pic:spPr>
                </pic:pic>
              </a:graphicData>
            </a:graphic>
          </wp:inline>
        </w:drawing>
      </w:r>
    </w:p>
    <w:p w14:paraId="12D1DDE0"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436D0B6A" w14:textId="77777777" w:rsidR="00EB242C" w:rsidRDefault="00EB242C" w:rsidP="003973EA">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La répartition des types de données dans le jeu de données montre que 71,4 % des variables sont de type entier (int64), généralement utilisées pour représenter des quantités discrètes ou des catégories encodées numériquement. 14,3 % des variables sont de type flottant (float64), correspondant à des valeurs continues telles que des montants financiers ou des délais de paiement. Enfin, 14,3 % des variables sont de type objet (</w:t>
      </w:r>
      <w:proofErr w:type="spellStart"/>
      <w:r w:rsidRPr="00C128E4">
        <w:rPr>
          <w:rFonts w:asciiTheme="majorBidi" w:hAnsiTheme="majorBidi" w:cstheme="majorBidi"/>
          <w:sz w:val="24"/>
          <w:szCs w:val="24"/>
        </w:rPr>
        <w:t>object</w:t>
      </w:r>
      <w:proofErr w:type="spellEnd"/>
      <w:r w:rsidRPr="00C128E4">
        <w:rPr>
          <w:rFonts w:asciiTheme="majorBidi" w:hAnsiTheme="majorBidi" w:cstheme="majorBidi"/>
          <w:sz w:val="24"/>
          <w:szCs w:val="24"/>
        </w:rPr>
        <w:t xml:space="preserve">), représentant typiquement des identifiants textuels ou des informations catégorielles non numériques. Ces variables </w:t>
      </w:r>
      <w:proofErr w:type="spellStart"/>
      <w:r w:rsidRPr="00C128E4">
        <w:rPr>
          <w:rFonts w:asciiTheme="majorBidi" w:hAnsiTheme="majorBidi" w:cstheme="majorBidi"/>
          <w:sz w:val="24"/>
          <w:szCs w:val="24"/>
        </w:rPr>
        <w:t>object</w:t>
      </w:r>
      <w:proofErr w:type="spellEnd"/>
      <w:r w:rsidRPr="00C128E4">
        <w:rPr>
          <w:rFonts w:asciiTheme="majorBidi" w:hAnsiTheme="majorBidi" w:cstheme="majorBidi"/>
          <w:sz w:val="24"/>
          <w:szCs w:val="24"/>
        </w:rPr>
        <w:t xml:space="preserve">, ne pouvant pas être directement exploitées par les algorithmes 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ont été soit encodées de manière appropriée, soit supprimées lorsqu’elles n’apportaient pas d’information pertinente à la détection des fraudes.</w:t>
      </w:r>
    </w:p>
    <w:p w14:paraId="18F3DD5F" w14:textId="77777777" w:rsidR="00171B14" w:rsidRPr="00C128E4" w:rsidRDefault="00171B14" w:rsidP="003973EA">
      <w:pPr>
        <w:suppressAutoHyphens/>
        <w:autoSpaceDN w:val="0"/>
        <w:spacing w:line="360" w:lineRule="auto"/>
        <w:ind w:firstLine="567"/>
        <w:jc w:val="both"/>
        <w:rPr>
          <w:rFonts w:asciiTheme="majorBidi" w:hAnsiTheme="majorBidi" w:cstheme="majorBidi"/>
          <w:sz w:val="24"/>
          <w:szCs w:val="24"/>
        </w:rPr>
      </w:pPr>
    </w:p>
    <w:p w14:paraId="495BB940" w14:textId="63B5A985"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lastRenderedPageBreak/>
        <w:t>3.</w:t>
      </w:r>
      <w:r w:rsidR="003973EA">
        <w:rPr>
          <w:rFonts w:asciiTheme="majorBidi" w:hAnsiTheme="majorBidi" w:cstheme="majorBidi"/>
          <w:b/>
          <w:bCs/>
          <w:sz w:val="24"/>
          <w:szCs w:val="24"/>
        </w:rPr>
        <w:t xml:space="preserve">4.2 </w:t>
      </w:r>
      <w:r w:rsidRPr="00C128E4">
        <w:rPr>
          <w:rFonts w:asciiTheme="majorBidi" w:hAnsiTheme="majorBidi" w:cstheme="majorBidi"/>
          <w:b/>
          <w:bCs/>
          <w:sz w:val="24"/>
          <w:szCs w:val="24"/>
        </w:rPr>
        <w:t>Visualisation des variables selon la classe cible</w:t>
      </w:r>
    </w:p>
    <w:p w14:paraId="106DB928" w14:textId="4347C0BA" w:rsidR="0088069D" w:rsidRDefault="00EB242C" w:rsidP="003973EA">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le but de mieux comprendre la répartition des variables selon la classe cible y, nous avons généré plusieurs graphiques. Ces derniers permettent de visualiser la différence de distribution entre les deux classes (0 et 1) pour chaque variable explicative.</w:t>
      </w:r>
    </w:p>
    <w:p w14:paraId="3489A150" w14:textId="7FED306D" w:rsidR="00980987" w:rsidRPr="00C128E4" w:rsidRDefault="0047467C" w:rsidP="0088069D">
      <w:pPr>
        <w:pStyle w:val="Lgende"/>
        <w:spacing w:line="360" w:lineRule="auto"/>
        <w:jc w:val="center"/>
        <w:rPr>
          <w:rFonts w:cstheme="majorBidi"/>
          <w:szCs w:val="24"/>
        </w:rPr>
      </w:pPr>
      <w:bookmarkStart w:id="152" w:name="_Toc199920066"/>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16</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Visualisation des variables explicatives en fonction de la variable cible</w:t>
      </w:r>
      <w:bookmarkEnd w:id="152"/>
    </w:p>
    <w:p w14:paraId="5B621AD5" w14:textId="372D5EB5" w:rsidR="00F25033" w:rsidRPr="00C128E4" w:rsidRDefault="00F25033"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6297274F" wp14:editId="5D8C20FA">
            <wp:extent cx="4366260" cy="1488558"/>
            <wp:effectExtent l="0" t="0" r="0" b="0"/>
            <wp:docPr id="1747402975"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02975" name="Image 1747402975"/>
                    <pic:cNvPicPr/>
                  </pic:nvPicPr>
                  <pic:blipFill rotWithShape="1">
                    <a:blip r:embed="rId59" cstate="print">
                      <a:extLst>
                        <a:ext uri="{28A0092B-C50C-407E-A947-70E740481C1C}">
                          <a14:useLocalDpi xmlns:a14="http://schemas.microsoft.com/office/drawing/2010/main" val="0"/>
                        </a:ext>
                      </a:extLst>
                    </a:blip>
                    <a:srcRect r="29311" b="51944"/>
                    <a:stretch/>
                  </pic:blipFill>
                  <pic:spPr bwMode="auto">
                    <a:xfrm>
                      <a:off x="0" y="0"/>
                      <a:ext cx="4376116" cy="1491918"/>
                    </a:xfrm>
                    <a:prstGeom prst="rect">
                      <a:avLst/>
                    </a:prstGeom>
                    <a:ln>
                      <a:noFill/>
                    </a:ln>
                    <a:extLst>
                      <a:ext uri="{53640926-AAD7-44D8-BBD7-CCE9431645EC}">
                        <a14:shadowObscured xmlns:a14="http://schemas.microsoft.com/office/drawing/2010/main"/>
                      </a:ext>
                    </a:extLst>
                  </pic:spPr>
                </pic:pic>
              </a:graphicData>
            </a:graphic>
          </wp:inline>
        </w:drawing>
      </w:r>
    </w:p>
    <w:p w14:paraId="292C7105" w14:textId="06038AA3" w:rsidR="00EB242C" w:rsidRDefault="00FB1A8D" w:rsidP="00FB1A8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47B97ADB" wp14:editId="302D8676">
            <wp:extent cx="5970201" cy="1881963"/>
            <wp:effectExtent l="0" t="0" r="0" b="4445"/>
            <wp:docPr id="415388083"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1499" name="Image 2070431499"/>
                    <pic:cNvPicPr/>
                  </pic:nvPicPr>
                  <pic:blipFill rotWithShape="1">
                    <a:blip r:embed="rId60" cstate="print">
                      <a:extLst>
                        <a:ext uri="{28A0092B-C50C-407E-A947-70E740481C1C}">
                          <a14:useLocalDpi xmlns:a14="http://schemas.microsoft.com/office/drawing/2010/main" val="0"/>
                        </a:ext>
                      </a:extLst>
                    </a:blip>
                    <a:srcRect t="47816"/>
                    <a:stretch/>
                  </pic:blipFill>
                  <pic:spPr bwMode="auto">
                    <a:xfrm>
                      <a:off x="0" y="0"/>
                      <a:ext cx="5999064" cy="1891061"/>
                    </a:xfrm>
                    <a:prstGeom prst="rect">
                      <a:avLst/>
                    </a:prstGeom>
                    <a:ln>
                      <a:noFill/>
                    </a:ln>
                    <a:extLst>
                      <a:ext uri="{53640926-AAD7-44D8-BBD7-CCE9431645EC}">
                        <a14:shadowObscured xmlns:a14="http://schemas.microsoft.com/office/drawing/2010/main"/>
                      </a:ext>
                    </a:extLst>
                  </pic:spPr>
                </pic:pic>
              </a:graphicData>
            </a:graphic>
          </wp:inline>
        </w:drawing>
      </w:r>
    </w:p>
    <w:p w14:paraId="3C43C436"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28F89F9D" w14:textId="1C8EEDF4" w:rsidR="00EB242C" w:rsidRPr="00C128E4" w:rsidRDefault="00EB242C" w:rsidP="003973EA">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L’analyse visuelle des différentes variables par rapport à la variable cible met en évidence plusieurs observations intéressantes. Le </w:t>
      </w:r>
      <w:proofErr w:type="spellStart"/>
      <w:r w:rsidRPr="00C128E4">
        <w:rPr>
          <w:rFonts w:asciiTheme="majorBidi" w:hAnsiTheme="majorBidi" w:cstheme="majorBidi"/>
          <w:sz w:val="24"/>
          <w:szCs w:val="24"/>
          <w:highlight w:val="lightGray"/>
        </w:rPr>
        <w:t>montant_fournisseur</w:t>
      </w:r>
      <w:proofErr w:type="spellEnd"/>
      <w:r w:rsidRPr="00C128E4">
        <w:rPr>
          <w:rFonts w:asciiTheme="majorBidi" w:hAnsiTheme="majorBidi" w:cstheme="majorBidi"/>
          <w:sz w:val="24"/>
          <w:szCs w:val="24"/>
        </w:rPr>
        <w:t xml:space="preserve"> est relativement similaire entre les deux classes, bien que la classe 1 (fraude) présente une légère tendance vers des montants plus élevés, accompagnée de quelques valeurs extrêmes. En revanche, le </w:t>
      </w:r>
      <w:proofErr w:type="spellStart"/>
      <w:r w:rsidRPr="00C128E4">
        <w:rPr>
          <w:rFonts w:asciiTheme="majorBidi" w:hAnsiTheme="majorBidi" w:cstheme="majorBidi"/>
          <w:sz w:val="24"/>
          <w:szCs w:val="24"/>
          <w:highlight w:val="lightGray"/>
        </w:rPr>
        <w:t>nombre_factures</w:t>
      </w:r>
      <w:proofErr w:type="spellEnd"/>
      <w:r w:rsidRPr="00C128E4">
        <w:rPr>
          <w:rFonts w:asciiTheme="majorBidi" w:hAnsiTheme="majorBidi" w:cstheme="majorBidi"/>
          <w:sz w:val="24"/>
          <w:szCs w:val="24"/>
        </w:rPr>
        <w:t xml:space="preserve"> révèle une distinction marquée, avec des valeurs nettement plus élevées dans la classe 1, ce qui pourrait indiquer une activité anormale. Fait surprenant, </w:t>
      </w:r>
      <w:proofErr w:type="gramStart"/>
      <w:r w:rsidRPr="00C128E4">
        <w:rPr>
          <w:rFonts w:asciiTheme="majorBidi" w:hAnsiTheme="majorBidi" w:cstheme="majorBidi"/>
          <w:sz w:val="24"/>
          <w:szCs w:val="24"/>
        </w:rPr>
        <w:t>la</w:t>
      </w:r>
      <w:r w:rsidR="00F25033" w:rsidRPr="00C128E4">
        <w:rPr>
          <w:rFonts w:asciiTheme="majorBidi" w:hAnsiTheme="majorBidi" w:cstheme="majorBidi"/>
          <w:sz w:val="24"/>
          <w:szCs w:val="24"/>
        </w:rPr>
        <w:t xml:space="preserve"> variable </w:t>
      </w:r>
      <w:proofErr w:type="spellStart"/>
      <w:r w:rsidR="00F25033" w:rsidRPr="00C128E4">
        <w:rPr>
          <w:rFonts w:asciiTheme="majorBidi" w:hAnsiTheme="majorBidi" w:cstheme="majorBidi"/>
          <w:sz w:val="24"/>
          <w:szCs w:val="24"/>
          <w:highlight w:val="lightGray"/>
        </w:rPr>
        <w:t>nouveau</w:t>
      </w:r>
      <w:proofErr w:type="gramEnd"/>
      <w:r w:rsidRPr="00C128E4">
        <w:rPr>
          <w:rFonts w:asciiTheme="majorBidi" w:hAnsiTheme="majorBidi" w:cstheme="majorBidi"/>
          <w:sz w:val="24"/>
          <w:szCs w:val="24"/>
          <w:highlight w:val="lightGray"/>
        </w:rPr>
        <w:t>_fournisseur</w:t>
      </w:r>
      <w:proofErr w:type="spellEnd"/>
      <w:r w:rsidRPr="00C128E4">
        <w:rPr>
          <w:rFonts w:asciiTheme="majorBidi" w:hAnsiTheme="majorBidi" w:cstheme="majorBidi"/>
          <w:sz w:val="24"/>
          <w:szCs w:val="24"/>
        </w:rPr>
        <w:t xml:space="preserve"> montre que la majorité des fraudes sont liées à des fournisseurs existants (valeur 0), ce qui mérite une exploration approfondie. Le </w:t>
      </w:r>
      <w:proofErr w:type="spellStart"/>
      <w:r w:rsidRPr="00C128E4">
        <w:rPr>
          <w:rFonts w:asciiTheme="majorBidi" w:hAnsiTheme="majorBidi" w:cstheme="majorBidi"/>
          <w:sz w:val="24"/>
          <w:szCs w:val="24"/>
          <w:highlight w:val="lightGray"/>
        </w:rPr>
        <w:t>delai_paiement</w:t>
      </w:r>
      <w:proofErr w:type="spellEnd"/>
      <w:r w:rsidRPr="00C128E4">
        <w:rPr>
          <w:rFonts w:asciiTheme="majorBidi" w:hAnsiTheme="majorBidi" w:cstheme="majorBidi"/>
          <w:sz w:val="24"/>
          <w:szCs w:val="24"/>
        </w:rPr>
        <w:t xml:space="preserve"> est plus fréquent dans la classe frauduleuse, suggérant que des délais inhabituels pourraient être un indicateur pertinent de fraude. Enfin, la variable </w:t>
      </w:r>
      <w:proofErr w:type="spellStart"/>
      <w:r w:rsidRPr="00C128E4">
        <w:rPr>
          <w:rFonts w:asciiTheme="majorBidi" w:hAnsiTheme="majorBidi" w:cstheme="majorBidi"/>
          <w:sz w:val="24"/>
          <w:szCs w:val="24"/>
          <w:highlight w:val="lightGray"/>
        </w:rPr>
        <w:lastRenderedPageBreak/>
        <w:t>facture_fin_decembre</w:t>
      </w:r>
      <w:proofErr w:type="spellEnd"/>
      <w:r w:rsidRPr="00C128E4">
        <w:rPr>
          <w:rFonts w:asciiTheme="majorBidi" w:hAnsiTheme="majorBidi" w:cstheme="majorBidi"/>
          <w:sz w:val="24"/>
          <w:szCs w:val="24"/>
        </w:rPr>
        <w:t xml:space="preserve"> se distingue clairement, la grande majorité des cas de fraude étant associés à des factures émises en fin décembre, ce qui laisse penser à une manipulation potentielle à cette période spécifique de l’année.</w:t>
      </w:r>
    </w:p>
    <w:p w14:paraId="651018DC" w14:textId="3ECA2C12"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3.</w:t>
      </w:r>
      <w:r w:rsidR="003973EA">
        <w:rPr>
          <w:rFonts w:asciiTheme="majorBidi" w:hAnsiTheme="majorBidi" w:cstheme="majorBidi"/>
          <w:b/>
          <w:bCs/>
          <w:sz w:val="24"/>
          <w:szCs w:val="24"/>
        </w:rPr>
        <w:t>4.</w:t>
      </w:r>
      <w:r w:rsidRPr="00C128E4">
        <w:rPr>
          <w:rFonts w:asciiTheme="majorBidi" w:hAnsiTheme="majorBidi" w:cstheme="majorBidi"/>
          <w:b/>
          <w:bCs/>
          <w:sz w:val="24"/>
          <w:szCs w:val="24"/>
        </w:rPr>
        <w:t>3 Matrice de corrélation</w:t>
      </w:r>
    </w:p>
    <w:p w14:paraId="35968D0F" w14:textId="77777777" w:rsidR="00EB242C" w:rsidRPr="00C128E4" w:rsidRDefault="00EB242C" w:rsidP="003973EA">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Une matrice de corrélation a été construite afin d’identifier les dépendances linéaires entre les variables :</w:t>
      </w:r>
    </w:p>
    <w:p w14:paraId="00C4A652" w14:textId="60B08713" w:rsidR="00F25033" w:rsidRDefault="0047467C" w:rsidP="0088069D">
      <w:pPr>
        <w:pStyle w:val="Lgende"/>
        <w:spacing w:line="360" w:lineRule="auto"/>
        <w:jc w:val="center"/>
        <w:rPr>
          <w:rFonts w:cstheme="majorBidi"/>
          <w:szCs w:val="24"/>
        </w:rPr>
      </w:pPr>
      <w:bookmarkStart w:id="153" w:name="_Toc199920067"/>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17</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Matrice de corrélation des variables numériques</w:t>
      </w:r>
      <w:bookmarkEnd w:id="153"/>
    </w:p>
    <w:p w14:paraId="6BAE49D2" w14:textId="77777777" w:rsidR="00EB242C" w:rsidRDefault="00EB242C" w:rsidP="00FB1A8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4B2538F2" wp14:editId="27B75EF0">
            <wp:extent cx="4476307" cy="3133217"/>
            <wp:effectExtent l="0" t="0" r="635" b="0"/>
            <wp:docPr id="174100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030" name="Image 174100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13852" cy="3159497"/>
                    </a:xfrm>
                    <a:prstGeom prst="rect">
                      <a:avLst/>
                    </a:prstGeom>
                  </pic:spPr>
                </pic:pic>
              </a:graphicData>
            </a:graphic>
          </wp:inline>
        </w:drawing>
      </w:r>
    </w:p>
    <w:p w14:paraId="36A31BF1"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3468423E" w14:textId="69318C2A" w:rsidR="00171B14" w:rsidRPr="00C128E4" w:rsidRDefault="00EB242C" w:rsidP="002C7288">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La variable </w:t>
      </w:r>
      <w:proofErr w:type="spellStart"/>
      <w:r w:rsidRPr="00C128E4">
        <w:rPr>
          <w:rFonts w:asciiTheme="majorBidi" w:hAnsiTheme="majorBidi" w:cstheme="majorBidi"/>
          <w:sz w:val="24"/>
          <w:szCs w:val="24"/>
        </w:rPr>
        <w:t>facture_fin_decembre</w:t>
      </w:r>
      <w:proofErr w:type="spellEnd"/>
      <w:r w:rsidRPr="00C128E4">
        <w:rPr>
          <w:rFonts w:asciiTheme="majorBidi" w:hAnsiTheme="majorBidi" w:cstheme="majorBidi"/>
          <w:sz w:val="24"/>
          <w:szCs w:val="24"/>
        </w:rPr>
        <w:t xml:space="preserve"> affiche une forte corrélation positive avec la variable cible Y (r = 0,81), suggérant qu’elle pourrait jouer un rôle déterminant dans la détection des fraudes. De même, </w:t>
      </w:r>
      <w:proofErr w:type="spellStart"/>
      <w:r w:rsidRPr="00C128E4">
        <w:rPr>
          <w:rFonts w:asciiTheme="majorBidi" w:hAnsiTheme="majorBidi" w:cstheme="majorBidi"/>
          <w:sz w:val="24"/>
          <w:szCs w:val="24"/>
        </w:rPr>
        <w:t>nombre_factures</w:t>
      </w:r>
      <w:proofErr w:type="spellEnd"/>
      <w:r w:rsidRPr="00C128E4">
        <w:rPr>
          <w:rFonts w:asciiTheme="majorBidi" w:hAnsiTheme="majorBidi" w:cstheme="majorBidi"/>
          <w:sz w:val="24"/>
          <w:szCs w:val="24"/>
        </w:rPr>
        <w:t xml:space="preserve"> est fortement corrélée à Y (r = 0,80), ce qui en fait une variable très pertinente pour l’entraînement des modèles prédictifs. Les variables </w:t>
      </w:r>
      <w:proofErr w:type="spellStart"/>
      <w:r w:rsidRPr="00C128E4">
        <w:rPr>
          <w:rFonts w:asciiTheme="majorBidi" w:hAnsiTheme="majorBidi" w:cstheme="majorBidi"/>
          <w:sz w:val="24"/>
          <w:szCs w:val="24"/>
        </w:rPr>
        <w:t>delai_paiement</w:t>
      </w:r>
      <w:proofErr w:type="spellEnd"/>
      <w:r w:rsidRPr="00C128E4">
        <w:rPr>
          <w:rFonts w:asciiTheme="majorBidi" w:hAnsiTheme="majorBidi" w:cstheme="majorBidi"/>
          <w:sz w:val="24"/>
          <w:szCs w:val="24"/>
        </w:rPr>
        <w:t xml:space="preserve"> (r = 0,41) et </w:t>
      </w:r>
      <w:proofErr w:type="spellStart"/>
      <w:r w:rsidRPr="00C128E4">
        <w:rPr>
          <w:rFonts w:asciiTheme="majorBidi" w:hAnsiTheme="majorBidi" w:cstheme="majorBidi"/>
          <w:sz w:val="24"/>
          <w:szCs w:val="24"/>
        </w:rPr>
        <w:t>nouveau_fournisseur</w:t>
      </w:r>
      <w:proofErr w:type="spellEnd"/>
      <w:r w:rsidRPr="00C128E4">
        <w:rPr>
          <w:rFonts w:asciiTheme="majorBidi" w:hAnsiTheme="majorBidi" w:cstheme="majorBidi"/>
          <w:sz w:val="24"/>
          <w:szCs w:val="24"/>
        </w:rPr>
        <w:t xml:space="preserve"> (r = 0,30) présentent des corrélations modérées, pouvant également contribuer à la détection sans être aussi discriminantes. Enfin, aucune corrélation négative significative n’est observée, ce qui indique que les variables influentes le sont principalement de manière positive par rapport à la variable cible.</w:t>
      </w:r>
    </w:p>
    <w:p w14:paraId="0C489C4F" w14:textId="56ECD275" w:rsidR="00EB242C" w:rsidRPr="00C128E4" w:rsidRDefault="00EB24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lastRenderedPageBreak/>
        <w:t>3.</w:t>
      </w:r>
      <w:r w:rsidR="003973EA">
        <w:rPr>
          <w:rFonts w:asciiTheme="majorBidi" w:hAnsiTheme="majorBidi" w:cstheme="majorBidi"/>
          <w:b/>
          <w:bCs/>
          <w:sz w:val="24"/>
          <w:szCs w:val="24"/>
        </w:rPr>
        <w:t>4</w:t>
      </w:r>
      <w:r w:rsidRPr="00C128E4">
        <w:rPr>
          <w:rFonts w:asciiTheme="majorBidi" w:hAnsiTheme="majorBidi" w:cstheme="majorBidi"/>
          <w:b/>
          <w:bCs/>
          <w:sz w:val="24"/>
          <w:szCs w:val="24"/>
        </w:rPr>
        <w:t>.4 Normalisation</w:t>
      </w:r>
    </w:p>
    <w:p w14:paraId="45D87746" w14:textId="456138E8" w:rsidR="00FB1A8D" w:rsidRPr="00C128E4" w:rsidRDefault="00EB242C" w:rsidP="003973EA">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Avant d'entraîner les modèles de classification, il est essentiel de mettre à l'échelle les variables numériques afin de garantir une convergence optimale des algorithmes, notamment ceux sensibles à l'échelle des données comme la régression logistique.</w:t>
      </w:r>
      <w:r w:rsidR="003973EA">
        <w:rPr>
          <w:rFonts w:asciiTheme="majorBidi" w:hAnsiTheme="majorBidi" w:cstheme="majorBidi"/>
          <w:sz w:val="24"/>
          <w:szCs w:val="24"/>
        </w:rPr>
        <w:t xml:space="preserve"> </w:t>
      </w:r>
      <w:r w:rsidRPr="00C128E4">
        <w:rPr>
          <w:rFonts w:asciiTheme="majorBidi" w:hAnsiTheme="majorBidi" w:cstheme="majorBidi"/>
          <w:sz w:val="24"/>
          <w:szCs w:val="24"/>
        </w:rPr>
        <w:t>La figure ci-dessous illustre la distribution d'une des variables après normalisation. On observe que les valeurs sont centrées autour de 0 et suivent une distribution approximativement gaussienne, ce qui est conforme aux attentes après standardisation.</w:t>
      </w:r>
    </w:p>
    <w:p w14:paraId="20F427A5" w14:textId="5C693B0A" w:rsidR="00F25033" w:rsidRPr="00C128E4" w:rsidRDefault="0047467C" w:rsidP="0088069D">
      <w:pPr>
        <w:pStyle w:val="Lgende"/>
        <w:spacing w:line="360" w:lineRule="auto"/>
        <w:jc w:val="center"/>
        <w:rPr>
          <w:rFonts w:cstheme="majorBidi"/>
          <w:szCs w:val="24"/>
        </w:rPr>
      </w:pPr>
      <w:bookmarkStart w:id="154" w:name="_Toc199920068"/>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18</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Distribution d'une variable après normalisation</w:t>
      </w:r>
      <w:bookmarkEnd w:id="154"/>
    </w:p>
    <w:p w14:paraId="518A3E50" w14:textId="48D0C529" w:rsidR="00FB1A8D" w:rsidRDefault="00EB242C" w:rsidP="00FB1A8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2F655885" wp14:editId="01087E48">
            <wp:extent cx="3473557" cy="2307265"/>
            <wp:effectExtent l="0" t="0" r="0" b="0"/>
            <wp:docPr id="9043117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11704" name="Image 90431170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55551" cy="2361728"/>
                    </a:xfrm>
                    <a:prstGeom prst="rect">
                      <a:avLst/>
                    </a:prstGeom>
                  </pic:spPr>
                </pic:pic>
              </a:graphicData>
            </a:graphic>
          </wp:inline>
        </w:drawing>
      </w:r>
    </w:p>
    <w:p w14:paraId="40641B94" w14:textId="77777777" w:rsidR="00590495" w:rsidRPr="00C128E4" w:rsidRDefault="00590495" w:rsidP="00590495">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AFB1063" w14:textId="77777777" w:rsidR="00FB1A8D" w:rsidRDefault="00EB242C" w:rsidP="00FB1A8D">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normalisation permet également d’atteindre une convergence plus rapide lors de l’entraînement des modèles.</w:t>
      </w:r>
    </w:p>
    <w:p w14:paraId="6BD39BDA" w14:textId="27F1EC4F" w:rsidR="00FB1A8D" w:rsidRDefault="003973EA" w:rsidP="00FB1A8D">
      <w:pPr>
        <w:suppressAutoHyphens/>
        <w:autoSpaceDN w:val="0"/>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3.5 </w:t>
      </w:r>
      <w:r w:rsidR="00507C3F" w:rsidRPr="00C128E4">
        <w:rPr>
          <w:rFonts w:asciiTheme="majorBidi" w:hAnsiTheme="majorBidi" w:cstheme="majorBidi"/>
          <w:b/>
          <w:bCs/>
          <w:sz w:val="24"/>
          <w:szCs w:val="24"/>
        </w:rPr>
        <w:t>Entraînement du modèle :</w:t>
      </w:r>
    </w:p>
    <w:p w14:paraId="0748C12C" w14:textId="300EF3F5" w:rsidR="0047467C" w:rsidRPr="00C128E4" w:rsidRDefault="00507C3F" w:rsidP="003973EA">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Dans cette section, nous présentons le processus d'entraînement des modèles d'apprentissage automatique utilisés dans cette étude. Nous commençons par aborder l'importance des techniques d'équilibrage des données, suivie d'un aperçu des modèles utilisés.</w:t>
      </w:r>
    </w:p>
    <w:p w14:paraId="452E244E" w14:textId="0D2D0F4F" w:rsidR="00EB242C" w:rsidRPr="00C128E4" w:rsidRDefault="003973EA"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3.5.1 </w:t>
      </w:r>
      <w:r w:rsidR="00EB242C" w:rsidRPr="00C128E4">
        <w:rPr>
          <w:rFonts w:asciiTheme="majorBidi" w:hAnsiTheme="majorBidi" w:cstheme="majorBidi"/>
          <w:b/>
          <w:bCs/>
          <w:sz w:val="24"/>
          <w:szCs w:val="24"/>
        </w:rPr>
        <w:t>Découpage des données</w:t>
      </w:r>
    </w:p>
    <w:p w14:paraId="556A7477" w14:textId="64E9C23B" w:rsidR="00EB242C" w:rsidRPr="00C128E4" w:rsidRDefault="00EB242C" w:rsidP="003973EA">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Afin d’évaluer la performance des modèles de manière rigoureuse, le jeu de données a été divisé en deux parties : </w:t>
      </w:r>
      <w:r w:rsidRPr="009B6E3C">
        <w:rPr>
          <w:rFonts w:asciiTheme="majorBidi" w:hAnsiTheme="majorBidi" w:cstheme="majorBidi"/>
          <w:sz w:val="24"/>
          <w:szCs w:val="24"/>
        </w:rPr>
        <w:t>un ensemble d’entraînement</w:t>
      </w:r>
      <w:r w:rsidRPr="00C128E4">
        <w:rPr>
          <w:rFonts w:asciiTheme="majorBidi" w:hAnsiTheme="majorBidi" w:cstheme="majorBidi"/>
          <w:sz w:val="24"/>
          <w:szCs w:val="24"/>
        </w:rPr>
        <w:t xml:space="preserve"> (80 %) pour entraîner les modèles, et un </w:t>
      </w:r>
      <w:r w:rsidRPr="009B6E3C">
        <w:rPr>
          <w:rFonts w:asciiTheme="majorBidi" w:hAnsiTheme="majorBidi" w:cstheme="majorBidi"/>
          <w:sz w:val="24"/>
          <w:szCs w:val="24"/>
        </w:rPr>
        <w:t>ensemble de test</w:t>
      </w:r>
      <w:r w:rsidRPr="00C128E4">
        <w:rPr>
          <w:rFonts w:asciiTheme="majorBidi" w:hAnsiTheme="majorBidi" w:cstheme="majorBidi"/>
          <w:sz w:val="24"/>
          <w:szCs w:val="24"/>
        </w:rPr>
        <w:t xml:space="preserve"> (20 %) pour évaluer leur capacité à généraliser sur des données nouvelles. Le </w:t>
      </w:r>
      <w:r w:rsidRPr="00C128E4">
        <w:rPr>
          <w:rFonts w:asciiTheme="majorBidi" w:hAnsiTheme="majorBidi" w:cstheme="majorBidi"/>
          <w:sz w:val="24"/>
          <w:szCs w:val="24"/>
        </w:rPr>
        <w:lastRenderedPageBreak/>
        <w:t xml:space="preserve">découpage a été réalisé de manière aléatoire mais reproductible, grâce à un paramètre </w:t>
      </w:r>
      <w:proofErr w:type="spellStart"/>
      <w:r w:rsidRPr="00C128E4">
        <w:rPr>
          <w:rFonts w:asciiTheme="majorBidi" w:hAnsiTheme="majorBidi" w:cstheme="majorBidi"/>
          <w:sz w:val="24"/>
          <w:szCs w:val="24"/>
        </w:rPr>
        <w:t>random_state</w:t>
      </w:r>
      <w:proofErr w:type="spellEnd"/>
      <w:r w:rsidRPr="00C128E4">
        <w:rPr>
          <w:rFonts w:asciiTheme="majorBidi" w:hAnsiTheme="majorBidi" w:cstheme="majorBidi"/>
          <w:sz w:val="24"/>
          <w:szCs w:val="24"/>
        </w:rPr>
        <w:t xml:space="preserve">=42. </w:t>
      </w:r>
    </w:p>
    <w:p w14:paraId="7002EDE4" w14:textId="6CE41634" w:rsidR="00EB242C" w:rsidRPr="00C128E4" w:rsidRDefault="003973EA"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3.5.</w:t>
      </w:r>
      <w:r w:rsidR="00957922">
        <w:rPr>
          <w:rFonts w:asciiTheme="majorBidi" w:hAnsiTheme="majorBidi" w:cstheme="majorBidi"/>
          <w:b/>
          <w:bCs/>
          <w:sz w:val="24"/>
          <w:szCs w:val="24"/>
        </w:rPr>
        <w:t>2</w:t>
      </w:r>
      <w:r>
        <w:rPr>
          <w:rFonts w:asciiTheme="majorBidi" w:hAnsiTheme="majorBidi" w:cstheme="majorBidi"/>
          <w:b/>
          <w:bCs/>
          <w:sz w:val="24"/>
          <w:szCs w:val="24"/>
        </w:rPr>
        <w:t xml:space="preserve"> </w:t>
      </w:r>
      <w:r w:rsidR="00EB242C" w:rsidRPr="00C128E4">
        <w:rPr>
          <w:rFonts w:asciiTheme="majorBidi" w:hAnsiTheme="majorBidi" w:cstheme="majorBidi"/>
          <w:b/>
          <w:bCs/>
          <w:sz w:val="24"/>
          <w:szCs w:val="24"/>
        </w:rPr>
        <w:t>Équilibrage des données</w:t>
      </w:r>
    </w:p>
    <w:p w14:paraId="3B6D3CEA" w14:textId="3E8DC11C" w:rsidR="0088069D" w:rsidRDefault="00EB242C" w:rsidP="003973EA">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Comme illustré dans </w:t>
      </w:r>
      <w:r w:rsidRPr="009B6E3C">
        <w:rPr>
          <w:rFonts w:asciiTheme="majorBidi" w:hAnsiTheme="majorBidi" w:cstheme="majorBidi"/>
          <w:sz w:val="24"/>
          <w:szCs w:val="24"/>
        </w:rPr>
        <w:t>la Figure</w:t>
      </w:r>
      <w:r w:rsidR="0042465F" w:rsidRPr="00C128E4">
        <w:rPr>
          <w:rFonts w:asciiTheme="majorBidi" w:hAnsiTheme="majorBidi" w:cstheme="majorBidi"/>
          <w:sz w:val="24"/>
          <w:szCs w:val="24"/>
        </w:rPr>
        <w:t>,</w:t>
      </w:r>
      <w:r w:rsidRPr="00C128E4">
        <w:rPr>
          <w:rFonts w:asciiTheme="majorBidi" w:hAnsiTheme="majorBidi" w:cstheme="majorBidi"/>
          <w:sz w:val="24"/>
          <w:szCs w:val="24"/>
        </w:rPr>
        <w:t xml:space="preserve"> notre jeu de données présente un important déséquilibre entre les classes, avec une prédominance de transactions non frauduleuses. Cette disproportion complique la tâche des modèles de machine </w:t>
      </w:r>
      <w:proofErr w:type="spellStart"/>
      <w:r w:rsidRPr="00C128E4">
        <w:rPr>
          <w:rFonts w:asciiTheme="majorBidi" w:hAnsiTheme="majorBidi" w:cstheme="majorBidi"/>
          <w:sz w:val="24"/>
          <w:szCs w:val="24"/>
        </w:rPr>
        <w:t>learning</w:t>
      </w:r>
      <w:proofErr w:type="spellEnd"/>
      <w:r w:rsidRPr="00C128E4">
        <w:rPr>
          <w:rFonts w:asciiTheme="majorBidi" w:hAnsiTheme="majorBidi" w:cstheme="majorBidi"/>
          <w:sz w:val="24"/>
          <w:szCs w:val="24"/>
        </w:rPr>
        <w:t>, qui ont tendance à privilégier la classe majoritaire, ce qui peut se traduire par une précision globale élevée, mais une mauvaise détection des cas de fraude, pourtant critiques dans le cadre de cette étude.</w:t>
      </w:r>
    </w:p>
    <w:p w14:paraId="6CE7D008" w14:textId="47B7CFFE" w:rsidR="0042465F" w:rsidRPr="00C128E4" w:rsidRDefault="0047467C" w:rsidP="00FB1A8D">
      <w:pPr>
        <w:pStyle w:val="Paragraph"/>
        <w:jc w:val="center"/>
      </w:pPr>
      <w:bookmarkStart w:id="155" w:name="_Toc199920069"/>
      <w:r w:rsidRPr="00FB1A8D">
        <w:rPr>
          <w:b/>
          <w:bCs/>
        </w:rPr>
        <w:t xml:space="preserve">Figure </w:t>
      </w:r>
      <w:r w:rsidRPr="00FB1A8D">
        <w:rPr>
          <w:b/>
          <w:bCs/>
        </w:rPr>
        <w:fldChar w:fldCharType="begin"/>
      </w:r>
      <w:r w:rsidRPr="00FB1A8D">
        <w:rPr>
          <w:b/>
          <w:bCs/>
        </w:rPr>
        <w:instrText xml:space="preserve"> SEQ Figure \* ARABIC </w:instrText>
      </w:r>
      <w:r w:rsidRPr="00FB1A8D">
        <w:rPr>
          <w:b/>
          <w:bCs/>
        </w:rPr>
        <w:fldChar w:fldCharType="separate"/>
      </w:r>
      <w:r w:rsidR="00917789">
        <w:rPr>
          <w:b/>
          <w:bCs/>
          <w:noProof/>
        </w:rPr>
        <w:t>19</w:t>
      </w:r>
      <w:r w:rsidRPr="00FB1A8D">
        <w:rPr>
          <w:b/>
          <w:bCs/>
        </w:rPr>
        <w:fldChar w:fldCharType="end"/>
      </w:r>
      <w:r w:rsidRPr="00FB1A8D">
        <w:rPr>
          <w:b/>
          <w:bCs/>
        </w:rPr>
        <w:t>:</w:t>
      </w:r>
      <w:r w:rsidRPr="00C128E4">
        <w:t xml:space="preserve"> Répartition des classes après SMOTE</w:t>
      </w:r>
      <w:bookmarkEnd w:id="155"/>
    </w:p>
    <w:p w14:paraId="4096D289" w14:textId="7517A5D6" w:rsidR="0042465F" w:rsidRDefault="0042465F"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2741FB4E" wp14:editId="5C280135">
            <wp:extent cx="2894275" cy="2393315"/>
            <wp:effectExtent l="0" t="0" r="1905" b="6985"/>
            <wp:docPr id="28598930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8407" name="Image 1523988407"/>
                    <pic:cNvPicPr/>
                  </pic:nvPicPr>
                  <pic:blipFill rotWithShape="1">
                    <a:blip r:embed="rId63" cstate="print">
                      <a:extLst>
                        <a:ext uri="{28A0092B-C50C-407E-A947-70E740481C1C}">
                          <a14:useLocalDpi xmlns:a14="http://schemas.microsoft.com/office/drawing/2010/main" val="0"/>
                        </a:ext>
                      </a:extLst>
                    </a:blip>
                    <a:srcRect r="49612"/>
                    <a:stretch/>
                  </pic:blipFill>
                  <pic:spPr bwMode="auto">
                    <a:xfrm>
                      <a:off x="0" y="0"/>
                      <a:ext cx="2905298" cy="2402430"/>
                    </a:xfrm>
                    <a:prstGeom prst="rect">
                      <a:avLst/>
                    </a:prstGeom>
                    <a:ln>
                      <a:noFill/>
                    </a:ln>
                    <a:extLst>
                      <a:ext uri="{53640926-AAD7-44D8-BBD7-CCE9431645EC}">
                        <a14:shadowObscured xmlns:a14="http://schemas.microsoft.com/office/drawing/2010/main"/>
                      </a:ext>
                    </a:extLst>
                  </pic:spPr>
                </pic:pic>
              </a:graphicData>
            </a:graphic>
          </wp:inline>
        </w:drawing>
      </w:r>
    </w:p>
    <w:p w14:paraId="3B9931D2" w14:textId="41F1DF7C" w:rsidR="00FB1A8D" w:rsidRPr="00C128E4" w:rsidRDefault="00FB1A8D" w:rsidP="003973EA">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sidR="00957922">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sidR="00957922">
        <w:rPr>
          <w:rFonts w:asciiTheme="majorBidi" w:hAnsiTheme="majorBidi" w:cstheme="majorBidi"/>
          <w:sz w:val="24"/>
          <w:szCs w:val="24"/>
        </w:rPr>
        <w:t>)</w:t>
      </w:r>
      <w:r w:rsidR="003973EA">
        <w:rPr>
          <w:rFonts w:asciiTheme="majorBidi" w:hAnsiTheme="majorBidi" w:cstheme="majorBidi"/>
          <w:sz w:val="24"/>
          <w:szCs w:val="24"/>
        </w:rPr>
        <w:t>.</w:t>
      </w:r>
    </w:p>
    <w:p w14:paraId="68C6A4DD"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Deux approches courantes peuvent être envisagées pour remédier à ce déséquilibre :</w:t>
      </w:r>
    </w:p>
    <w:p w14:paraId="27AF938B" w14:textId="77777777" w:rsidR="00EB242C" w:rsidRPr="00C128E4" w:rsidRDefault="00EB242C" w:rsidP="00C077FD">
      <w:pPr>
        <w:numPr>
          <w:ilvl w:val="0"/>
          <w:numId w:val="42"/>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w:t>
      </w:r>
      <w:r w:rsidRPr="00C128E4">
        <w:rPr>
          <w:rFonts w:asciiTheme="majorBidi" w:hAnsiTheme="majorBidi" w:cstheme="majorBidi"/>
          <w:b/>
          <w:bCs/>
          <w:sz w:val="24"/>
          <w:szCs w:val="24"/>
        </w:rPr>
        <w:t>sous-échantillonnage</w:t>
      </w:r>
      <w:r w:rsidRPr="00C128E4">
        <w:rPr>
          <w:rFonts w:asciiTheme="majorBidi" w:hAnsiTheme="majorBidi" w:cstheme="majorBidi"/>
          <w:sz w:val="24"/>
          <w:szCs w:val="24"/>
        </w:rPr>
        <w:t xml:space="preserve"> (</w:t>
      </w:r>
      <w:proofErr w:type="spellStart"/>
      <w:r w:rsidRPr="00C128E4">
        <w:rPr>
          <w:rFonts w:asciiTheme="majorBidi" w:hAnsiTheme="majorBidi" w:cstheme="majorBidi"/>
          <w:sz w:val="24"/>
          <w:szCs w:val="24"/>
        </w:rPr>
        <w:t>undersampling</w:t>
      </w:r>
      <w:proofErr w:type="spellEnd"/>
      <w:r w:rsidRPr="00C128E4">
        <w:rPr>
          <w:rFonts w:asciiTheme="majorBidi" w:hAnsiTheme="majorBidi" w:cstheme="majorBidi"/>
          <w:sz w:val="24"/>
          <w:szCs w:val="24"/>
        </w:rPr>
        <w:t>) de la classe majoritaire ;</w:t>
      </w:r>
    </w:p>
    <w:p w14:paraId="15BC0C7F" w14:textId="77777777" w:rsidR="00EB242C" w:rsidRDefault="00EB242C" w:rsidP="00C077FD">
      <w:pPr>
        <w:numPr>
          <w:ilvl w:val="0"/>
          <w:numId w:val="42"/>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w:t>
      </w:r>
      <w:r w:rsidRPr="00C128E4">
        <w:rPr>
          <w:rFonts w:asciiTheme="majorBidi" w:hAnsiTheme="majorBidi" w:cstheme="majorBidi"/>
          <w:b/>
          <w:bCs/>
          <w:sz w:val="24"/>
          <w:szCs w:val="24"/>
        </w:rPr>
        <w:t>sur-échantillonnage</w:t>
      </w:r>
      <w:r w:rsidRPr="00C128E4">
        <w:rPr>
          <w:rFonts w:asciiTheme="majorBidi" w:hAnsiTheme="majorBidi" w:cstheme="majorBidi"/>
          <w:sz w:val="24"/>
          <w:szCs w:val="24"/>
        </w:rPr>
        <w:t xml:space="preserve"> (</w:t>
      </w:r>
      <w:proofErr w:type="spellStart"/>
      <w:r w:rsidRPr="00C128E4">
        <w:rPr>
          <w:rFonts w:asciiTheme="majorBidi" w:hAnsiTheme="majorBidi" w:cstheme="majorBidi"/>
          <w:sz w:val="24"/>
          <w:szCs w:val="24"/>
        </w:rPr>
        <w:t>oversampling</w:t>
      </w:r>
      <w:proofErr w:type="spellEnd"/>
      <w:r w:rsidRPr="00C128E4">
        <w:rPr>
          <w:rFonts w:asciiTheme="majorBidi" w:hAnsiTheme="majorBidi" w:cstheme="majorBidi"/>
          <w:sz w:val="24"/>
          <w:szCs w:val="24"/>
        </w:rPr>
        <w:t>) de la classe minoritaire à l’aide d’échantillons synthétiques.</w:t>
      </w:r>
    </w:p>
    <w:p w14:paraId="03423BEB" w14:textId="77777777" w:rsidR="003973EA" w:rsidRDefault="003973EA" w:rsidP="003973EA">
      <w:pPr>
        <w:suppressAutoHyphens/>
        <w:autoSpaceDN w:val="0"/>
        <w:spacing w:line="360" w:lineRule="auto"/>
        <w:jc w:val="both"/>
        <w:rPr>
          <w:rFonts w:asciiTheme="majorBidi" w:hAnsiTheme="majorBidi" w:cstheme="majorBidi"/>
          <w:sz w:val="24"/>
          <w:szCs w:val="24"/>
        </w:rPr>
      </w:pPr>
    </w:p>
    <w:p w14:paraId="14534F51" w14:textId="77777777" w:rsidR="003973EA" w:rsidRDefault="003973EA" w:rsidP="003973EA">
      <w:pPr>
        <w:suppressAutoHyphens/>
        <w:autoSpaceDN w:val="0"/>
        <w:spacing w:line="360" w:lineRule="auto"/>
        <w:jc w:val="both"/>
        <w:rPr>
          <w:rFonts w:asciiTheme="majorBidi" w:hAnsiTheme="majorBidi" w:cstheme="majorBidi"/>
          <w:sz w:val="24"/>
          <w:szCs w:val="24"/>
        </w:rPr>
      </w:pPr>
    </w:p>
    <w:p w14:paraId="28400664" w14:textId="77777777" w:rsidR="003973EA" w:rsidRPr="00C128E4" w:rsidRDefault="003973EA" w:rsidP="003973EA">
      <w:pPr>
        <w:suppressAutoHyphens/>
        <w:autoSpaceDN w:val="0"/>
        <w:spacing w:line="360" w:lineRule="auto"/>
        <w:jc w:val="both"/>
        <w:rPr>
          <w:rFonts w:asciiTheme="majorBidi" w:hAnsiTheme="majorBidi" w:cstheme="majorBidi"/>
          <w:sz w:val="24"/>
          <w:szCs w:val="24"/>
        </w:rPr>
      </w:pPr>
    </w:p>
    <w:p w14:paraId="26208949" w14:textId="76CCB7A2" w:rsidR="000C2E6F" w:rsidRPr="00C128E4" w:rsidRDefault="0047467C" w:rsidP="0088069D">
      <w:pPr>
        <w:pStyle w:val="Lgende"/>
        <w:spacing w:line="360" w:lineRule="auto"/>
        <w:jc w:val="center"/>
        <w:rPr>
          <w:rFonts w:cstheme="majorBidi"/>
          <w:szCs w:val="24"/>
        </w:rPr>
      </w:pPr>
      <w:bookmarkStart w:id="156" w:name="_Toc199920070"/>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20</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Processus de sous-échantillonnage et de suréchantillonnage</w:t>
      </w:r>
      <w:bookmarkEnd w:id="156"/>
    </w:p>
    <w:p w14:paraId="6A38252C"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366E2404" wp14:editId="05C33609">
            <wp:extent cx="5665304" cy="1662996"/>
            <wp:effectExtent l="0" t="0" r="0" b="0"/>
            <wp:docPr id="19415086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4904" cy="1709845"/>
                    </a:xfrm>
                    <a:prstGeom prst="rect">
                      <a:avLst/>
                    </a:prstGeom>
                    <a:noFill/>
                    <a:ln>
                      <a:noFill/>
                    </a:ln>
                  </pic:spPr>
                </pic:pic>
              </a:graphicData>
            </a:graphic>
          </wp:inline>
        </w:drawing>
      </w:r>
    </w:p>
    <w:p w14:paraId="06F6FC4E" w14:textId="7C071683" w:rsidR="00EB242C" w:rsidRPr="00C128E4" w:rsidRDefault="00EB242C" w:rsidP="00FB1A8D">
      <w:pPr>
        <w:suppressAutoHyphens/>
        <w:autoSpaceDN w:val="0"/>
        <w:spacing w:line="360" w:lineRule="auto"/>
        <w:rPr>
          <w:rFonts w:asciiTheme="majorBidi" w:hAnsiTheme="majorBidi" w:cstheme="majorBidi"/>
          <w:sz w:val="24"/>
          <w:szCs w:val="24"/>
        </w:rPr>
      </w:pPr>
      <w:r w:rsidRPr="00C128E4">
        <w:rPr>
          <w:rFonts w:asciiTheme="majorBidi" w:hAnsiTheme="majorBidi" w:cstheme="majorBidi"/>
          <w:b/>
          <w:bCs/>
          <w:sz w:val="24"/>
          <w:szCs w:val="24"/>
          <w:lang w:val="en-US"/>
        </w:rPr>
        <w:t>Source:</w:t>
      </w:r>
      <w:r w:rsidRPr="00C128E4">
        <w:rPr>
          <w:rFonts w:asciiTheme="majorBidi" w:hAnsiTheme="majorBidi" w:cstheme="majorBidi"/>
          <w:sz w:val="24"/>
          <w:szCs w:val="24"/>
          <w:lang w:val="en-US"/>
        </w:rPr>
        <w:t xml:space="preserve"> </w:t>
      </w:r>
      <w:r w:rsidR="00F25033" w:rsidRPr="00C128E4">
        <w:rPr>
          <w:rFonts w:asciiTheme="majorBidi" w:hAnsiTheme="majorBidi" w:cstheme="majorBidi"/>
          <w:sz w:val="24"/>
          <w:szCs w:val="24"/>
          <w:lang w:val="en-US"/>
        </w:rPr>
        <w:t>Nour Al-Rahman Al-</w:t>
      </w:r>
      <w:proofErr w:type="spellStart"/>
      <w:r w:rsidR="00F25033" w:rsidRPr="00C128E4">
        <w:rPr>
          <w:rFonts w:asciiTheme="majorBidi" w:hAnsiTheme="majorBidi" w:cstheme="majorBidi"/>
          <w:sz w:val="24"/>
          <w:szCs w:val="24"/>
          <w:lang w:val="en-US"/>
        </w:rPr>
        <w:t>Serw</w:t>
      </w:r>
      <w:proofErr w:type="spellEnd"/>
      <w:r w:rsidR="00F25033" w:rsidRPr="00C128E4">
        <w:rPr>
          <w:rFonts w:asciiTheme="majorBidi" w:hAnsiTheme="majorBidi" w:cstheme="majorBidi"/>
          <w:sz w:val="24"/>
          <w:szCs w:val="24"/>
          <w:lang w:val="en-US"/>
        </w:rPr>
        <w:t xml:space="preserve">. This blog is part of my learning journey, maybe it can be part of yours too. </w:t>
      </w:r>
      <w:r w:rsidR="00F25033" w:rsidRPr="00C128E4">
        <w:rPr>
          <w:rFonts w:asciiTheme="majorBidi" w:hAnsiTheme="majorBidi" w:cstheme="majorBidi"/>
          <w:sz w:val="24"/>
          <w:szCs w:val="24"/>
        </w:rPr>
        <w:t xml:space="preserve">Analytics Vidhya, </w:t>
      </w:r>
      <w:proofErr w:type="spellStart"/>
      <w:r w:rsidR="00F25033" w:rsidRPr="00C128E4">
        <w:rPr>
          <w:rFonts w:asciiTheme="majorBidi" w:hAnsiTheme="majorBidi" w:cstheme="majorBidi"/>
          <w:sz w:val="24"/>
          <w:szCs w:val="24"/>
        </w:rPr>
        <w:t>February</w:t>
      </w:r>
      <w:proofErr w:type="spellEnd"/>
      <w:r w:rsidR="00F25033" w:rsidRPr="00C128E4">
        <w:rPr>
          <w:rFonts w:asciiTheme="majorBidi" w:hAnsiTheme="majorBidi" w:cstheme="majorBidi"/>
          <w:sz w:val="24"/>
          <w:szCs w:val="24"/>
        </w:rPr>
        <w:t xml:space="preserve"> 2021. </w:t>
      </w:r>
      <w:proofErr w:type="spellStart"/>
      <w:r w:rsidR="00F25033" w:rsidRPr="00C128E4">
        <w:rPr>
          <w:rFonts w:asciiTheme="majorBidi" w:hAnsiTheme="majorBidi" w:cstheme="majorBidi"/>
          <w:sz w:val="24"/>
          <w:szCs w:val="24"/>
        </w:rPr>
        <w:t>Published</w:t>
      </w:r>
      <w:proofErr w:type="spellEnd"/>
      <w:r w:rsidR="00F25033" w:rsidRPr="00C128E4">
        <w:rPr>
          <w:rFonts w:asciiTheme="majorBidi" w:hAnsiTheme="majorBidi" w:cstheme="majorBidi"/>
          <w:sz w:val="24"/>
          <w:szCs w:val="24"/>
        </w:rPr>
        <w:t xml:space="preserve"> on Analytics Vidhya.</w:t>
      </w:r>
    </w:p>
    <w:p w14:paraId="4C39DE5A" w14:textId="77777777" w:rsidR="00EB242C" w:rsidRPr="00C128E4" w:rsidRDefault="00EB242C" w:rsidP="003973EA">
      <w:pPr>
        <w:spacing w:before="100" w:beforeAutospacing="1" w:after="100" w:afterAutospacing="1" w:line="360" w:lineRule="auto"/>
        <w:ind w:firstLine="567"/>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 xml:space="preserve">Dans cette étude, nous avons opté pour la seconde méthode, en utilisant la technique </w:t>
      </w:r>
      <w:r w:rsidRPr="00C128E4">
        <w:rPr>
          <w:rFonts w:asciiTheme="majorBidi" w:eastAsia="Times New Roman" w:hAnsiTheme="majorBidi" w:cstheme="majorBidi"/>
          <w:b/>
          <w:bCs/>
          <w:sz w:val="24"/>
          <w:szCs w:val="24"/>
          <w:lang w:eastAsia="fr-FR"/>
        </w:rPr>
        <w:t>SMOTE</w:t>
      </w:r>
      <w:r w:rsidRPr="00C128E4">
        <w:rPr>
          <w:rFonts w:asciiTheme="majorBidi" w:eastAsia="Times New Roman" w:hAnsiTheme="majorBidi" w:cstheme="majorBidi"/>
          <w:sz w:val="24"/>
          <w:szCs w:val="24"/>
          <w:lang w:eastAsia="fr-FR"/>
        </w:rPr>
        <w:t xml:space="preserve"> (</w:t>
      </w:r>
      <w:proofErr w:type="spellStart"/>
      <w:r w:rsidRPr="00C128E4">
        <w:rPr>
          <w:rFonts w:asciiTheme="majorBidi" w:eastAsia="Times New Roman" w:hAnsiTheme="majorBidi" w:cstheme="majorBidi"/>
          <w:i/>
          <w:iCs/>
          <w:sz w:val="24"/>
          <w:szCs w:val="24"/>
          <w:lang w:eastAsia="fr-FR"/>
        </w:rPr>
        <w:t>Synthetic</w:t>
      </w:r>
      <w:proofErr w:type="spellEnd"/>
      <w:r w:rsidRPr="00C128E4">
        <w:rPr>
          <w:rFonts w:asciiTheme="majorBidi" w:eastAsia="Times New Roman" w:hAnsiTheme="majorBidi" w:cstheme="majorBidi"/>
          <w:i/>
          <w:iCs/>
          <w:sz w:val="24"/>
          <w:szCs w:val="24"/>
          <w:lang w:eastAsia="fr-FR"/>
        </w:rPr>
        <w:t xml:space="preserve"> </w:t>
      </w:r>
      <w:proofErr w:type="spellStart"/>
      <w:r w:rsidRPr="00C128E4">
        <w:rPr>
          <w:rFonts w:asciiTheme="majorBidi" w:eastAsia="Times New Roman" w:hAnsiTheme="majorBidi" w:cstheme="majorBidi"/>
          <w:i/>
          <w:iCs/>
          <w:sz w:val="24"/>
          <w:szCs w:val="24"/>
          <w:lang w:eastAsia="fr-FR"/>
        </w:rPr>
        <w:t>Minority</w:t>
      </w:r>
      <w:proofErr w:type="spellEnd"/>
      <w:r w:rsidRPr="00C128E4">
        <w:rPr>
          <w:rFonts w:asciiTheme="majorBidi" w:eastAsia="Times New Roman" w:hAnsiTheme="majorBidi" w:cstheme="majorBidi"/>
          <w:i/>
          <w:iCs/>
          <w:sz w:val="24"/>
          <w:szCs w:val="24"/>
          <w:lang w:eastAsia="fr-FR"/>
        </w:rPr>
        <w:t xml:space="preserve"> Over-sampling Technique</w:t>
      </w:r>
      <w:r w:rsidRPr="00C128E4">
        <w:rPr>
          <w:rFonts w:asciiTheme="majorBidi" w:eastAsia="Times New Roman" w:hAnsiTheme="majorBidi" w:cstheme="majorBidi"/>
          <w:sz w:val="24"/>
          <w:szCs w:val="24"/>
          <w:lang w:eastAsia="fr-FR"/>
        </w:rPr>
        <w:t>). Plutôt que de supprimer des observations de la classe majoritaire, SMOTE génère de nouvelles instances synthétiques pour renforcer la classe minoritaire. Cette approche a l’avantage de préserver l’ensemble des données disponibles, tout en améliorant la représentativité des cas de fraude dans le jeu d’apprentissage.</w:t>
      </w:r>
    </w:p>
    <w:p w14:paraId="4B09D056" w14:textId="3B5A9050" w:rsidR="0042465F" w:rsidRPr="00C128E4" w:rsidRDefault="0047467C" w:rsidP="0088069D">
      <w:pPr>
        <w:pStyle w:val="Lgende"/>
        <w:spacing w:line="360" w:lineRule="auto"/>
        <w:jc w:val="center"/>
        <w:rPr>
          <w:rFonts w:eastAsia="Times New Roman" w:cstheme="majorBidi"/>
          <w:b w:val="0"/>
          <w:bCs/>
          <w:szCs w:val="24"/>
          <w:lang w:eastAsia="fr-FR"/>
        </w:rPr>
      </w:pPr>
      <w:bookmarkStart w:id="157" w:name="_Toc199920071"/>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21</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Code SMOTE</w:t>
      </w:r>
      <w:bookmarkEnd w:id="157"/>
    </w:p>
    <w:p w14:paraId="63140E5E" w14:textId="77777777" w:rsidR="00EB242C" w:rsidRDefault="00EB242C" w:rsidP="0088069D">
      <w:pPr>
        <w:spacing w:before="100" w:beforeAutospacing="1" w:after="100" w:afterAutospacing="1" w:line="360" w:lineRule="auto"/>
        <w:jc w:val="center"/>
        <w:rPr>
          <w:rFonts w:asciiTheme="majorBidi" w:eastAsia="Times New Roman" w:hAnsiTheme="majorBidi" w:cstheme="majorBidi"/>
          <w:sz w:val="24"/>
          <w:szCs w:val="24"/>
          <w:lang w:eastAsia="fr-FR"/>
        </w:rPr>
      </w:pPr>
      <w:r w:rsidRPr="00C128E4">
        <w:rPr>
          <w:rFonts w:asciiTheme="majorBidi" w:eastAsia="Times New Roman" w:hAnsiTheme="majorBidi" w:cstheme="majorBidi"/>
          <w:noProof/>
          <w:sz w:val="24"/>
          <w:szCs w:val="24"/>
          <w:lang w:eastAsia="fr-FR"/>
        </w:rPr>
        <w:drawing>
          <wp:inline distT="0" distB="0" distL="0" distR="0" wp14:anchorId="53F35E42" wp14:editId="60B434C4">
            <wp:extent cx="5760720" cy="570865"/>
            <wp:effectExtent l="0" t="0" r="0" b="635"/>
            <wp:docPr id="38482529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25293" name="Image 384825293"/>
                    <pic:cNvPicPr/>
                  </pic:nvPicPr>
                  <pic:blipFill>
                    <a:blip r:embed="rId65">
                      <a:extLst>
                        <a:ext uri="{28A0092B-C50C-407E-A947-70E740481C1C}">
                          <a14:useLocalDpi xmlns:a14="http://schemas.microsoft.com/office/drawing/2010/main" val="0"/>
                        </a:ext>
                      </a:extLst>
                    </a:blip>
                    <a:stretch>
                      <a:fillRect/>
                    </a:stretch>
                  </pic:blipFill>
                  <pic:spPr>
                    <a:xfrm>
                      <a:off x="0" y="0"/>
                      <a:ext cx="5760720" cy="570865"/>
                    </a:xfrm>
                    <a:prstGeom prst="rect">
                      <a:avLst/>
                    </a:prstGeom>
                  </pic:spPr>
                </pic:pic>
              </a:graphicData>
            </a:graphic>
          </wp:inline>
        </w:drawing>
      </w:r>
    </w:p>
    <w:p w14:paraId="55115C1E"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5450A559" w14:textId="03A4D13B" w:rsidR="0047467C" w:rsidRDefault="00EB242C" w:rsidP="003973EA">
      <w:pPr>
        <w:spacing w:before="100" w:beforeAutospacing="1" w:after="100" w:afterAutospacing="1" w:line="360" w:lineRule="auto"/>
        <w:ind w:firstLine="567"/>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Le principe de SMOTE repose sur la création de nouvelles observations artificielles à partir des plus proches voisins d’une instance minoritaire existante. En interpolant entre ces points, SMOTE génère des exemples réalistes qui enrichissent la classe minoritaire jusqu’à atteindre un équilibre avec la classe majoritaire.</w:t>
      </w:r>
      <w:r w:rsidR="003973EA">
        <w:rPr>
          <w:rFonts w:asciiTheme="majorBidi" w:eastAsia="Times New Roman" w:hAnsiTheme="majorBidi" w:cstheme="majorBidi"/>
          <w:sz w:val="24"/>
          <w:szCs w:val="24"/>
          <w:lang w:eastAsia="fr-FR"/>
        </w:rPr>
        <w:t xml:space="preserve"> </w:t>
      </w:r>
      <w:r w:rsidRPr="00C128E4">
        <w:rPr>
          <w:rFonts w:asciiTheme="majorBidi" w:eastAsia="Times New Roman" w:hAnsiTheme="majorBidi" w:cstheme="majorBidi"/>
          <w:sz w:val="24"/>
          <w:szCs w:val="24"/>
          <w:lang w:eastAsia="fr-FR"/>
        </w:rPr>
        <w:t>Les figures ci-dessous illustrent clairement la répartition des classes</w:t>
      </w:r>
      <w:r w:rsidRPr="003973EA">
        <w:rPr>
          <w:rFonts w:asciiTheme="majorBidi" w:eastAsia="Times New Roman" w:hAnsiTheme="majorBidi" w:cstheme="majorBidi"/>
          <w:sz w:val="24"/>
          <w:szCs w:val="24"/>
          <w:lang w:eastAsia="fr-FR"/>
        </w:rPr>
        <w:t xml:space="preserve"> après</w:t>
      </w:r>
      <w:r w:rsidRPr="00C128E4">
        <w:rPr>
          <w:rFonts w:asciiTheme="majorBidi" w:eastAsia="Times New Roman" w:hAnsiTheme="majorBidi" w:cstheme="majorBidi"/>
          <w:sz w:val="24"/>
          <w:szCs w:val="24"/>
          <w:lang w:eastAsia="fr-FR"/>
        </w:rPr>
        <w:t xml:space="preserve"> l’application de SMOTE. Comme on peut le constater, la distribution est équilibrée après sur-échantillonnage, ce qui renforce la capacité du modèle à détecter les fraudes.</w:t>
      </w:r>
    </w:p>
    <w:p w14:paraId="1E61F540" w14:textId="77777777" w:rsidR="003973EA" w:rsidRPr="00C128E4" w:rsidRDefault="003973EA" w:rsidP="003973EA">
      <w:pPr>
        <w:spacing w:before="100" w:beforeAutospacing="1" w:after="100" w:afterAutospacing="1" w:line="360" w:lineRule="auto"/>
        <w:ind w:firstLine="567"/>
        <w:jc w:val="both"/>
        <w:rPr>
          <w:rFonts w:asciiTheme="majorBidi" w:eastAsia="Times New Roman" w:hAnsiTheme="majorBidi" w:cstheme="majorBidi"/>
          <w:sz w:val="24"/>
          <w:szCs w:val="24"/>
          <w:lang w:eastAsia="fr-FR"/>
        </w:rPr>
      </w:pPr>
    </w:p>
    <w:p w14:paraId="7A972574" w14:textId="794A9410" w:rsidR="000C2E6F" w:rsidRPr="00C128E4" w:rsidRDefault="0047467C" w:rsidP="0088069D">
      <w:pPr>
        <w:pStyle w:val="Lgende"/>
        <w:spacing w:line="360" w:lineRule="auto"/>
        <w:jc w:val="center"/>
        <w:rPr>
          <w:rFonts w:eastAsia="Times New Roman" w:cstheme="majorBidi"/>
          <w:szCs w:val="24"/>
          <w:lang w:eastAsia="fr-FR"/>
        </w:rPr>
      </w:pPr>
      <w:bookmarkStart w:id="158" w:name="_Toc199920072"/>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22</w:t>
      </w:r>
      <w:r w:rsidRPr="00C128E4">
        <w:rPr>
          <w:rFonts w:cstheme="majorBidi"/>
          <w:szCs w:val="24"/>
        </w:rPr>
        <w:fldChar w:fldCharType="end"/>
      </w:r>
      <w:r w:rsidRPr="00C128E4">
        <w:rPr>
          <w:rFonts w:cstheme="majorBidi"/>
          <w:szCs w:val="24"/>
        </w:rPr>
        <w:t xml:space="preserve">: </w:t>
      </w:r>
      <w:r w:rsidRPr="003973EA">
        <w:rPr>
          <w:rFonts w:cstheme="majorBidi"/>
          <w:b w:val="0"/>
          <w:bCs/>
          <w:szCs w:val="24"/>
        </w:rPr>
        <w:t>Répartition des classes après SMOTE</w:t>
      </w:r>
      <w:bookmarkEnd w:id="158"/>
    </w:p>
    <w:p w14:paraId="2A2D8FC0" w14:textId="4B20BED6" w:rsidR="00EB242C" w:rsidRDefault="00EB242C" w:rsidP="0088069D">
      <w:pPr>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0BF76F17" wp14:editId="55621E34">
            <wp:extent cx="2269933" cy="1908503"/>
            <wp:effectExtent l="0" t="0" r="0" b="0"/>
            <wp:docPr id="152398840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8407" name="Image 1523988407"/>
                    <pic:cNvPicPr/>
                  </pic:nvPicPr>
                  <pic:blipFill rotWithShape="1">
                    <a:blip r:embed="rId66" cstate="print">
                      <a:extLst>
                        <a:ext uri="{28A0092B-C50C-407E-A947-70E740481C1C}">
                          <a14:useLocalDpi xmlns:a14="http://schemas.microsoft.com/office/drawing/2010/main" val="0"/>
                        </a:ext>
                      </a:extLst>
                    </a:blip>
                    <a:srcRect l="50121" t="-997" r="322" b="997"/>
                    <a:stretch/>
                  </pic:blipFill>
                  <pic:spPr bwMode="auto">
                    <a:xfrm>
                      <a:off x="0" y="0"/>
                      <a:ext cx="2294964" cy="1929548"/>
                    </a:xfrm>
                    <a:prstGeom prst="rect">
                      <a:avLst/>
                    </a:prstGeom>
                    <a:ln>
                      <a:noFill/>
                    </a:ln>
                    <a:extLst>
                      <a:ext uri="{53640926-AAD7-44D8-BBD7-CCE9431645EC}">
                        <a14:shadowObscured xmlns:a14="http://schemas.microsoft.com/office/drawing/2010/main"/>
                      </a:ext>
                    </a:extLst>
                  </pic:spPr>
                </pic:pic>
              </a:graphicData>
            </a:graphic>
          </wp:inline>
        </w:drawing>
      </w:r>
    </w:p>
    <w:p w14:paraId="639EE4DD"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30F08CAC" w14:textId="77777777" w:rsidR="00EB242C" w:rsidRPr="00C128E4" w:rsidRDefault="00EB242C" w:rsidP="003973EA">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Après avoir équilibré les classes avec une distribution égale, nous pouvons désormais entraîner les modèles sur ce jeu de données équilibré.</w:t>
      </w:r>
    </w:p>
    <w:p w14:paraId="28DF7312" w14:textId="3F630501" w:rsidR="00EB242C" w:rsidRPr="003973EA" w:rsidRDefault="003973EA" w:rsidP="003973EA">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3.5.2 </w:t>
      </w:r>
      <w:r w:rsidR="000C2E6F" w:rsidRPr="00C128E4">
        <w:rPr>
          <w:rFonts w:asciiTheme="majorBidi" w:hAnsiTheme="majorBidi" w:cstheme="majorBidi"/>
          <w:b/>
          <w:bCs/>
          <w:sz w:val="24"/>
          <w:szCs w:val="24"/>
        </w:rPr>
        <w:t>La régression logistique</w:t>
      </w:r>
      <w:r w:rsidR="009B6E3C">
        <w:rPr>
          <w:rFonts w:asciiTheme="majorBidi" w:hAnsiTheme="majorBidi" w:cstheme="majorBidi"/>
          <w:b/>
          <w:bCs/>
          <w:sz w:val="24"/>
          <w:szCs w:val="24"/>
        </w:rPr>
        <w:t xml:space="preserve"> : </w:t>
      </w:r>
      <w:r w:rsidR="00EB242C" w:rsidRPr="00C128E4">
        <w:rPr>
          <w:rFonts w:asciiTheme="majorBidi" w:hAnsiTheme="majorBidi" w:cstheme="majorBidi"/>
          <w:sz w:val="24"/>
          <w:szCs w:val="24"/>
        </w:rPr>
        <w:t xml:space="preserve">Le premier modèle entraîné est une </w:t>
      </w:r>
      <w:r w:rsidR="00EB242C" w:rsidRPr="00C128E4">
        <w:rPr>
          <w:rFonts w:asciiTheme="majorBidi" w:hAnsiTheme="majorBidi" w:cstheme="majorBidi"/>
          <w:b/>
          <w:bCs/>
          <w:sz w:val="24"/>
          <w:szCs w:val="24"/>
        </w:rPr>
        <w:t>régression logistique</w:t>
      </w:r>
      <w:r w:rsidR="00EB242C" w:rsidRPr="00C128E4">
        <w:rPr>
          <w:rFonts w:asciiTheme="majorBidi" w:hAnsiTheme="majorBidi" w:cstheme="majorBidi"/>
          <w:sz w:val="24"/>
          <w:szCs w:val="24"/>
        </w:rPr>
        <w:t xml:space="preserve">, implémentée à l’aide du classifieur </w:t>
      </w:r>
      <w:proofErr w:type="spellStart"/>
      <w:r w:rsidR="00EB242C" w:rsidRPr="00C128E4">
        <w:rPr>
          <w:rFonts w:asciiTheme="majorBidi" w:hAnsiTheme="majorBidi" w:cstheme="majorBidi"/>
          <w:sz w:val="24"/>
          <w:szCs w:val="24"/>
          <w:highlight w:val="lightGray"/>
        </w:rPr>
        <w:t>LogisticRegression</w:t>
      </w:r>
      <w:proofErr w:type="spellEnd"/>
      <w:r w:rsidR="00EB242C" w:rsidRPr="00C128E4">
        <w:rPr>
          <w:rFonts w:asciiTheme="majorBidi" w:hAnsiTheme="majorBidi" w:cstheme="majorBidi"/>
          <w:sz w:val="24"/>
          <w:szCs w:val="24"/>
        </w:rPr>
        <w:t>. Le modèle a été ajusté via une recherche d’hyperparamètre afin d’optimiser ses performances.</w:t>
      </w:r>
    </w:p>
    <w:p w14:paraId="1F4E5088"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Hyperparamètres du modèle :</w:t>
      </w:r>
    </w:p>
    <w:p w14:paraId="1A7446D4" w14:textId="77777777" w:rsidR="00EB242C" w:rsidRPr="00C128E4" w:rsidRDefault="00EB242C" w:rsidP="00C077FD">
      <w:pPr>
        <w:pStyle w:val="Paragraphedeliste"/>
        <w:numPr>
          <w:ilvl w:val="0"/>
          <w:numId w:val="43"/>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C (paramètre de régularisation)</w:t>
      </w:r>
      <w:r w:rsidRPr="00C128E4">
        <w:rPr>
          <w:rFonts w:asciiTheme="majorBidi" w:hAnsiTheme="majorBidi" w:cstheme="majorBidi"/>
          <w:sz w:val="24"/>
          <w:szCs w:val="24"/>
        </w:rPr>
        <w:t xml:space="preserve"> : Le paramètre C a été optimisé par </w:t>
      </w:r>
      <w:proofErr w:type="spellStart"/>
      <w:r w:rsidRPr="00C128E4">
        <w:rPr>
          <w:rFonts w:asciiTheme="majorBidi" w:hAnsiTheme="majorBidi" w:cstheme="majorBidi"/>
          <w:sz w:val="24"/>
          <w:szCs w:val="24"/>
        </w:rPr>
        <w:t>GridSearchCV</w:t>
      </w:r>
      <w:proofErr w:type="spellEnd"/>
      <w:r w:rsidRPr="00C128E4">
        <w:rPr>
          <w:rFonts w:asciiTheme="majorBidi" w:hAnsiTheme="majorBidi" w:cstheme="majorBidi"/>
          <w:sz w:val="24"/>
          <w:szCs w:val="24"/>
        </w:rPr>
        <w:t xml:space="preserve">. La meilleure valeur trouvée est </w:t>
      </w:r>
      <w:r w:rsidRPr="00C128E4">
        <w:rPr>
          <w:rFonts w:asciiTheme="majorBidi" w:hAnsiTheme="majorBidi" w:cstheme="majorBidi"/>
          <w:b/>
          <w:bCs/>
          <w:sz w:val="24"/>
          <w:szCs w:val="24"/>
        </w:rPr>
        <w:t>C = 0.01</w:t>
      </w:r>
      <w:r w:rsidRPr="00C128E4">
        <w:rPr>
          <w:rFonts w:asciiTheme="majorBidi" w:hAnsiTheme="majorBidi" w:cstheme="majorBidi"/>
          <w:sz w:val="24"/>
          <w:szCs w:val="24"/>
        </w:rPr>
        <w:t>, ce qui indique un bon équilibre entre biais et variance.</w:t>
      </w:r>
    </w:p>
    <w:p w14:paraId="79CDE930" w14:textId="77777777" w:rsidR="00EB242C" w:rsidRPr="00C128E4" w:rsidRDefault="00EB242C" w:rsidP="00C077FD">
      <w:pPr>
        <w:pStyle w:val="Paragraphedeliste"/>
        <w:numPr>
          <w:ilvl w:val="0"/>
          <w:numId w:val="43"/>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Solver</w:t>
      </w:r>
      <w:r w:rsidRPr="00C128E4">
        <w:rPr>
          <w:rFonts w:asciiTheme="majorBidi" w:hAnsiTheme="majorBidi" w:cstheme="majorBidi"/>
          <w:sz w:val="24"/>
          <w:szCs w:val="24"/>
        </w:rPr>
        <w:t xml:space="preserve"> : Le solveur utilisé est </w:t>
      </w:r>
      <w:proofErr w:type="spellStart"/>
      <w:r w:rsidRPr="00C128E4">
        <w:rPr>
          <w:rFonts w:asciiTheme="majorBidi" w:hAnsiTheme="majorBidi" w:cstheme="majorBidi"/>
          <w:sz w:val="24"/>
          <w:szCs w:val="24"/>
        </w:rPr>
        <w:t>lbfgs</w:t>
      </w:r>
      <w:proofErr w:type="spellEnd"/>
      <w:r w:rsidRPr="00C128E4">
        <w:rPr>
          <w:rFonts w:asciiTheme="majorBidi" w:hAnsiTheme="majorBidi" w:cstheme="majorBidi"/>
          <w:sz w:val="24"/>
          <w:szCs w:val="24"/>
        </w:rPr>
        <w:t xml:space="preserve">, adapté aux problèmes </w:t>
      </w:r>
      <w:proofErr w:type="spellStart"/>
      <w:r w:rsidRPr="00C128E4">
        <w:rPr>
          <w:rFonts w:asciiTheme="majorBidi" w:hAnsiTheme="majorBidi" w:cstheme="majorBidi"/>
          <w:sz w:val="24"/>
          <w:szCs w:val="24"/>
        </w:rPr>
        <w:t>multiclasse</w:t>
      </w:r>
      <w:proofErr w:type="spellEnd"/>
      <w:r w:rsidRPr="00C128E4">
        <w:rPr>
          <w:rFonts w:asciiTheme="majorBidi" w:hAnsiTheme="majorBidi" w:cstheme="majorBidi"/>
          <w:sz w:val="24"/>
          <w:szCs w:val="24"/>
        </w:rPr>
        <w:t>.</w:t>
      </w:r>
    </w:p>
    <w:p w14:paraId="6B77BCCA" w14:textId="77777777" w:rsidR="00EB242C" w:rsidRPr="00C128E4" w:rsidRDefault="00EB242C" w:rsidP="00C077FD">
      <w:pPr>
        <w:pStyle w:val="Paragraphedeliste"/>
        <w:numPr>
          <w:ilvl w:val="0"/>
          <w:numId w:val="43"/>
        </w:numPr>
        <w:suppressAutoHyphens/>
        <w:autoSpaceDN w:val="0"/>
        <w:spacing w:after="160"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Class </w:t>
      </w:r>
      <w:proofErr w:type="spellStart"/>
      <w:r w:rsidRPr="00C128E4">
        <w:rPr>
          <w:rFonts w:asciiTheme="majorBidi" w:hAnsiTheme="majorBidi" w:cstheme="majorBidi"/>
          <w:b/>
          <w:bCs/>
          <w:sz w:val="24"/>
          <w:szCs w:val="24"/>
        </w:rPr>
        <w:t>Weight</w:t>
      </w:r>
      <w:proofErr w:type="spellEnd"/>
      <w:r w:rsidRPr="00C128E4">
        <w:rPr>
          <w:rFonts w:asciiTheme="majorBidi" w:hAnsiTheme="majorBidi" w:cstheme="majorBidi"/>
          <w:sz w:val="24"/>
          <w:szCs w:val="24"/>
        </w:rPr>
        <w:t xml:space="preserve"> : L’argument </w:t>
      </w:r>
      <w:proofErr w:type="spellStart"/>
      <w:r w:rsidRPr="00C128E4">
        <w:rPr>
          <w:rFonts w:asciiTheme="majorBidi" w:hAnsiTheme="majorBidi" w:cstheme="majorBidi"/>
          <w:sz w:val="24"/>
          <w:szCs w:val="24"/>
        </w:rPr>
        <w:t>class_weight</w:t>
      </w:r>
      <w:proofErr w:type="spellEnd"/>
      <w:r w:rsidRPr="00C128E4">
        <w:rPr>
          <w:rFonts w:asciiTheme="majorBidi" w:hAnsiTheme="majorBidi" w:cstheme="majorBidi"/>
          <w:sz w:val="24"/>
          <w:szCs w:val="24"/>
        </w:rPr>
        <w:t xml:space="preserve"> a été défini à "</w:t>
      </w:r>
      <w:proofErr w:type="spellStart"/>
      <w:r w:rsidRPr="00C128E4">
        <w:rPr>
          <w:rFonts w:asciiTheme="majorBidi" w:hAnsiTheme="majorBidi" w:cstheme="majorBidi"/>
          <w:sz w:val="24"/>
          <w:szCs w:val="24"/>
        </w:rPr>
        <w:t>balanced</w:t>
      </w:r>
      <w:proofErr w:type="spellEnd"/>
      <w:r w:rsidRPr="00C128E4">
        <w:rPr>
          <w:rFonts w:asciiTheme="majorBidi" w:hAnsiTheme="majorBidi" w:cstheme="majorBidi"/>
          <w:sz w:val="24"/>
          <w:szCs w:val="24"/>
        </w:rPr>
        <w:t>" pour tenir compte du déséquilibre des classes.</w:t>
      </w:r>
    </w:p>
    <w:p w14:paraId="6B927004" w14:textId="77777777" w:rsidR="00EB242C" w:rsidRPr="00C128E4" w:rsidRDefault="00EB242C" w:rsidP="00C077FD">
      <w:pPr>
        <w:pStyle w:val="Paragraphedeliste"/>
        <w:numPr>
          <w:ilvl w:val="0"/>
          <w:numId w:val="43"/>
        </w:numPr>
        <w:suppressAutoHyphens/>
        <w:autoSpaceDN w:val="0"/>
        <w:spacing w:after="160"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Max_iter</w:t>
      </w:r>
      <w:proofErr w:type="spellEnd"/>
      <w:r w:rsidRPr="00C128E4">
        <w:rPr>
          <w:rFonts w:asciiTheme="majorBidi" w:hAnsiTheme="majorBidi" w:cstheme="majorBidi"/>
          <w:sz w:val="24"/>
          <w:szCs w:val="24"/>
        </w:rPr>
        <w:t xml:space="preserve"> : Le nombre maximum d’itérations a été fixé à 100 pour assurer la convergence du modèle.</w:t>
      </w:r>
    </w:p>
    <w:p w14:paraId="6BE0332D"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C avec </w:t>
      </w:r>
      <w:proofErr w:type="spellStart"/>
      <w:r w:rsidRPr="00C128E4">
        <w:rPr>
          <w:rFonts w:asciiTheme="majorBidi" w:hAnsiTheme="majorBidi" w:cstheme="majorBidi"/>
          <w:b/>
          <w:bCs/>
          <w:sz w:val="24"/>
          <w:szCs w:val="24"/>
        </w:rPr>
        <w:t>GridSearchCV</w:t>
      </w:r>
      <w:proofErr w:type="spellEnd"/>
      <w:r w:rsidRPr="00C128E4">
        <w:rPr>
          <w:rFonts w:asciiTheme="majorBidi" w:hAnsiTheme="majorBidi" w:cstheme="majorBidi"/>
          <w:b/>
          <w:bCs/>
          <w:sz w:val="24"/>
          <w:szCs w:val="24"/>
        </w:rPr>
        <w:t xml:space="preserve"> :</w:t>
      </w:r>
    </w:p>
    <w:p w14:paraId="1194059D" w14:textId="77777777" w:rsidR="000C2E6F"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Pour identifier la meilleure valeur du paramètre C, une recherche sur grille a été effectuée avec une </w:t>
      </w:r>
      <w:r w:rsidRPr="003973EA">
        <w:rPr>
          <w:rFonts w:asciiTheme="majorBidi" w:hAnsiTheme="majorBidi" w:cstheme="majorBidi"/>
          <w:sz w:val="24"/>
          <w:szCs w:val="24"/>
        </w:rPr>
        <w:t>validation croisée à 5 plis (5-fold CV).</w:t>
      </w:r>
    </w:p>
    <w:p w14:paraId="13182A94" w14:textId="76A80789"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sz w:val="24"/>
          <w:szCs w:val="24"/>
        </w:rPr>
        <w:t>Les valeurs testées étaient : [0.01, 0.1, 1, 10, 100, 1000].</w:t>
      </w:r>
    </w:p>
    <w:p w14:paraId="21263287" w14:textId="77777777" w:rsidR="00EB242C" w:rsidRPr="00C128E4" w:rsidRDefault="00EB242C" w:rsidP="00C077FD">
      <w:pPr>
        <w:pStyle w:val="Paragraphedeliste"/>
        <w:numPr>
          <w:ilvl w:val="0"/>
          <w:numId w:val="44"/>
        </w:numPr>
        <w:suppressAutoHyphens/>
        <w:autoSpaceDN w:val="0"/>
        <w:spacing w:after="160" w:line="360" w:lineRule="auto"/>
        <w:jc w:val="both"/>
        <w:rPr>
          <w:rFonts w:asciiTheme="majorBidi" w:hAnsiTheme="majorBidi" w:cstheme="majorBidi"/>
          <w:sz w:val="24"/>
          <w:szCs w:val="24"/>
        </w:rPr>
      </w:pPr>
      <w:r w:rsidRPr="003973EA">
        <w:rPr>
          <w:rFonts w:asciiTheme="majorBidi" w:hAnsiTheme="majorBidi" w:cstheme="majorBidi"/>
          <w:sz w:val="24"/>
          <w:szCs w:val="24"/>
        </w:rPr>
        <w:lastRenderedPageBreak/>
        <w:t>Le meilleur score ROC-AUC moyen obtenu est 0.9949 pour C = 0.01, ce qui</w:t>
      </w:r>
      <w:r w:rsidRPr="00C128E4">
        <w:rPr>
          <w:rFonts w:asciiTheme="majorBidi" w:hAnsiTheme="majorBidi" w:cstheme="majorBidi"/>
          <w:sz w:val="24"/>
          <w:szCs w:val="24"/>
        </w:rPr>
        <w:t xml:space="preserve"> correspond à la meilleure performance globale en termes de discrimination.</w:t>
      </w:r>
    </w:p>
    <w:p w14:paraId="01CDA748" w14:textId="0031390B" w:rsidR="00610B8C" w:rsidRPr="00C128E4" w:rsidRDefault="00402191" w:rsidP="00402191">
      <w:pPr>
        <w:pStyle w:val="Lgende"/>
        <w:jc w:val="center"/>
        <w:rPr>
          <w:rFonts w:cstheme="majorBidi"/>
          <w:szCs w:val="24"/>
        </w:rPr>
      </w:pPr>
      <w:bookmarkStart w:id="159" w:name="_Toc199863545"/>
      <w:r>
        <w:t xml:space="preserve">Tableau </w:t>
      </w:r>
      <w:r>
        <w:fldChar w:fldCharType="begin"/>
      </w:r>
      <w:r>
        <w:instrText xml:space="preserve"> SEQ Tableau \* ARABIC </w:instrText>
      </w:r>
      <w:r>
        <w:fldChar w:fldCharType="separate"/>
      </w:r>
      <w:r>
        <w:rPr>
          <w:noProof/>
        </w:rPr>
        <w:t>8</w:t>
      </w:r>
      <w:r>
        <w:fldChar w:fldCharType="end"/>
      </w:r>
      <w:r>
        <w:t>:</w:t>
      </w:r>
      <w:r w:rsidRPr="00B15179">
        <w:t>Valeur du paramètre C</w:t>
      </w:r>
      <w:bookmarkEnd w:id="159"/>
    </w:p>
    <w:tbl>
      <w:tblPr>
        <w:tblStyle w:val="TableGridLight2"/>
        <w:tblW w:w="0" w:type="auto"/>
        <w:jc w:val="center"/>
        <w:tblLook w:val="04A0" w:firstRow="1" w:lastRow="0" w:firstColumn="1" w:lastColumn="0" w:noHBand="0" w:noVBand="1"/>
      </w:tblPr>
      <w:tblGrid>
        <w:gridCol w:w="1190"/>
        <w:gridCol w:w="2157"/>
        <w:gridCol w:w="2081"/>
      </w:tblGrid>
      <w:tr w:rsidR="00610B8C" w:rsidRPr="00C128E4" w14:paraId="4DCC0340" w14:textId="77777777" w:rsidTr="00246458">
        <w:trPr>
          <w:jc w:val="center"/>
        </w:trPr>
        <w:tc>
          <w:tcPr>
            <w:tcW w:w="0" w:type="auto"/>
            <w:hideMark/>
          </w:tcPr>
          <w:p w14:paraId="6B86D5E1"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param</w:t>
            </w:r>
            <w:proofErr w:type="gramEnd"/>
            <w:r w:rsidRPr="00C128E4">
              <w:rPr>
                <w:rFonts w:asciiTheme="majorBidi" w:hAnsiTheme="majorBidi" w:cstheme="majorBidi"/>
                <w:b/>
                <w:bCs/>
                <w:sz w:val="24"/>
                <w:szCs w:val="24"/>
              </w:rPr>
              <w:t>_C</w:t>
            </w:r>
            <w:proofErr w:type="spellEnd"/>
          </w:p>
        </w:tc>
        <w:tc>
          <w:tcPr>
            <w:tcW w:w="2157" w:type="dxa"/>
            <w:hideMark/>
          </w:tcPr>
          <w:p w14:paraId="2EC80995"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mean</w:t>
            </w:r>
            <w:proofErr w:type="gramEnd"/>
            <w:r w:rsidRPr="00C128E4">
              <w:rPr>
                <w:rFonts w:asciiTheme="majorBidi" w:hAnsiTheme="majorBidi" w:cstheme="majorBidi"/>
                <w:b/>
                <w:bCs/>
                <w:sz w:val="24"/>
                <w:szCs w:val="24"/>
              </w:rPr>
              <w:t>_test_score</w:t>
            </w:r>
            <w:proofErr w:type="spellEnd"/>
          </w:p>
        </w:tc>
        <w:tc>
          <w:tcPr>
            <w:tcW w:w="2081" w:type="dxa"/>
            <w:hideMark/>
          </w:tcPr>
          <w:p w14:paraId="4B2461E2"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mean</w:t>
            </w:r>
            <w:proofErr w:type="gramEnd"/>
            <w:r w:rsidRPr="00C128E4">
              <w:rPr>
                <w:rFonts w:asciiTheme="majorBidi" w:hAnsiTheme="majorBidi" w:cstheme="majorBidi"/>
                <w:b/>
                <w:bCs/>
                <w:sz w:val="24"/>
                <w:szCs w:val="24"/>
              </w:rPr>
              <w:t>_train_score</w:t>
            </w:r>
            <w:proofErr w:type="spellEnd"/>
          </w:p>
        </w:tc>
      </w:tr>
      <w:tr w:rsidR="00610B8C" w:rsidRPr="00C128E4" w14:paraId="5404EDEE" w14:textId="77777777" w:rsidTr="00246458">
        <w:trPr>
          <w:jc w:val="center"/>
        </w:trPr>
        <w:tc>
          <w:tcPr>
            <w:tcW w:w="0" w:type="auto"/>
            <w:hideMark/>
          </w:tcPr>
          <w:p w14:paraId="26A59A86"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0.01</w:t>
            </w:r>
          </w:p>
        </w:tc>
        <w:tc>
          <w:tcPr>
            <w:tcW w:w="2157" w:type="dxa"/>
            <w:hideMark/>
          </w:tcPr>
          <w:p w14:paraId="3A25CC37"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0.994987</w:t>
            </w:r>
          </w:p>
        </w:tc>
        <w:tc>
          <w:tcPr>
            <w:tcW w:w="2081" w:type="dxa"/>
            <w:hideMark/>
          </w:tcPr>
          <w:p w14:paraId="57182309"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0.995765</w:t>
            </w:r>
          </w:p>
        </w:tc>
      </w:tr>
      <w:tr w:rsidR="00610B8C" w:rsidRPr="00C128E4" w14:paraId="76139B5F" w14:textId="77777777" w:rsidTr="00246458">
        <w:trPr>
          <w:jc w:val="center"/>
        </w:trPr>
        <w:tc>
          <w:tcPr>
            <w:tcW w:w="0" w:type="auto"/>
            <w:hideMark/>
          </w:tcPr>
          <w:p w14:paraId="5C289F3F"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0.10</w:t>
            </w:r>
          </w:p>
        </w:tc>
        <w:tc>
          <w:tcPr>
            <w:tcW w:w="2157" w:type="dxa"/>
            <w:hideMark/>
          </w:tcPr>
          <w:p w14:paraId="1D722149"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0.994698</w:t>
            </w:r>
          </w:p>
        </w:tc>
        <w:tc>
          <w:tcPr>
            <w:tcW w:w="2081" w:type="dxa"/>
            <w:hideMark/>
          </w:tcPr>
          <w:p w14:paraId="3E73A87D"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0.996077</w:t>
            </w:r>
          </w:p>
        </w:tc>
      </w:tr>
      <w:tr w:rsidR="00610B8C" w:rsidRPr="00C128E4" w14:paraId="7B2DD19C" w14:textId="77777777" w:rsidTr="00246458">
        <w:trPr>
          <w:jc w:val="center"/>
        </w:trPr>
        <w:tc>
          <w:tcPr>
            <w:tcW w:w="0" w:type="auto"/>
            <w:hideMark/>
          </w:tcPr>
          <w:p w14:paraId="693C9527"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w:t>
            </w:r>
          </w:p>
        </w:tc>
        <w:tc>
          <w:tcPr>
            <w:tcW w:w="2157" w:type="dxa"/>
            <w:hideMark/>
          </w:tcPr>
          <w:p w14:paraId="5432ECEE"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0.994416</w:t>
            </w:r>
          </w:p>
        </w:tc>
        <w:tc>
          <w:tcPr>
            <w:tcW w:w="2081" w:type="dxa"/>
            <w:hideMark/>
          </w:tcPr>
          <w:p w14:paraId="40B858A7"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0.995866</w:t>
            </w:r>
          </w:p>
        </w:tc>
      </w:tr>
      <w:tr w:rsidR="00610B8C" w:rsidRPr="00C128E4" w14:paraId="1EDDCCAB" w14:textId="77777777" w:rsidTr="00246458">
        <w:trPr>
          <w:jc w:val="center"/>
        </w:trPr>
        <w:tc>
          <w:tcPr>
            <w:tcW w:w="0" w:type="auto"/>
            <w:hideMark/>
          </w:tcPr>
          <w:p w14:paraId="27CF50CC"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w:t>
            </w:r>
          </w:p>
        </w:tc>
        <w:tc>
          <w:tcPr>
            <w:tcW w:w="2157" w:type="dxa"/>
            <w:hideMark/>
          </w:tcPr>
          <w:p w14:paraId="575B7727" w14:textId="77777777" w:rsidR="00610B8C" w:rsidRPr="00C128E4" w:rsidRDefault="00610B8C" w:rsidP="003973EA">
            <w:pPr>
              <w:pStyle w:val="PrformatHTML"/>
              <w:shd w:val="clear" w:color="auto" w:fill="FFFFFF"/>
              <w:wordWrap w:val="0"/>
              <w:spacing w:line="360" w:lineRule="auto"/>
              <w:rPr>
                <w:rFonts w:asciiTheme="majorBidi" w:hAnsiTheme="majorBidi" w:cstheme="majorBidi"/>
                <w:sz w:val="24"/>
                <w:szCs w:val="24"/>
              </w:rPr>
            </w:pPr>
            <w:r w:rsidRPr="00C128E4">
              <w:rPr>
                <w:rFonts w:asciiTheme="majorBidi" w:hAnsiTheme="majorBidi" w:cstheme="majorBidi"/>
                <w:sz w:val="24"/>
                <w:szCs w:val="24"/>
              </w:rPr>
              <w:t>0.994362</w:t>
            </w:r>
          </w:p>
        </w:tc>
        <w:tc>
          <w:tcPr>
            <w:tcW w:w="2081" w:type="dxa"/>
            <w:hideMark/>
          </w:tcPr>
          <w:p w14:paraId="6AF6F339"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0.995738</w:t>
            </w:r>
          </w:p>
        </w:tc>
      </w:tr>
      <w:tr w:rsidR="00610B8C" w:rsidRPr="00C128E4" w14:paraId="4FD2D94B" w14:textId="77777777" w:rsidTr="00246458">
        <w:trPr>
          <w:jc w:val="center"/>
        </w:trPr>
        <w:tc>
          <w:tcPr>
            <w:tcW w:w="0" w:type="auto"/>
            <w:hideMark/>
          </w:tcPr>
          <w:p w14:paraId="3E017272"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w:t>
            </w:r>
          </w:p>
        </w:tc>
        <w:tc>
          <w:tcPr>
            <w:tcW w:w="2157" w:type="dxa"/>
            <w:hideMark/>
          </w:tcPr>
          <w:p w14:paraId="58904D57"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0.994362</w:t>
            </w:r>
          </w:p>
        </w:tc>
        <w:tc>
          <w:tcPr>
            <w:tcW w:w="2081" w:type="dxa"/>
            <w:hideMark/>
          </w:tcPr>
          <w:p w14:paraId="32F3D8D9"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0.995721</w:t>
            </w:r>
          </w:p>
        </w:tc>
      </w:tr>
      <w:tr w:rsidR="00610B8C" w:rsidRPr="00C128E4" w14:paraId="53523709" w14:textId="77777777" w:rsidTr="00246458">
        <w:trPr>
          <w:jc w:val="center"/>
        </w:trPr>
        <w:tc>
          <w:tcPr>
            <w:tcW w:w="0" w:type="auto"/>
            <w:hideMark/>
          </w:tcPr>
          <w:p w14:paraId="66E6F1A1"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w:t>
            </w:r>
          </w:p>
        </w:tc>
        <w:tc>
          <w:tcPr>
            <w:tcW w:w="2157" w:type="dxa"/>
            <w:hideMark/>
          </w:tcPr>
          <w:p w14:paraId="44D09018"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0.994362</w:t>
            </w:r>
          </w:p>
        </w:tc>
        <w:tc>
          <w:tcPr>
            <w:tcW w:w="2081" w:type="dxa"/>
            <w:hideMark/>
          </w:tcPr>
          <w:p w14:paraId="1034C40F" w14:textId="77777777" w:rsidR="00610B8C" w:rsidRPr="00C128E4" w:rsidRDefault="00610B8C" w:rsidP="00C128E4">
            <w:pPr>
              <w:pStyle w:val="PrformatHTML"/>
              <w:shd w:val="clear" w:color="auto" w:fill="FFFFFF"/>
              <w:wordWrap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0.995721</w:t>
            </w:r>
          </w:p>
        </w:tc>
      </w:tr>
    </w:tbl>
    <w:p w14:paraId="67A6217D"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4441B4D3" w14:textId="09465607" w:rsidR="00EB242C" w:rsidRPr="00C128E4" w:rsidRDefault="00EB242C" w:rsidP="00FB1A8D">
      <w:pPr>
        <w:rPr>
          <w:rFonts w:asciiTheme="majorBidi" w:hAnsiTheme="majorBidi" w:cstheme="majorBidi"/>
          <w:b/>
          <w:bCs/>
          <w:sz w:val="24"/>
          <w:szCs w:val="24"/>
        </w:rPr>
      </w:pPr>
      <w:r w:rsidRPr="00C128E4">
        <w:rPr>
          <w:rFonts w:asciiTheme="majorBidi" w:hAnsiTheme="majorBidi" w:cstheme="majorBidi"/>
          <w:b/>
          <w:bCs/>
          <w:sz w:val="24"/>
          <w:szCs w:val="24"/>
        </w:rPr>
        <w:t>Prédiction sur l’ensemble d’entraînement (train set) :</w:t>
      </w:r>
    </w:p>
    <w:p w14:paraId="27C2D6B9" w14:textId="77777777"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Nous avons utilisé le modèle entraîné avec la meilleure valeur du paramètre de régularisation (</w:t>
      </w:r>
      <w:r w:rsidRPr="00C128E4">
        <w:rPr>
          <w:rFonts w:asciiTheme="majorBidi" w:hAnsiTheme="majorBidi" w:cstheme="majorBidi"/>
          <w:b/>
          <w:bCs/>
          <w:sz w:val="24"/>
          <w:szCs w:val="24"/>
        </w:rPr>
        <w:t>C = 0.01</w:t>
      </w:r>
      <w:r w:rsidRPr="00C128E4">
        <w:rPr>
          <w:rFonts w:asciiTheme="majorBidi" w:hAnsiTheme="majorBidi" w:cstheme="majorBidi"/>
          <w:sz w:val="24"/>
          <w:szCs w:val="24"/>
        </w:rPr>
        <w:t>) pour effectuer des prédictions sur l’ensemble d’apprentissage. Cette étape permet d’évaluer la capacité du modèle à apprendre les schémas présents dans les données d’entraînement.</w:t>
      </w:r>
    </w:p>
    <w:p w14:paraId="6E8A1C56" w14:textId="41595D21" w:rsidR="008B2C8E" w:rsidRPr="00C128E4" w:rsidRDefault="00246458" w:rsidP="0088069D">
      <w:pPr>
        <w:pStyle w:val="Lgende"/>
        <w:spacing w:line="360" w:lineRule="auto"/>
        <w:jc w:val="center"/>
        <w:rPr>
          <w:rFonts w:cstheme="majorBidi"/>
          <w:szCs w:val="24"/>
        </w:rPr>
      </w:pPr>
      <w:bookmarkStart w:id="160" w:name="_Toc199920073"/>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23</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Rapport de classification régression logistique (jeu d'entraînement)</w:t>
      </w:r>
      <w:bookmarkEnd w:id="160"/>
    </w:p>
    <w:p w14:paraId="78B44966" w14:textId="527C3942" w:rsidR="00EB242C" w:rsidRDefault="008B2C8E"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3B36D8BB" wp14:editId="7B8A09C8">
            <wp:extent cx="3387600" cy="1886365"/>
            <wp:effectExtent l="0" t="0" r="3810" b="0"/>
            <wp:docPr id="3220815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1547" name="Image 322081547"/>
                    <pic:cNvPicPr/>
                  </pic:nvPicPr>
                  <pic:blipFill>
                    <a:blip r:embed="rId67">
                      <a:extLst>
                        <a:ext uri="{28A0092B-C50C-407E-A947-70E740481C1C}">
                          <a14:useLocalDpi xmlns:a14="http://schemas.microsoft.com/office/drawing/2010/main" val="0"/>
                        </a:ext>
                      </a:extLst>
                    </a:blip>
                    <a:stretch>
                      <a:fillRect/>
                    </a:stretch>
                  </pic:blipFill>
                  <pic:spPr>
                    <a:xfrm>
                      <a:off x="0" y="0"/>
                      <a:ext cx="3387600" cy="1886365"/>
                    </a:xfrm>
                    <a:prstGeom prst="rect">
                      <a:avLst/>
                    </a:prstGeom>
                  </pic:spPr>
                </pic:pic>
              </a:graphicData>
            </a:graphic>
          </wp:inline>
        </w:drawing>
      </w:r>
    </w:p>
    <w:p w14:paraId="50ED2528"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1DB2420B" w14:textId="2E08C45C" w:rsidR="00246458" w:rsidRPr="00C128E4" w:rsidRDefault="00EB242C" w:rsidP="005D2820">
      <w:pPr>
        <w:spacing w:line="360" w:lineRule="auto"/>
        <w:jc w:val="both"/>
        <w:rPr>
          <w:rFonts w:asciiTheme="majorBidi" w:hAnsiTheme="majorBidi" w:cstheme="majorBidi"/>
          <w:sz w:val="24"/>
          <w:szCs w:val="24"/>
        </w:rPr>
      </w:pPr>
      <w:r w:rsidRPr="005D2820">
        <w:rPr>
          <w:rFonts w:asciiTheme="majorBidi" w:hAnsiTheme="majorBidi" w:cstheme="majorBidi"/>
          <w:sz w:val="24"/>
          <w:szCs w:val="24"/>
        </w:rPr>
        <w:t>Le modèle a atteint une exactitude (</w:t>
      </w:r>
      <w:proofErr w:type="spellStart"/>
      <w:r w:rsidRPr="005D2820">
        <w:rPr>
          <w:rFonts w:asciiTheme="majorBidi" w:hAnsiTheme="majorBidi" w:cstheme="majorBidi"/>
          <w:sz w:val="24"/>
          <w:szCs w:val="24"/>
        </w:rPr>
        <w:t>accuracy</w:t>
      </w:r>
      <w:proofErr w:type="spellEnd"/>
      <w:r w:rsidRPr="005D2820">
        <w:rPr>
          <w:rFonts w:asciiTheme="majorBidi" w:hAnsiTheme="majorBidi" w:cstheme="majorBidi"/>
          <w:sz w:val="24"/>
          <w:szCs w:val="24"/>
        </w:rPr>
        <w:t>) de</w:t>
      </w:r>
      <w:r w:rsidRPr="00C128E4">
        <w:rPr>
          <w:rFonts w:asciiTheme="majorBidi" w:hAnsiTheme="majorBidi" w:cstheme="majorBidi"/>
          <w:b/>
          <w:bCs/>
          <w:sz w:val="24"/>
          <w:szCs w:val="24"/>
        </w:rPr>
        <w:t xml:space="preserve"> 94 %</w:t>
      </w:r>
      <w:r w:rsidRPr="00C128E4">
        <w:rPr>
          <w:rFonts w:asciiTheme="majorBidi" w:hAnsiTheme="majorBidi" w:cstheme="majorBidi"/>
          <w:sz w:val="24"/>
          <w:szCs w:val="24"/>
        </w:rPr>
        <w:t xml:space="preserve"> sur l’ensemble d’entraînement.</w:t>
      </w:r>
      <w:r w:rsidRPr="00C128E4">
        <w:rPr>
          <w:rFonts w:asciiTheme="majorBidi" w:hAnsiTheme="majorBidi" w:cstheme="majorBidi"/>
          <w:sz w:val="24"/>
          <w:szCs w:val="24"/>
        </w:rPr>
        <w:br/>
      </w:r>
      <w:r w:rsidRPr="005D2820">
        <w:rPr>
          <w:rFonts w:asciiTheme="majorBidi" w:hAnsiTheme="majorBidi" w:cstheme="majorBidi"/>
          <w:sz w:val="24"/>
          <w:szCs w:val="24"/>
        </w:rPr>
        <w:t>La sensibilité (rappel pour la classe 1, c’est-à-dire les transactions frauduleuses</w:t>
      </w:r>
      <w:r w:rsidRPr="00C128E4">
        <w:rPr>
          <w:rFonts w:asciiTheme="majorBidi" w:hAnsiTheme="majorBidi" w:cstheme="majorBidi"/>
          <w:sz w:val="24"/>
          <w:szCs w:val="24"/>
        </w:rPr>
        <w:t xml:space="preserve">) était de </w:t>
      </w:r>
      <w:r w:rsidRPr="00C128E4">
        <w:rPr>
          <w:rFonts w:asciiTheme="majorBidi" w:hAnsiTheme="majorBidi" w:cstheme="majorBidi"/>
          <w:b/>
          <w:bCs/>
          <w:sz w:val="24"/>
          <w:szCs w:val="24"/>
        </w:rPr>
        <w:t>91 %</w:t>
      </w:r>
      <w:r w:rsidRPr="00C128E4">
        <w:rPr>
          <w:rFonts w:asciiTheme="majorBidi" w:hAnsiTheme="majorBidi" w:cstheme="majorBidi"/>
          <w:sz w:val="24"/>
          <w:szCs w:val="24"/>
        </w:rPr>
        <w:t xml:space="preserve">, tandis que la </w:t>
      </w:r>
      <w:r w:rsidRPr="005D2820">
        <w:rPr>
          <w:rFonts w:asciiTheme="majorBidi" w:hAnsiTheme="majorBidi" w:cstheme="majorBidi"/>
          <w:sz w:val="24"/>
          <w:szCs w:val="24"/>
        </w:rPr>
        <w:t>spécificité (rappel pour</w:t>
      </w:r>
      <w:r w:rsidRPr="00C128E4">
        <w:rPr>
          <w:rFonts w:asciiTheme="majorBidi" w:hAnsiTheme="majorBidi" w:cstheme="majorBidi"/>
          <w:sz w:val="24"/>
          <w:szCs w:val="24"/>
        </w:rPr>
        <w:t xml:space="preserve"> la classe 0, c’est-à-dire les transactions légitimes) atteignait </w:t>
      </w:r>
      <w:r w:rsidRPr="00C128E4">
        <w:rPr>
          <w:rFonts w:asciiTheme="majorBidi" w:hAnsiTheme="majorBidi" w:cstheme="majorBidi"/>
          <w:b/>
          <w:bCs/>
          <w:sz w:val="24"/>
          <w:szCs w:val="24"/>
        </w:rPr>
        <w:lastRenderedPageBreak/>
        <w:t>96 %</w:t>
      </w:r>
      <w:r w:rsidRPr="00C128E4">
        <w:rPr>
          <w:rFonts w:asciiTheme="majorBidi" w:hAnsiTheme="majorBidi" w:cstheme="majorBidi"/>
          <w:sz w:val="24"/>
          <w:szCs w:val="24"/>
        </w:rPr>
        <w:t>.</w:t>
      </w:r>
      <w:r w:rsidR="005D2820">
        <w:rPr>
          <w:rFonts w:asciiTheme="majorBidi" w:hAnsiTheme="majorBidi" w:cstheme="majorBidi"/>
          <w:sz w:val="24"/>
          <w:szCs w:val="24"/>
        </w:rPr>
        <w:t xml:space="preserve"> </w:t>
      </w:r>
      <w:r w:rsidRPr="00C128E4">
        <w:rPr>
          <w:rFonts w:asciiTheme="majorBidi" w:hAnsiTheme="majorBidi" w:cstheme="majorBidi"/>
          <w:sz w:val="24"/>
          <w:szCs w:val="24"/>
        </w:rPr>
        <w:t>Une analyse plus détaillée des performances est disponible dans le rapport de classification ci-dessous.</w:t>
      </w:r>
    </w:p>
    <w:p w14:paraId="3F31A178" w14:textId="07B1D18D" w:rsidR="008B2C8E" w:rsidRPr="00054DB5" w:rsidRDefault="00246458" w:rsidP="005D2820">
      <w:pPr>
        <w:pStyle w:val="Paragraph"/>
        <w:jc w:val="center"/>
      </w:pPr>
      <w:bookmarkStart w:id="161" w:name="_Toc199920074"/>
      <w:r w:rsidRPr="00054DB5">
        <w:rPr>
          <w:b/>
          <w:bCs/>
        </w:rPr>
        <w:t xml:space="preserve">Figure </w:t>
      </w:r>
      <w:r w:rsidRPr="00054DB5">
        <w:rPr>
          <w:b/>
          <w:bCs/>
        </w:rPr>
        <w:fldChar w:fldCharType="begin"/>
      </w:r>
      <w:r w:rsidRPr="00054DB5">
        <w:rPr>
          <w:b/>
          <w:bCs/>
        </w:rPr>
        <w:instrText xml:space="preserve"> SEQ Figure \* ARABIC </w:instrText>
      </w:r>
      <w:r w:rsidRPr="00054DB5">
        <w:rPr>
          <w:b/>
          <w:bCs/>
        </w:rPr>
        <w:fldChar w:fldCharType="separate"/>
      </w:r>
      <w:r w:rsidR="00917789">
        <w:rPr>
          <w:b/>
          <w:bCs/>
          <w:noProof/>
        </w:rPr>
        <w:t>24</w:t>
      </w:r>
      <w:r w:rsidRPr="00054DB5">
        <w:rPr>
          <w:b/>
          <w:bCs/>
        </w:rPr>
        <w:fldChar w:fldCharType="end"/>
      </w:r>
      <w:r w:rsidRPr="00C128E4">
        <w:t>: Matrice de confusion et courbe ROC du modèle de régression logistique (jeu d'entraînement)</w:t>
      </w:r>
      <w:bookmarkEnd w:id="161"/>
    </w:p>
    <w:p w14:paraId="7F23DA72" w14:textId="2059522D" w:rsidR="00EB242C" w:rsidRDefault="00EB242C" w:rsidP="0088069D">
      <w:pPr>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2A8E9C2B" wp14:editId="79A62D12">
            <wp:extent cx="5760720" cy="2400300"/>
            <wp:effectExtent l="0" t="0" r="0" b="0"/>
            <wp:docPr id="41359551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5511" name="Image 413595511"/>
                    <pic:cNvPicPr/>
                  </pic:nvPicPr>
                  <pic:blipFill>
                    <a:blip r:embed="rId68">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4F8E3EC8"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1D803C28" w14:textId="77777777" w:rsidR="00EB242C" w:rsidRPr="00C128E4" w:rsidRDefault="00EB242C" w:rsidP="00C128E4">
      <w:pPr>
        <w:spacing w:line="360" w:lineRule="auto"/>
        <w:jc w:val="both"/>
        <w:rPr>
          <w:rFonts w:asciiTheme="majorBidi" w:hAnsiTheme="majorBidi" w:cstheme="majorBidi"/>
          <w:sz w:val="24"/>
          <w:szCs w:val="24"/>
        </w:rPr>
      </w:pPr>
      <w:r w:rsidRPr="005D2820">
        <w:rPr>
          <w:rFonts w:asciiTheme="majorBidi" w:hAnsiTheme="majorBidi" w:cstheme="majorBidi"/>
          <w:sz w:val="24"/>
          <w:szCs w:val="24"/>
        </w:rPr>
        <w:t>La courbe ROC</w:t>
      </w:r>
      <w:r w:rsidRPr="00C128E4">
        <w:rPr>
          <w:rFonts w:asciiTheme="majorBidi" w:hAnsiTheme="majorBidi" w:cstheme="majorBidi"/>
          <w:sz w:val="24"/>
          <w:szCs w:val="24"/>
        </w:rPr>
        <w:t xml:space="preserve"> illustre visuellement le compromis entre le taux de vrais positifs et le taux de faux positifs sur l’ensemble d’apprentissage.</w:t>
      </w:r>
    </w:p>
    <w:p w14:paraId="5B907E01"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Prédictions sur l’échantillon de test :</w:t>
      </w:r>
    </w:p>
    <w:p w14:paraId="200BE528" w14:textId="7402A4B2" w:rsidR="00054DB5" w:rsidRPr="00C128E4" w:rsidRDefault="00EB242C" w:rsidP="005D2820">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Afin d’évaluer la capacité de généralisation du modèle sur des données jamais vues auparavant, nous avons utilisé le modèle entraîné avec la meilleure valeur du paramètre de régularisation </w:t>
      </w:r>
      <w:r w:rsidRPr="00C128E4">
        <w:rPr>
          <w:rFonts w:asciiTheme="majorBidi" w:hAnsiTheme="majorBidi" w:cstheme="majorBidi"/>
          <w:b/>
          <w:bCs/>
          <w:sz w:val="24"/>
          <w:szCs w:val="24"/>
        </w:rPr>
        <w:t>C = 0.01</w:t>
      </w:r>
      <w:r w:rsidRPr="00C128E4">
        <w:rPr>
          <w:rFonts w:asciiTheme="majorBidi" w:hAnsiTheme="majorBidi" w:cstheme="majorBidi"/>
          <w:sz w:val="24"/>
          <w:szCs w:val="24"/>
        </w:rPr>
        <w:t xml:space="preserve"> pour effectuer des prédictions sur l’échantillon de test.</w:t>
      </w:r>
    </w:p>
    <w:p w14:paraId="0BE4B768" w14:textId="0D9F35BE" w:rsidR="008B2C8E" w:rsidRPr="00C128E4" w:rsidRDefault="00246458" w:rsidP="0088069D">
      <w:pPr>
        <w:pStyle w:val="Lgende"/>
        <w:spacing w:line="360" w:lineRule="auto"/>
        <w:jc w:val="center"/>
        <w:rPr>
          <w:rFonts w:cstheme="majorBidi"/>
          <w:szCs w:val="24"/>
        </w:rPr>
      </w:pPr>
      <w:bookmarkStart w:id="162" w:name="_Toc199920075"/>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25</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Rapport de classification régression logistique (jeu de test)</w:t>
      </w:r>
      <w:bookmarkEnd w:id="162"/>
    </w:p>
    <w:p w14:paraId="74CCF671" w14:textId="77777777" w:rsidR="00EB242C" w:rsidRDefault="00EB242C"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62B27AB4" wp14:editId="52FB8F21">
            <wp:extent cx="3339465" cy="1371600"/>
            <wp:effectExtent l="0" t="0" r="0" b="0"/>
            <wp:docPr id="35731858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18588" name="Image 357318588"/>
                    <pic:cNvPicPr/>
                  </pic:nvPicPr>
                  <pic:blipFill>
                    <a:blip r:embed="rId69">
                      <a:extLst>
                        <a:ext uri="{28A0092B-C50C-407E-A947-70E740481C1C}">
                          <a14:useLocalDpi xmlns:a14="http://schemas.microsoft.com/office/drawing/2010/main" val="0"/>
                        </a:ext>
                      </a:extLst>
                    </a:blip>
                    <a:stretch>
                      <a:fillRect/>
                    </a:stretch>
                  </pic:blipFill>
                  <pic:spPr>
                    <a:xfrm>
                      <a:off x="0" y="0"/>
                      <a:ext cx="3399999" cy="1396463"/>
                    </a:xfrm>
                    <a:prstGeom prst="rect">
                      <a:avLst/>
                    </a:prstGeom>
                  </pic:spPr>
                </pic:pic>
              </a:graphicData>
            </a:graphic>
          </wp:inline>
        </w:drawing>
      </w:r>
    </w:p>
    <w:p w14:paraId="192836F1"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60614EE" w14:textId="2950F4DB" w:rsidR="00EB242C" w:rsidRPr="00C128E4" w:rsidRDefault="00EB242C" w:rsidP="005D2820">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lastRenderedPageBreak/>
        <w:t xml:space="preserve">Le modèle a atteint une </w:t>
      </w:r>
      <w:r w:rsidRPr="005D2820">
        <w:rPr>
          <w:rFonts w:asciiTheme="majorBidi" w:hAnsiTheme="majorBidi" w:cstheme="majorBidi"/>
          <w:sz w:val="24"/>
          <w:szCs w:val="24"/>
        </w:rPr>
        <w:t>exactitude (</w:t>
      </w:r>
      <w:proofErr w:type="spellStart"/>
      <w:r w:rsidRPr="005D2820">
        <w:rPr>
          <w:rFonts w:asciiTheme="majorBidi" w:hAnsiTheme="majorBidi" w:cstheme="majorBidi"/>
          <w:sz w:val="24"/>
          <w:szCs w:val="24"/>
        </w:rPr>
        <w:t>accuracy</w:t>
      </w:r>
      <w:proofErr w:type="spellEnd"/>
      <w:r w:rsidRPr="005D2820">
        <w:rPr>
          <w:rFonts w:asciiTheme="majorBidi" w:hAnsiTheme="majorBidi" w:cstheme="majorBidi"/>
          <w:sz w:val="24"/>
          <w:szCs w:val="24"/>
        </w:rPr>
        <w:t xml:space="preserve">) de </w:t>
      </w:r>
      <w:r w:rsidRPr="00C128E4">
        <w:rPr>
          <w:rFonts w:asciiTheme="majorBidi" w:hAnsiTheme="majorBidi" w:cstheme="majorBidi"/>
          <w:b/>
          <w:bCs/>
          <w:sz w:val="24"/>
          <w:szCs w:val="24"/>
        </w:rPr>
        <w:t>0.95</w:t>
      </w:r>
      <w:r w:rsidRPr="00C128E4">
        <w:rPr>
          <w:rFonts w:asciiTheme="majorBidi" w:hAnsiTheme="majorBidi" w:cstheme="majorBidi"/>
          <w:sz w:val="24"/>
          <w:szCs w:val="24"/>
        </w:rPr>
        <w:t>, indiquant une performance globale élevée sur les données de</w:t>
      </w:r>
      <w:r w:rsidRPr="005D2820">
        <w:rPr>
          <w:rFonts w:asciiTheme="majorBidi" w:hAnsiTheme="majorBidi" w:cstheme="majorBidi"/>
          <w:sz w:val="24"/>
          <w:szCs w:val="24"/>
        </w:rPr>
        <w:t xml:space="preserve"> test. La sensibilité </w:t>
      </w:r>
      <w:r w:rsidRPr="00C128E4">
        <w:rPr>
          <w:rFonts w:asciiTheme="majorBidi" w:hAnsiTheme="majorBidi" w:cstheme="majorBidi"/>
          <w:sz w:val="24"/>
          <w:szCs w:val="24"/>
        </w:rPr>
        <w:t xml:space="preserve">(rappel pour la classe 1, c’est-à-dire les transactions frauduleuses) s’élève à </w:t>
      </w:r>
      <w:r w:rsidRPr="00C128E4">
        <w:rPr>
          <w:rFonts w:asciiTheme="majorBidi" w:hAnsiTheme="majorBidi" w:cstheme="majorBidi"/>
          <w:b/>
          <w:bCs/>
          <w:sz w:val="24"/>
          <w:szCs w:val="24"/>
        </w:rPr>
        <w:t>0.91</w:t>
      </w:r>
      <w:r w:rsidRPr="00C128E4">
        <w:rPr>
          <w:rFonts w:asciiTheme="majorBidi" w:hAnsiTheme="majorBidi" w:cstheme="majorBidi"/>
          <w:sz w:val="24"/>
          <w:szCs w:val="24"/>
        </w:rPr>
        <w:t xml:space="preserve">, montrant que le modèle identifie efficacement la majorité des fraudes. Quant à la </w:t>
      </w:r>
      <w:r w:rsidRPr="005D2820">
        <w:rPr>
          <w:rFonts w:asciiTheme="majorBidi" w:hAnsiTheme="majorBidi" w:cstheme="majorBidi"/>
          <w:sz w:val="24"/>
          <w:szCs w:val="24"/>
        </w:rPr>
        <w:t>spécificité</w:t>
      </w:r>
      <w:r w:rsidRPr="00C128E4">
        <w:rPr>
          <w:rFonts w:asciiTheme="majorBidi" w:hAnsiTheme="majorBidi" w:cstheme="majorBidi"/>
          <w:sz w:val="24"/>
          <w:szCs w:val="24"/>
        </w:rPr>
        <w:t xml:space="preserve"> (rappel pour la classe 0, les transactions légitimes), elle atteint </w:t>
      </w:r>
      <w:r w:rsidRPr="00C128E4">
        <w:rPr>
          <w:rFonts w:asciiTheme="majorBidi" w:hAnsiTheme="majorBidi" w:cstheme="majorBidi"/>
          <w:b/>
          <w:bCs/>
          <w:sz w:val="24"/>
          <w:szCs w:val="24"/>
        </w:rPr>
        <w:t>0.96</w:t>
      </w:r>
      <w:r w:rsidRPr="00C128E4">
        <w:rPr>
          <w:rFonts w:asciiTheme="majorBidi" w:hAnsiTheme="majorBidi" w:cstheme="majorBidi"/>
          <w:sz w:val="24"/>
          <w:szCs w:val="24"/>
        </w:rPr>
        <w:t>, ce qui indique que le modèle évite bien les faux positifs.</w:t>
      </w:r>
      <w:r w:rsidR="005D2820">
        <w:rPr>
          <w:rFonts w:asciiTheme="majorBidi" w:hAnsiTheme="majorBidi" w:cstheme="majorBidi"/>
          <w:sz w:val="24"/>
          <w:szCs w:val="24"/>
        </w:rPr>
        <w:t xml:space="preserve"> </w:t>
      </w:r>
      <w:r w:rsidRPr="00C128E4">
        <w:rPr>
          <w:rFonts w:asciiTheme="majorBidi" w:hAnsiTheme="majorBidi" w:cstheme="majorBidi"/>
          <w:sz w:val="24"/>
          <w:szCs w:val="24"/>
        </w:rPr>
        <w:t xml:space="preserve">Une analyse plus détaillée de la performance du modèle est présentée dans le rapport de classification, qui indique également une </w:t>
      </w:r>
      <w:r w:rsidRPr="005D2820">
        <w:rPr>
          <w:rFonts w:asciiTheme="majorBidi" w:hAnsiTheme="majorBidi" w:cstheme="majorBidi"/>
          <w:sz w:val="24"/>
          <w:szCs w:val="24"/>
        </w:rPr>
        <w:t>macro-moyenne F1-score de 0.92.</w:t>
      </w:r>
      <w:r w:rsidRPr="00C128E4">
        <w:rPr>
          <w:rFonts w:asciiTheme="majorBidi" w:hAnsiTheme="majorBidi" w:cstheme="majorBidi"/>
          <w:sz w:val="24"/>
          <w:szCs w:val="24"/>
        </w:rPr>
        <w:t xml:space="preserve"> </w:t>
      </w:r>
    </w:p>
    <w:p w14:paraId="1BA681FB" w14:textId="31B8C1F1" w:rsidR="0042465F" w:rsidRPr="00C128E4" w:rsidRDefault="00246458" w:rsidP="0088069D">
      <w:pPr>
        <w:pStyle w:val="Lgende"/>
        <w:spacing w:line="360" w:lineRule="auto"/>
        <w:jc w:val="center"/>
        <w:rPr>
          <w:rFonts w:cstheme="majorBidi"/>
          <w:szCs w:val="24"/>
        </w:rPr>
      </w:pPr>
      <w:bookmarkStart w:id="163" w:name="_Toc199920076"/>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26</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Matrice de confusion et courbe ROC du modèle de régression logistique (jeu de test)</w:t>
      </w:r>
      <w:bookmarkEnd w:id="163"/>
    </w:p>
    <w:p w14:paraId="125DD664" w14:textId="77777777" w:rsidR="00EB242C" w:rsidRDefault="00EB242C" w:rsidP="0088069D">
      <w:pPr>
        <w:spacing w:line="360" w:lineRule="auto"/>
        <w:jc w:val="center"/>
        <w:rPr>
          <w:rFonts w:asciiTheme="majorBidi" w:hAnsiTheme="majorBidi" w:cstheme="majorBidi"/>
          <w:noProof/>
          <w:sz w:val="24"/>
          <w:szCs w:val="24"/>
        </w:rPr>
      </w:pPr>
      <w:r w:rsidRPr="00C128E4">
        <w:rPr>
          <w:rFonts w:asciiTheme="majorBidi" w:hAnsiTheme="majorBidi" w:cstheme="majorBidi"/>
          <w:noProof/>
          <w:sz w:val="24"/>
          <w:szCs w:val="24"/>
          <w:lang w:eastAsia="fr-FR"/>
        </w:rPr>
        <w:drawing>
          <wp:inline distT="0" distB="0" distL="0" distR="0" wp14:anchorId="2F1DC00A" wp14:editId="393AE0E1">
            <wp:extent cx="5760720" cy="2400300"/>
            <wp:effectExtent l="0" t="0" r="0" b="0"/>
            <wp:docPr id="27780893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08935" name="Image 277808935"/>
                    <pic:cNvPicPr/>
                  </pic:nvPicPr>
                  <pic:blipFill>
                    <a:blip r:embed="rId70">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75DB459A"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1600333A" w14:textId="6877C568" w:rsidR="00EB242C" w:rsidRDefault="002B7897" w:rsidP="005D2820">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La </w:t>
      </w:r>
      <w:r w:rsidRPr="005D2820">
        <w:rPr>
          <w:rFonts w:asciiTheme="majorBidi" w:hAnsiTheme="majorBidi" w:cstheme="majorBidi"/>
          <w:sz w:val="24"/>
          <w:szCs w:val="24"/>
        </w:rPr>
        <w:t>courbe ROC</w:t>
      </w:r>
      <w:r w:rsidRPr="00C128E4">
        <w:rPr>
          <w:rFonts w:asciiTheme="majorBidi" w:hAnsiTheme="majorBidi" w:cstheme="majorBidi"/>
          <w:sz w:val="24"/>
          <w:szCs w:val="24"/>
        </w:rPr>
        <w:t xml:space="preserve"> associée fournit une visualisation du compromis entre le taux de vrais positifs et le taux de faux positifs, et confirme la bonne capacité du modèle à discriminer entre les deux classes sur l’échantillon de test.</w:t>
      </w:r>
      <w:r w:rsidR="005D2820">
        <w:rPr>
          <w:rFonts w:asciiTheme="majorBidi" w:hAnsiTheme="majorBidi" w:cstheme="majorBidi"/>
          <w:sz w:val="24"/>
          <w:szCs w:val="24"/>
        </w:rPr>
        <w:t xml:space="preserve"> </w:t>
      </w:r>
      <w:r w:rsidR="00EB242C" w:rsidRPr="00C128E4">
        <w:rPr>
          <w:rFonts w:asciiTheme="majorBidi" w:hAnsiTheme="majorBidi" w:cstheme="majorBidi"/>
          <w:sz w:val="24"/>
          <w:szCs w:val="24"/>
        </w:rPr>
        <w:t xml:space="preserve">Le </w:t>
      </w:r>
      <w:r w:rsidR="008B6A24" w:rsidRPr="005D2820">
        <w:rPr>
          <w:rFonts w:asciiTheme="majorBidi" w:hAnsiTheme="majorBidi" w:cstheme="majorBidi"/>
          <w:sz w:val="24"/>
          <w:szCs w:val="24"/>
        </w:rPr>
        <w:t>Tableau</w:t>
      </w:r>
      <w:r w:rsidR="008B6A24" w:rsidRPr="00C128E4">
        <w:rPr>
          <w:rFonts w:asciiTheme="majorBidi" w:hAnsiTheme="majorBidi" w:cstheme="majorBidi"/>
          <w:b/>
          <w:bCs/>
          <w:sz w:val="24"/>
          <w:szCs w:val="24"/>
        </w:rPr>
        <w:t xml:space="preserve"> </w:t>
      </w:r>
      <w:r w:rsidR="008B6A24" w:rsidRPr="00C128E4">
        <w:rPr>
          <w:rFonts w:asciiTheme="majorBidi" w:hAnsiTheme="majorBidi" w:cstheme="majorBidi"/>
          <w:sz w:val="24"/>
          <w:szCs w:val="24"/>
        </w:rPr>
        <w:t>résume</w:t>
      </w:r>
      <w:r w:rsidR="00EB242C" w:rsidRPr="00C128E4">
        <w:rPr>
          <w:rFonts w:asciiTheme="majorBidi" w:hAnsiTheme="majorBidi" w:cstheme="majorBidi"/>
          <w:sz w:val="24"/>
          <w:szCs w:val="24"/>
        </w:rPr>
        <w:t xml:space="preserve"> les principales métriques de performance du modèle de </w:t>
      </w:r>
      <w:r w:rsidR="00EB242C" w:rsidRPr="005D2820">
        <w:rPr>
          <w:rFonts w:asciiTheme="majorBidi" w:hAnsiTheme="majorBidi" w:cstheme="majorBidi"/>
          <w:sz w:val="24"/>
          <w:szCs w:val="24"/>
        </w:rPr>
        <w:t>régression logistique</w:t>
      </w:r>
      <w:r w:rsidR="00EB242C" w:rsidRPr="00C128E4">
        <w:rPr>
          <w:rFonts w:asciiTheme="majorBidi" w:hAnsiTheme="majorBidi" w:cstheme="majorBidi"/>
          <w:sz w:val="24"/>
          <w:szCs w:val="24"/>
        </w:rPr>
        <w:t xml:space="preserve"> sur les ensembles d'entraînement et de test.</w:t>
      </w:r>
    </w:p>
    <w:p w14:paraId="3501918C" w14:textId="77777777" w:rsidR="00346DEE" w:rsidRDefault="00346DEE" w:rsidP="005D2820">
      <w:pPr>
        <w:suppressAutoHyphens/>
        <w:autoSpaceDN w:val="0"/>
        <w:spacing w:line="360" w:lineRule="auto"/>
        <w:jc w:val="both"/>
        <w:rPr>
          <w:rFonts w:asciiTheme="majorBidi" w:hAnsiTheme="majorBidi" w:cstheme="majorBidi"/>
          <w:sz w:val="24"/>
          <w:szCs w:val="24"/>
        </w:rPr>
      </w:pPr>
    </w:p>
    <w:p w14:paraId="5B944A51" w14:textId="77777777" w:rsidR="00346DEE" w:rsidRDefault="00346DEE" w:rsidP="005D2820">
      <w:pPr>
        <w:suppressAutoHyphens/>
        <w:autoSpaceDN w:val="0"/>
        <w:spacing w:line="360" w:lineRule="auto"/>
        <w:jc w:val="both"/>
        <w:rPr>
          <w:rFonts w:asciiTheme="majorBidi" w:hAnsiTheme="majorBidi" w:cstheme="majorBidi"/>
          <w:sz w:val="24"/>
          <w:szCs w:val="24"/>
        </w:rPr>
      </w:pPr>
    </w:p>
    <w:p w14:paraId="6A1115DA" w14:textId="77777777" w:rsidR="00346DEE" w:rsidRDefault="00346DEE" w:rsidP="005D2820">
      <w:pPr>
        <w:suppressAutoHyphens/>
        <w:autoSpaceDN w:val="0"/>
        <w:spacing w:line="360" w:lineRule="auto"/>
        <w:jc w:val="both"/>
        <w:rPr>
          <w:rFonts w:asciiTheme="majorBidi" w:hAnsiTheme="majorBidi" w:cstheme="majorBidi"/>
          <w:sz w:val="24"/>
          <w:szCs w:val="24"/>
        </w:rPr>
      </w:pPr>
    </w:p>
    <w:p w14:paraId="00231971" w14:textId="77777777" w:rsidR="00346DEE" w:rsidRDefault="00346DEE" w:rsidP="005D2820">
      <w:pPr>
        <w:suppressAutoHyphens/>
        <w:autoSpaceDN w:val="0"/>
        <w:spacing w:line="360" w:lineRule="auto"/>
        <w:jc w:val="both"/>
        <w:rPr>
          <w:rFonts w:asciiTheme="majorBidi" w:hAnsiTheme="majorBidi" w:cstheme="majorBidi"/>
          <w:sz w:val="24"/>
          <w:szCs w:val="24"/>
        </w:rPr>
      </w:pPr>
    </w:p>
    <w:p w14:paraId="7BF0A25A" w14:textId="77777777" w:rsidR="00346DEE" w:rsidRDefault="00346DEE" w:rsidP="005D2820">
      <w:pPr>
        <w:suppressAutoHyphens/>
        <w:autoSpaceDN w:val="0"/>
        <w:spacing w:line="360" w:lineRule="auto"/>
        <w:jc w:val="both"/>
        <w:rPr>
          <w:rFonts w:asciiTheme="majorBidi" w:hAnsiTheme="majorBidi" w:cstheme="majorBidi"/>
          <w:sz w:val="24"/>
          <w:szCs w:val="24"/>
        </w:rPr>
      </w:pPr>
    </w:p>
    <w:p w14:paraId="04621139" w14:textId="2C35949C" w:rsidR="00610B8C" w:rsidRPr="005D2820" w:rsidRDefault="00653A56" w:rsidP="00653A56">
      <w:pPr>
        <w:pStyle w:val="Lgende"/>
        <w:jc w:val="center"/>
        <w:rPr>
          <w:rFonts w:cstheme="majorBidi"/>
          <w:b w:val="0"/>
          <w:bCs/>
          <w:szCs w:val="24"/>
        </w:rPr>
      </w:pPr>
      <w:bookmarkStart w:id="164" w:name="_Toc199863546"/>
      <w:r>
        <w:lastRenderedPageBreak/>
        <w:t xml:space="preserve">Tableau </w:t>
      </w:r>
      <w:r>
        <w:fldChar w:fldCharType="begin"/>
      </w:r>
      <w:r>
        <w:instrText xml:space="preserve"> SEQ Tableau \* ARABIC </w:instrText>
      </w:r>
      <w:r>
        <w:fldChar w:fldCharType="separate"/>
      </w:r>
      <w:r w:rsidR="00402191">
        <w:rPr>
          <w:noProof/>
        </w:rPr>
        <w:t>9</w:t>
      </w:r>
      <w:r>
        <w:fldChar w:fldCharType="end"/>
      </w:r>
      <w:r w:rsidRPr="009D7FAA">
        <w:t xml:space="preserve">: </w:t>
      </w:r>
      <w:r w:rsidRPr="00346DEE">
        <w:rPr>
          <w:b w:val="0"/>
          <w:bCs/>
        </w:rPr>
        <w:t>Métriques d’évaluation du modèle</w:t>
      </w:r>
      <w:bookmarkEnd w:id="164"/>
    </w:p>
    <w:tbl>
      <w:tblPr>
        <w:tblStyle w:val="TableGridLight1"/>
        <w:tblW w:w="0" w:type="auto"/>
        <w:jc w:val="center"/>
        <w:tblLook w:val="04A0" w:firstRow="1" w:lastRow="0" w:firstColumn="1" w:lastColumn="0" w:noHBand="0" w:noVBand="1"/>
      </w:tblPr>
      <w:tblGrid>
        <w:gridCol w:w="1350"/>
        <w:gridCol w:w="2872"/>
        <w:gridCol w:w="2507"/>
      </w:tblGrid>
      <w:tr w:rsidR="00EB242C" w:rsidRPr="00C128E4" w14:paraId="67745C43" w14:textId="77777777" w:rsidTr="005D2820">
        <w:trPr>
          <w:jc w:val="center"/>
        </w:trPr>
        <w:tc>
          <w:tcPr>
            <w:tcW w:w="0" w:type="auto"/>
            <w:hideMark/>
          </w:tcPr>
          <w:p w14:paraId="20B9F9EF"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Métrique</w:t>
            </w:r>
          </w:p>
        </w:tc>
        <w:tc>
          <w:tcPr>
            <w:tcW w:w="2872" w:type="dxa"/>
            <w:hideMark/>
          </w:tcPr>
          <w:p w14:paraId="19B612B4"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d'entraînement</w:t>
            </w:r>
          </w:p>
        </w:tc>
        <w:tc>
          <w:tcPr>
            <w:tcW w:w="2507" w:type="dxa"/>
            <w:hideMark/>
          </w:tcPr>
          <w:p w14:paraId="78F844CD" w14:textId="7C815A70"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 test</w:t>
            </w:r>
          </w:p>
        </w:tc>
      </w:tr>
      <w:tr w:rsidR="00EB242C" w:rsidRPr="00C128E4" w14:paraId="66A824DE" w14:textId="77777777" w:rsidTr="005D2820">
        <w:trPr>
          <w:jc w:val="center"/>
        </w:trPr>
        <w:tc>
          <w:tcPr>
            <w:tcW w:w="0" w:type="auto"/>
            <w:hideMark/>
          </w:tcPr>
          <w:p w14:paraId="760476D7"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Accuracy</w:t>
            </w:r>
            <w:proofErr w:type="spellEnd"/>
          </w:p>
        </w:tc>
        <w:tc>
          <w:tcPr>
            <w:tcW w:w="2872" w:type="dxa"/>
            <w:hideMark/>
          </w:tcPr>
          <w:p w14:paraId="245003A7"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0.94</w:t>
            </w:r>
          </w:p>
        </w:tc>
        <w:tc>
          <w:tcPr>
            <w:tcW w:w="2507" w:type="dxa"/>
            <w:hideMark/>
          </w:tcPr>
          <w:p w14:paraId="2CA8E6B9"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0.95</w:t>
            </w:r>
          </w:p>
        </w:tc>
      </w:tr>
      <w:tr w:rsidR="00EB242C" w:rsidRPr="00C128E4" w14:paraId="2E6E0564" w14:textId="77777777" w:rsidTr="005D2820">
        <w:trPr>
          <w:jc w:val="center"/>
        </w:trPr>
        <w:tc>
          <w:tcPr>
            <w:tcW w:w="0" w:type="auto"/>
            <w:hideMark/>
          </w:tcPr>
          <w:p w14:paraId="5B9B346F"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Sensibilité</w:t>
            </w:r>
          </w:p>
        </w:tc>
        <w:tc>
          <w:tcPr>
            <w:tcW w:w="2872" w:type="dxa"/>
            <w:hideMark/>
          </w:tcPr>
          <w:p w14:paraId="6C3773B8"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0.91</w:t>
            </w:r>
          </w:p>
        </w:tc>
        <w:tc>
          <w:tcPr>
            <w:tcW w:w="2507" w:type="dxa"/>
            <w:hideMark/>
          </w:tcPr>
          <w:p w14:paraId="265F3B2D"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0.91</w:t>
            </w:r>
          </w:p>
        </w:tc>
      </w:tr>
      <w:tr w:rsidR="00EB242C" w:rsidRPr="00C128E4" w14:paraId="2BF84C08" w14:textId="77777777" w:rsidTr="005D2820">
        <w:trPr>
          <w:jc w:val="center"/>
        </w:trPr>
        <w:tc>
          <w:tcPr>
            <w:tcW w:w="0" w:type="auto"/>
            <w:hideMark/>
          </w:tcPr>
          <w:p w14:paraId="4DD19136"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Spécificité</w:t>
            </w:r>
          </w:p>
        </w:tc>
        <w:tc>
          <w:tcPr>
            <w:tcW w:w="2872" w:type="dxa"/>
            <w:hideMark/>
          </w:tcPr>
          <w:p w14:paraId="7BBCB42F"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c>
          <w:tcPr>
            <w:tcW w:w="2507" w:type="dxa"/>
            <w:hideMark/>
          </w:tcPr>
          <w:p w14:paraId="11595AAD"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r>
      <w:tr w:rsidR="00EB242C" w:rsidRPr="00C128E4" w14:paraId="7E4B1E55" w14:textId="77777777" w:rsidTr="005D2820">
        <w:trPr>
          <w:jc w:val="center"/>
        </w:trPr>
        <w:tc>
          <w:tcPr>
            <w:tcW w:w="0" w:type="auto"/>
            <w:hideMark/>
          </w:tcPr>
          <w:p w14:paraId="6F8996AF"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ROC-AUC</w:t>
            </w:r>
          </w:p>
        </w:tc>
        <w:tc>
          <w:tcPr>
            <w:tcW w:w="2872" w:type="dxa"/>
            <w:hideMark/>
          </w:tcPr>
          <w:p w14:paraId="0C66B83B"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0.9494</w:t>
            </w:r>
          </w:p>
        </w:tc>
        <w:tc>
          <w:tcPr>
            <w:tcW w:w="2507" w:type="dxa"/>
            <w:hideMark/>
          </w:tcPr>
          <w:p w14:paraId="5BB65E43"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0.9473</w:t>
            </w:r>
          </w:p>
        </w:tc>
      </w:tr>
    </w:tbl>
    <w:p w14:paraId="0DEFFC1A" w14:textId="77777777" w:rsidR="00957922" w:rsidRPr="00C128E4" w:rsidRDefault="00957922" w:rsidP="00957922">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4392C5A8" w14:textId="7F62213C"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Ces résultats montrent que le modèle de régression logistique, optimisé avec le meilleur paramètre </w:t>
      </w:r>
      <w:r w:rsidRPr="00C128E4">
        <w:rPr>
          <w:rFonts w:asciiTheme="majorBidi" w:hAnsiTheme="majorBidi" w:cstheme="majorBidi"/>
          <w:b/>
          <w:bCs/>
          <w:sz w:val="24"/>
          <w:szCs w:val="24"/>
        </w:rPr>
        <w:t>C = 0.01</w:t>
      </w:r>
      <w:r w:rsidRPr="00C128E4">
        <w:rPr>
          <w:rFonts w:asciiTheme="majorBidi" w:hAnsiTheme="majorBidi" w:cstheme="majorBidi"/>
          <w:sz w:val="24"/>
          <w:szCs w:val="24"/>
        </w:rPr>
        <w:t>, offre de très bonnes performances tant sur l’ensemble d’apprentissage que sur l’ensemble de test.</w:t>
      </w:r>
      <w:r w:rsidR="00BA6570" w:rsidRPr="00C128E4">
        <w:rPr>
          <w:rFonts w:asciiTheme="majorBidi" w:hAnsiTheme="majorBidi" w:cstheme="majorBidi"/>
          <w:sz w:val="24"/>
          <w:szCs w:val="24"/>
        </w:rPr>
        <w:t xml:space="preserve"> </w:t>
      </w:r>
      <w:r w:rsidRPr="00C128E4">
        <w:rPr>
          <w:rFonts w:asciiTheme="majorBidi" w:hAnsiTheme="majorBidi" w:cstheme="majorBidi"/>
          <w:sz w:val="24"/>
          <w:szCs w:val="24"/>
        </w:rPr>
        <w:t>Il démontre ainsi une forte capacité de généralisation sur des données non vues.</w:t>
      </w:r>
    </w:p>
    <w:p w14:paraId="1452C7B4" w14:textId="70EE932D" w:rsidR="00EB242C" w:rsidRPr="00C128E4" w:rsidRDefault="00EB24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courbe d’apprentissage du modèle de régression logistique est présentée en Annexe</w:t>
      </w:r>
      <w:r w:rsidR="008B6A24" w:rsidRPr="00C128E4">
        <w:rPr>
          <w:rFonts w:asciiTheme="majorBidi" w:hAnsiTheme="majorBidi" w:cstheme="majorBidi"/>
          <w:sz w:val="24"/>
          <w:szCs w:val="24"/>
        </w:rPr>
        <w:t xml:space="preserve"> 3.</w:t>
      </w:r>
    </w:p>
    <w:p w14:paraId="46C4079A" w14:textId="44852A91" w:rsidR="00EB242C" w:rsidRPr="00C128E4" w:rsidRDefault="005D2820" w:rsidP="00C128E4">
      <w:pPr>
        <w:suppressAutoHyphens/>
        <w:autoSpaceDN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3.5.3 </w:t>
      </w:r>
      <w:r w:rsidR="00EB242C" w:rsidRPr="00C128E4">
        <w:rPr>
          <w:rFonts w:asciiTheme="majorBidi" w:hAnsiTheme="majorBidi" w:cstheme="majorBidi"/>
          <w:b/>
          <w:bCs/>
          <w:sz w:val="24"/>
          <w:szCs w:val="24"/>
        </w:rPr>
        <w:t xml:space="preserve">Modèle </w:t>
      </w:r>
      <w:proofErr w:type="spellStart"/>
      <w:r w:rsidR="00EB242C" w:rsidRPr="00C128E4">
        <w:rPr>
          <w:rFonts w:asciiTheme="majorBidi" w:hAnsiTheme="majorBidi" w:cstheme="majorBidi"/>
          <w:b/>
          <w:bCs/>
          <w:sz w:val="24"/>
          <w:szCs w:val="24"/>
        </w:rPr>
        <w:t>XGBoost</w:t>
      </w:r>
      <w:proofErr w:type="spellEnd"/>
    </w:p>
    <w:p w14:paraId="69647629"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second modèle entraîné est </w:t>
      </w: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sz w:val="24"/>
          <w:szCs w:val="24"/>
        </w:rPr>
        <w:t xml:space="preserve">, implémenté via </w:t>
      </w:r>
      <w:proofErr w:type="spellStart"/>
      <w:r w:rsidRPr="00C128E4">
        <w:rPr>
          <w:rFonts w:asciiTheme="majorBidi" w:hAnsiTheme="majorBidi" w:cstheme="majorBidi"/>
          <w:sz w:val="24"/>
          <w:szCs w:val="24"/>
          <w:highlight w:val="lightGray"/>
        </w:rPr>
        <w:t>XGBClassifier</w:t>
      </w:r>
      <w:proofErr w:type="spellEnd"/>
      <w:r w:rsidRPr="00C128E4">
        <w:rPr>
          <w:rFonts w:asciiTheme="majorBidi" w:hAnsiTheme="majorBidi" w:cstheme="majorBidi"/>
          <w:sz w:val="24"/>
          <w:szCs w:val="24"/>
        </w:rPr>
        <w:t>. Ce modèle s’est révélé efficace pour la détection de fraudes et a été configuré de la manière suivante :</w:t>
      </w:r>
    </w:p>
    <w:p w14:paraId="4E15ED38"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Hyperparamètres du modèle :</w:t>
      </w:r>
    </w:p>
    <w:p w14:paraId="3A3A4D85" w14:textId="77777777" w:rsidR="00EB242C" w:rsidRPr="00C128E4" w:rsidRDefault="00EB242C" w:rsidP="00C077FD">
      <w:pPr>
        <w:numPr>
          <w:ilvl w:val="0"/>
          <w:numId w:val="45"/>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Learning Rate</w:t>
      </w:r>
      <w:r w:rsidRPr="00C128E4">
        <w:rPr>
          <w:rFonts w:asciiTheme="majorBidi" w:hAnsiTheme="majorBidi" w:cstheme="majorBidi"/>
          <w:sz w:val="24"/>
          <w:szCs w:val="24"/>
        </w:rPr>
        <w:t xml:space="preserve"> : 0.6 (contrôle l’impact de chaque arbre).</w:t>
      </w:r>
    </w:p>
    <w:p w14:paraId="69BCA86D" w14:textId="77777777" w:rsidR="00EB242C" w:rsidRPr="00C128E4" w:rsidRDefault="00EB242C" w:rsidP="00C077FD">
      <w:pPr>
        <w:numPr>
          <w:ilvl w:val="0"/>
          <w:numId w:val="45"/>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Subsample</w:t>
      </w:r>
      <w:proofErr w:type="spellEnd"/>
      <w:r w:rsidRPr="00C128E4">
        <w:rPr>
          <w:rFonts w:asciiTheme="majorBidi" w:hAnsiTheme="majorBidi" w:cstheme="majorBidi"/>
          <w:sz w:val="24"/>
          <w:szCs w:val="24"/>
        </w:rPr>
        <w:t xml:space="preserve"> : 0.9 (réduit le sur-apprentissage en échantillonnant partiellement les données).</w:t>
      </w:r>
    </w:p>
    <w:p w14:paraId="059657E2" w14:textId="77777777" w:rsidR="00EB242C" w:rsidRPr="00C128E4" w:rsidRDefault="00EB242C" w:rsidP="00C077FD">
      <w:pPr>
        <w:numPr>
          <w:ilvl w:val="0"/>
          <w:numId w:val="45"/>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Max </w:t>
      </w:r>
      <w:proofErr w:type="spellStart"/>
      <w:r w:rsidRPr="00C128E4">
        <w:rPr>
          <w:rFonts w:asciiTheme="majorBidi" w:hAnsiTheme="majorBidi" w:cstheme="majorBidi"/>
          <w:b/>
          <w:bCs/>
          <w:sz w:val="24"/>
          <w:szCs w:val="24"/>
        </w:rPr>
        <w:t>Depth</w:t>
      </w:r>
      <w:proofErr w:type="spellEnd"/>
      <w:r w:rsidRPr="00C128E4">
        <w:rPr>
          <w:rFonts w:asciiTheme="majorBidi" w:hAnsiTheme="majorBidi" w:cstheme="majorBidi"/>
          <w:sz w:val="24"/>
          <w:szCs w:val="24"/>
        </w:rPr>
        <w:t xml:space="preserve"> : 2 (contrôle la complexité des arbres).</w:t>
      </w:r>
    </w:p>
    <w:p w14:paraId="73B63D5C" w14:textId="77777777" w:rsidR="00EB242C" w:rsidRPr="00C128E4" w:rsidRDefault="00EB242C" w:rsidP="00C077FD">
      <w:pPr>
        <w:numPr>
          <w:ilvl w:val="0"/>
          <w:numId w:val="45"/>
        </w:numPr>
        <w:suppressAutoHyphens/>
        <w:autoSpaceDN w:val="0"/>
        <w:spacing w:line="360" w:lineRule="auto"/>
        <w:jc w:val="both"/>
        <w:rPr>
          <w:rFonts w:asciiTheme="majorBidi" w:hAnsiTheme="majorBidi" w:cstheme="majorBidi"/>
          <w:sz w:val="24"/>
          <w:szCs w:val="24"/>
        </w:rPr>
      </w:pPr>
      <w:proofErr w:type="spellStart"/>
      <w:proofErr w:type="gramStart"/>
      <w:r w:rsidRPr="00C128E4">
        <w:rPr>
          <w:rFonts w:asciiTheme="majorBidi" w:hAnsiTheme="majorBidi" w:cstheme="majorBidi"/>
          <w:b/>
          <w:bCs/>
          <w:sz w:val="24"/>
          <w:szCs w:val="24"/>
        </w:rPr>
        <w:t>n</w:t>
      </w:r>
      <w:proofErr w:type="gramEnd"/>
      <w:r w:rsidRPr="00C128E4">
        <w:rPr>
          <w:rFonts w:asciiTheme="majorBidi" w:hAnsiTheme="majorBidi" w:cstheme="majorBidi"/>
          <w:b/>
          <w:bCs/>
          <w:sz w:val="24"/>
          <w:szCs w:val="24"/>
        </w:rPr>
        <w:t>_estimators</w:t>
      </w:r>
      <w:proofErr w:type="spellEnd"/>
      <w:r w:rsidRPr="00C128E4">
        <w:rPr>
          <w:rFonts w:asciiTheme="majorBidi" w:hAnsiTheme="majorBidi" w:cstheme="majorBidi"/>
          <w:sz w:val="24"/>
          <w:szCs w:val="24"/>
        </w:rPr>
        <w:t xml:space="preserve"> : 200 (nombre d’arbres dans le </w:t>
      </w:r>
      <w:proofErr w:type="spellStart"/>
      <w:r w:rsidRPr="00C128E4">
        <w:rPr>
          <w:rFonts w:asciiTheme="majorBidi" w:hAnsiTheme="majorBidi" w:cstheme="majorBidi"/>
          <w:sz w:val="24"/>
          <w:szCs w:val="24"/>
        </w:rPr>
        <w:t>boosting</w:t>
      </w:r>
      <w:proofErr w:type="spellEnd"/>
      <w:r w:rsidRPr="00C128E4">
        <w:rPr>
          <w:rFonts w:asciiTheme="majorBidi" w:hAnsiTheme="majorBidi" w:cstheme="majorBidi"/>
          <w:sz w:val="24"/>
          <w:szCs w:val="24"/>
        </w:rPr>
        <w:t>).</w:t>
      </w:r>
    </w:p>
    <w:p w14:paraId="315CDE78" w14:textId="77777777" w:rsidR="00EB242C" w:rsidRPr="00C128E4" w:rsidRDefault="00EB242C" w:rsidP="00C077FD">
      <w:pPr>
        <w:numPr>
          <w:ilvl w:val="0"/>
          <w:numId w:val="45"/>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Objective</w:t>
      </w:r>
      <w:r w:rsidRPr="00C128E4">
        <w:rPr>
          <w:rFonts w:asciiTheme="majorBidi" w:hAnsiTheme="majorBidi" w:cstheme="majorBidi"/>
          <w:sz w:val="24"/>
          <w:szCs w:val="24"/>
        </w:rPr>
        <w:t xml:space="preserve"> : '</w:t>
      </w:r>
      <w:proofErr w:type="spellStart"/>
      <w:proofErr w:type="gramStart"/>
      <w:r w:rsidRPr="00C128E4">
        <w:rPr>
          <w:rFonts w:asciiTheme="majorBidi" w:hAnsiTheme="majorBidi" w:cstheme="majorBidi"/>
          <w:sz w:val="24"/>
          <w:szCs w:val="24"/>
        </w:rPr>
        <w:t>binary:logistic</w:t>
      </w:r>
      <w:proofErr w:type="spellEnd"/>
      <w:proofErr w:type="gramEnd"/>
      <w:r w:rsidRPr="00C128E4">
        <w:rPr>
          <w:rFonts w:asciiTheme="majorBidi" w:hAnsiTheme="majorBidi" w:cstheme="majorBidi"/>
          <w:sz w:val="24"/>
          <w:szCs w:val="24"/>
        </w:rPr>
        <w:t>' (classification binaire).</w:t>
      </w:r>
    </w:p>
    <w:p w14:paraId="52CF78BC"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Optimisation des hyperparamètres avec </w:t>
      </w:r>
      <w:proofErr w:type="spellStart"/>
      <w:r w:rsidRPr="00C128E4">
        <w:rPr>
          <w:rFonts w:asciiTheme="majorBidi" w:hAnsiTheme="majorBidi" w:cstheme="majorBidi"/>
          <w:b/>
          <w:bCs/>
          <w:sz w:val="24"/>
          <w:szCs w:val="24"/>
        </w:rPr>
        <w:t>GridSearchCV</w:t>
      </w:r>
      <w:proofErr w:type="spellEnd"/>
      <w:r w:rsidRPr="00C128E4">
        <w:rPr>
          <w:rFonts w:asciiTheme="majorBidi" w:hAnsiTheme="majorBidi" w:cstheme="majorBidi"/>
          <w:b/>
          <w:bCs/>
          <w:sz w:val="24"/>
          <w:szCs w:val="24"/>
        </w:rPr>
        <w:t xml:space="preserve"> :</w:t>
      </w:r>
    </w:p>
    <w:p w14:paraId="7C57A7A6" w14:textId="77777777"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Pour améliorer les performances et la généralisation du modèle, une recherche par grille (</w:t>
      </w:r>
      <w:proofErr w:type="spellStart"/>
      <w:r w:rsidRPr="00C128E4">
        <w:rPr>
          <w:rFonts w:asciiTheme="majorBidi" w:hAnsiTheme="majorBidi" w:cstheme="majorBidi"/>
          <w:b/>
          <w:bCs/>
          <w:sz w:val="24"/>
          <w:szCs w:val="24"/>
        </w:rPr>
        <w:t>GridSearchCV</w:t>
      </w:r>
      <w:proofErr w:type="spellEnd"/>
      <w:r w:rsidRPr="00C128E4">
        <w:rPr>
          <w:rFonts w:asciiTheme="majorBidi" w:hAnsiTheme="majorBidi" w:cstheme="majorBidi"/>
          <w:sz w:val="24"/>
          <w:szCs w:val="24"/>
        </w:rPr>
        <w:t xml:space="preserve">) avec validation croisée (3 </w:t>
      </w:r>
      <w:proofErr w:type="spellStart"/>
      <w:r w:rsidRPr="00C128E4">
        <w:rPr>
          <w:rFonts w:asciiTheme="majorBidi" w:hAnsiTheme="majorBidi" w:cstheme="majorBidi"/>
          <w:sz w:val="24"/>
          <w:szCs w:val="24"/>
        </w:rPr>
        <w:t>folds</w:t>
      </w:r>
      <w:proofErr w:type="spellEnd"/>
      <w:r w:rsidRPr="00C128E4">
        <w:rPr>
          <w:rFonts w:asciiTheme="majorBidi" w:hAnsiTheme="majorBidi" w:cstheme="majorBidi"/>
          <w:sz w:val="24"/>
          <w:szCs w:val="24"/>
        </w:rPr>
        <w:t>) a été utilisée. Les grilles de recherche testées sont :</w:t>
      </w:r>
    </w:p>
    <w:p w14:paraId="49C785F6" w14:textId="77777777" w:rsidR="00EB242C" w:rsidRPr="00C128E4" w:rsidRDefault="00EB242C" w:rsidP="00C077FD">
      <w:pPr>
        <w:numPr>
          <w:ilvl w:val="0"/>
          <w:numId w:val="46"/>
        </w:numPr>
        <w:suppressAutoHyphens/>
        <w:autoSpaceDN w:val="0"/>
        <w:spacing w:line="360" w:lineRule="auto"/>
        <w:jc w:val="both"/>
        <w:rPr>
          <w:rFonts w:asciiTheme="majorBidi" w:hAnsiTheme="majorBidi" w:cstheme="majorBidi"/>
          <w:sz w:val="24"/>
          <w:szCs w:val="24"/>
        </w:rPr>
      </w:pPr>
      <w:proofErr w:type="spellStart"/>
      <w:proofErr w:type="gramStart"/>
      <w:r w:rsidRPr="00C128E4">
        <w:rPr>
          <w:rFonts w:asciiTheme="majorBidi" w:hAnsiTheme="majorBidi" w:cstheme="majorBidi"/>
          <w:sz w:val="24"/>
          <w:szCs w:val="24"/>
        </w:rPr>
        <w:t>learning</w:t>
      </w:r>
      <w:proofErr w:type="gramEnd"/>
      <w:r w:rsidRPr="00C128E4">
        <w:rPr>
          <w:rFonts w:asciiTheme="majorBidi" w:hAnsiTheme="majorBidi" w:cstheme="majorBidi"/>
          <w:sz w:val="24"/>
          <w:szCs w:val="24"/>
        </w:rPr>
        <w:t>_rate</w:t>
      </w:r>
      <w:proofErr w:type="spellEnd"/>
      <w:r w:rsidRPr="00C128E4">
        <w:rPr>
          <w:rFonts w:asciiTheme="majorBidi" w:hAnsiTheme="majorBidi" w:cstheme="majorBidi"/>
          <w:sz w:val="24"/>
          <w:szCs w:val="24"/>
        </w:rPr>
        <w:t xml:space="preserve"> : [0.2, 0.6]</w:t>
      </w:r>
    </w:p>
    <w:p w14:paraId="2189BBC6" w14:textId="3ADEEC44" w:rsidR="00917789" w:rsidRPr="00346DEE" w:rsidRDefault="00EB242C" w:rsidP="00346DEE">
      <w:pPr>
        <w:numPr>
          <w:ilvl w:val="0"/>
          <w:numId w:val="46"/>
        </w:numPr>
        <w:suppressAutoHyphens/>
        <w:autoSpaceDN w:val="0"/>
        <w:spacing w:line="360" w:lineRule="auto"/>
        <w:jc w:val="both"/>
        <w:rPr>
          <w:rFonts w:asciiTheme="majorBidi" w:hAnsiTheme="majorBidi" w:cstheme="majorBidi"/>
          <w:sz w:val="24"/>
          <w:szCs w:val="24"/>
        </w:rPr>
      </w:pPr>
      <w:proofErr w:type="spellStart"/>
      <w:proofErr w:type="gramStart"/>
      <w:r w:rsidRPr="00C128E4">
        <w:rPr>
          <w:rFonts w:asciiTheme="majorBidi" w:hAnsiTheme="majorBidi" w:cstheme="majorBidi"/>
          <w:sz w:val="24"/>
          <w:szCs w:val="24"/>
        </w:rPr>
        <w:t>subsample</w:t>
      </w:r>
      <w:proofErr w:type="spellEnd"/>
      <w:proofErr w:type="gramEnd"/>
      <w:r w:rsidRPr="00C128E4">
        <w:rPr>
          <w:rFonts w:asciiTheme="majorBidi" w:hAnsiTheme="majorBidi" w:cstheme="majorBidi"/>
          <w:sz w:val="24"/>
          <w:szCs w:val="24"/>
        </w:rPr>
        <w:t xml:space="preserve"> : [0.3, 0.6, 0.9]</w:t>
      </w:r>
    </w:p>
    <w:p w14:paraId="57F374D5" w14:textId="59062FBC" w:rsidR="00FF7FEE" w:rsidRPr="00054DB5" w:rsidRDefault="00246458" w:rsidP="005D2820">
      <w:pPr>
        <w:pStyle w:val="Paragraph"/>
        <w:jc w:val="center"/>
      </w:pPr>
      <w:bookmarkStart w:id="165" w:name="_Toc199863547"/>
      <w:r w:rsidRPr="00054DB5">
        <w:rPr>
          <w:b/>
          <w:bCs/>
        </w:rPr>
        <w:lastRenderedPageBreak/>
        <w:t xml:space="preserve">Tableau </w:t>
      </w:r>
      <w:r w:rsidRPr="00054DB5">
        <w:rPr>
          <w:b/>
          <w:bCs/>
        </w:rPr>
        <w:fldChar w:fldCharType="begin"/>
      </w:r>
      <w:r w:rsidRPr="00054DB5">
        <w:rPr>
          <w:b/>
          <w:bCs/>
        </w:rPr>
        <w:instrText xml:space="preserve"> SEQ Tableau \* ARABIC </w:instrText>
      </w:r>
      <w:r w:rsidRPr="00054DB5">
        <w:rPr>
          <w:b/>
          <w:bCs/>
        </w:rPr>
        <w:fldChar w:fldCharType="separate"/>
      </w:r>
      <w:r w:rsidR="00402191">
        <w:rPr>
          <w:b/>
          <w:bCs/>
          <w:noProof/>
        </w:rPr>
        <w:t>10</w:t>
      </w:r>
      <w:r w:rsidRPr="00054DB5">
        <w:rPr>
          <w:b/>
          <w:bCs/>
        </w:rPr>
        <w:fldChar w:fldCharType="end"/>
      </w:r>
      <w:r w:rsidRPr="00054DB5">
        <w:rPr>
          <w:b/>
          <w:bCs/>
        </w:rPr>
        <w:t>:</w:t>
      </w:r>
      <w:r w:rsidRPr="00C128E4">
        <w:t xml:space="preserve"> Résultats de l’optimisation des hyperparamètres (</w:t>
      </w:r>
      <w:proofErr w:type="spellStart"/>
      <w:r w:rsidRPr="00C128E4">
        <w:t>learning</w:t>
      </w:r>
      <w:proofErr w:type="spellEnd"/>
      <w:r w:rsidRPr="00C128E4">
        <w:t xml:space="preserve"> rate et </w:t>
      </w:r>
      <w:proofErr w:type="spellStart"/>
      <w:r w:rsidRPr="00C128E4">
        <w:t>subsample</w:t>
      </w:r>
      <w:proofErr w:type="spellEnd"/>
      <w:r w:rsidRPr="00C128E4">
        <w:t xml:space="preserve">) via </w:t>
      </w:r>
      <w:proofErr w:type="spellStart"/>
      <w:r w:rsidRPr="00C128E4">
        <w:t>GridSearchCV</w:t>
      </w:r>
      <w:bookmarkEnd w:id="165"/>
      <w:proofErr w:type="spellEnd"/>
    </w:p>
    <w:tbl>
      <w:tblPr>
        <w:tblStyle w:val="TableGridLight1"/>
        <w:tblW w:w="8465" w:type="dxa"/>
        <w:jc w:val="center"/>
        <w:tblLook w:val="04A0" w:firstRow="1" w:lastRow="0" w:firstColumn="1" w:lastColumn="0" w:noHBand="0" w:noVBand="1"/>
      </w:tblPr>
      <w:tblGrid>
        <w:gridCol w:w="2403"/>
        <w:gridCol w:w="2097"/>
        <w:gridCol w:w="1909"/>
        <w:gridCol w:w="2056"/>
      </w:tblGrid>
      <w:tr w:rsidR="002B7897" w:rsidRPr="00C128E4" w14:paraId="0C54A007" w14:textId="77777777" w:rsidTr="00E2667D">
        <w:trPr>
          <w:trHeight w:val="396"/>
          <w:jc w:val="center"/>
        </w:trPr>
        <w:tc>
          <w:tcPr>
            <w:tcW w:w="0" w:type="auto"/>
            <w:hideMark/>
          </w:tcPr>
          <w:p w14:paraId="2E72B55F" w14:textId="77777777" w:rsidR="002B7897" w:rsidRPr="00C128E4" w:rsidRDefault="002B7897" w:rsidP="00C128E4">
            <w:pPr>
              <w:suppressAutoHyphens/>
              <w:autoSpaceDN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param</w:t>
            </w:r>
            <w:proofErr w:type="gramEnd"/>
            <w:r w:rsidRPr="00C128E4">
              <w:rPr>
                <w:rFonts w:asciiTheme="majorBidi" w:hAnsiTheme="majorBidi" w:cstheme="majorBidi"/>
                <w:b/>
                <w:bCs/>
                <w:sz w:val="24"/>
                <w:szCs w:val="24"/>
              </w:rPr>
              <w:t>_learning_rate</w:t>
            </w:r>
            <w:proofErr w:type="spellEnd"/>
          </w:p>
        </w:tc>
        <w:tc>
          <w:tcPr>
            <w:tcW w:w="0" w:type="auto"/>
            <w:hideMark/>
          </w:tcPr>
          <w:p w14:paraId="01A4BB55" w14:textId="77777777" w:rsidR="002B7897" w:rsidRPr="00C128E4" w:rsidRDefault="002B7897" w:rsidP="00C128E4">
            <w:pPr>
              <w:suppressAutoHyphens/>
              <w:autoSpaceDN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param</w:t>
            </w:r>
            <w:proofErr w:type="gramEnd"/>
            <w:r w:rsidRPr="00C128E4">
              <w:rPr>
                <w:rFonts w:asciiTheme="majorBidi" w:hAnsiTheme="majorBidi" w:cstheme="majorBidi"/>
                <w:b/>
                <w:bCs/>
                <w:sz w:val="24"/>
                <w:szCs w:val="24"/>
              </w:rPr>
              <w:t>_subsample</w:t>
            </w:r>
            <w:proofErr w:type="spellEnd"/>
          </w:p>
        </w:tc>
        <w:tc>
          <w:tcPr>
            <w:tcW w:w="0" w:type="auto"/>
            <w:hideMark/>
          </w:tcPr>
          <w:p w14:paraId="27B359BD" w14:textId="77777777" w:rsidR="002B7897" w:rsidRPr="00C128E4" w:rsidRDefault="002B7897" w:rsidP="00C128E4">
            <w:pPr>
              <w:suppressAutoHyphens/>
              <w:autoSpaceDN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mean</w:t>
            </w:r>
            <w:proofErr w:type="gramEnd"/>
            <w:r w:rsidRPr="00C128E4">
              <w:rPr>
                <w:rFonts w:asciiTheme="majorBidi" w:hAnsiTheme="majorBidi" w:cstheme="majorBidi"/>
                <w:b/>
                <w:bCs/>
                <w:sz w:val="24"/>
                <w:szCs w:val="24"/>
              </w:rPr>
              <w:t>_test_score</w:t>
            </w:r>
            <w:proofErr w:type="spellEnd"/>
          </w:p>
        </w:tc>
        <w:tc>
          <w:tcPr>
            <w:tcW w:w="0" w:type="auto"/>
            <w:hideMark/>
          </w:tcPr>
          <w:p w14:paraId="2686616F" w14:textId="77777777" w:rsidR="002B7897" w:rsidRPr="00C128E4" w:rsidRDefault="002B7897" w:rsidP="00C128E4">
            <w:pPr>
              <w:suppressAutoHyphens/>
              <w:autoSpaceDN w:val="0"/>
              <w:spacing w:line="360" w:lineRule="auto"/>
              <w:jc w:val="both"/>
              <w:rPr>
                <w:rFonts w:asciiTheme="majorBidi" w:hAnsiTheme="majorBidi" w:cstheme="majorBidi"/>
                <w:b/>
                <w:bCs/>
                <w:sz w:val="24"/>
                <w:szCs w:val="24"/>
              </w:rPr>
            </w:pPr>
            <w:proofErr w:type="spellStart"/>
            <w:proofErr w:type="gramStart"/>
            <w:r w:rsidRPr="00C128E4">
              <w:rPr>
                <w:rFonts w:asciiTheme="majorBidi" w:hAnsiTheme="majorBidi" w:cstheme="majorBidi"/>
                <w:b/>
                <w:bCs/>
                <w:sz w:val="24"/>
                <w:szCs w:val="24"/>
              </w:rPr>
              <w:t>mean</w:t>
            </w:r>
            <w:proofErr w:type="gramEnd"/>
            <w:r w:rsidRPr="00C128E4">
              <w:rPr>
                <w:rFonts w:asciiTheme="majorBidi" w:hAnsiTheme="majorBidi" w:cstheme="majorBidi"/>
                <w:b/>
                <w:bCs/>
                <w:sz w:val="24"/>
                <w:szCs w:val="24"/>
              </w:rPr>
              <w:t>_train_score</w:t>
            </w:r>
            <w:proofErr w:type="spellEnd"/>
          </w:p>
        </w:tc>
      </w:tr>
      <w:tr w:rsidR="002B7897" w:rsidRPr="00C128E4" w14:paraId="224D89BE" w14:textId="77777777" w:rsidTr="00E2667D">
        <w:trPr>
          <w:trHeight w:val="396"/>
          <w:jc w:val="center"/>
        </w:trPr>
        <w:tc>
          <w:tcPr>
            <w:tcW w:w="0" w:type="auto"/>
            <w:hideMark/>
          </w:tcPr>
          <w:p w14:paraId="258BED52"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0.2</w:t>
            </w:r>
          </w:p>
        </w:tc>
        <w:tc>
          <w:tcPr>
            <w:tcW w:w="0" w:type="auto"/>
            <w:hideMark/>
          </w:tcPr>
          <w:p w14:paraId="041C2A89"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0.3</w:t>
            </w:r>
          </w:p>
        </w:tc>
        <w:tc>
          <w:tcPr>
            <w:tcW w:w="0" w:type="auto"/>
            <w:hideMark/>
          </w:tcPr>
          <w:p w14:paraId="47988D64"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0.993422</w:t>
            </w:r>
          </w:p>
        </w:tc>
        <w:tc>
          <w:tcPr>
            <w:tcW w:w="0" w:type="auto"/>
            <w:hideMark/>
          </w:tcPr>
          <w:p w14:paraId="42751FB0"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0.999993</w:t>
            </w:r>
          </w:p>
        </w:tc>
      </w:tr>
      <w:tr w:rsidR="002B7897" w:rsidRPr="00C128E4" w14:paraId="4A1AB3FF" w14:textId="77777777" w:rsidTr="00E2667D">
        <w:trPr>
          <w:trHeight w:val="396"/>
          <w:jc w:val="center"/>
        </w:trPr>
        <w:tc>
          <w:tcPr>
            <w:tcW w:w="0" w:type="auto"/>
            <w:hideMark/>
          </w:tcPr>
          <w:p w14:paraId="13A9F998"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0.2</w:t>
            </w:r>
          </w:p>
        </w:tc>
        <w:tc>
          <w:tcPr>
            <w:tcW w:w="0" w:type="auto"/>
            <w:hideMark/>
          </w:tcPr>
          <w:p w14:paraId="7AD8FF34"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0.6</w:t>
            </w:r>
          </w:p>
        </w:tc>
        <w:tc>
          <w:tcPr>
            <w:tcW w:w="0" w:type="auto"/>
            <w:hideMark/>
          </w:tcPr>
          <w:p w14:paraId="71C35690"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0.994889</w:t>
            </w:r>
          </w:p>
        </w:tc>
        <w:tc>
          <w:tcPr>
            <w:tcW w:w="0" w:type="auto"/>
            <w:hideMark/>
          </w:tcPr>
          <w:p w14:paraId="6DDCC912"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1.000000</w:t>
            </w:r>
          </w:p>
        </w:tc>
      </w:tr>
      <w:tr w:rsidR="002B7897" w:rsidRPr="00C128E4" w14:paraId="1AD3696B" w14:textId="77777777" w:rsidTr="00E2667D">
        <w:trPr>
          <w:trHeight w:val="383"/>
          <w:jc w:val="center"/>
        </w:trPr>
        <w:tc>
          <w:tcPr>
            <w:tcW w:w="0" w:type="auto"/>
            <w:hideMark/>
          </w:tcPr>
          <w:p w14:paraId="7D780C3C"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0.2</w:t>
            </w:r>
          </w:p>
        </w:tc>
        <w:tc>
          <w:tcPr>
            <w:tcW w:w="0" w:type="auto"/>
            <w:hideMark/>
          </w:tcPr>
          <w:p w14:paraId="017A4865"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w:t>
            </w:r>
          </w:p>
        </w:tc>
        <w:tc>
          <w:tcPr>
            <w:tcW w:w="0" w:type="auto"/>
            <w:hideMark/>
          </w:tcPr>
          <w:p w14:paraId="4B380210"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0.995367</w:t>
            </w:r>
          </w:p>
        </w:tc>
        <w:tc>
          <w:tcPr>
            <w:tcW w:w="0" w:type="auto"/>
            <w:hideMark/>
          </w:tcPr>
          <w:p w14:paraId="3EB40292"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1.000000</w:t>
            </w:r>
          </w:p>
        </w:tc>
      </w:tr>
      <w:tr w:rsidR="002B7897" w:rsidRPr="00C128E4" w14:paraId="49C468C5" w14:textId="77777777" w:rsidTr="00E2667D">
        <w:trPr>
          <w:trHeight w:val="396"/>
          <w:jc w:val="center"/>
        </w:trPr>
        <w:tc>
          <w:tcPr>
            <w:tcW w:w="0" w:type="auto"/>
            <w:hideMark/>
          </w:tcPr>
          <w:p w14:paraId="3B7FE133"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0.6</w:t>
            </w:r>
          </w:p>
        </w:tc>
        <w:tc>
          <w:tcPr>
            <w:tcW w:w="0" w:type="auto"/>
            <w:hideMark/>
          </w:tcPr>
          <w:p w14:paraId="33EF2543"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0.3</w:t>
            </w:r>
          </w:p>
        </w:tc>
        <w:tc>
          <w:tcPr>
            <w:tcW w:w="0" w:type="auto"/>
            <w:hideMark/>
          </w:tcPr>
          <w:p w14:paraId="78755CF8"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0.989133</w:t>
            </w:r>
          </w:p>
        </w:tc>
        <w:tc>
          <w:tcPr>
            <w:tcW w:w="0" w:type="auto"/>
            <w:hideMark/>
          </w:tcPr>
          <w:p w14:paraId="497C89EF"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1.000000</w:t>
            </w:r>
          </w:p>
        </w:tc>
      </w:tr>
      <w:tr w:rsidR="002B7897" w:rsidRPr="00C128E4" w14:paraId="750421FE" w14:textId="77777777" w:rsidTr="00E2667D">
        <w:trPr>
          <w:trHeight w:val="383"/>
          <w:jc w:val="center"/>
        </w:trPr>
        <w:tc>
          <w:tcPr>
            <w:tcW w:w="0" w:type="auto"/>
            <w:hideMark/>
          </w:tcPr>
          <w:p w14:paraId="0EF42A55"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0.6</w:t>
            </w:r>
          </w:p>
        </w:tc>
        <w:tc>
          <w:tcPr>
            <w:tcW w:w="0" w:type="auto"/>
            <w:hideMark/>
          </w:tcPr>
          <w:p w14:paraId="4808AD69"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0.6</w:t>
            </w:r>
          </w:p>
        </w:tc>
        <w:tc>
          <w:tcPr>
            <w:tcW w:w="0" w:type="auto"/>
            <w:hideMark/>
          </w:tcPr>
          <w:p w14:paraId="0FF16745"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0.994631</w:t>
            </w:r>
          </w:p>
        </w:tc>
        <w:tc>
          <w:tcPr>
            <w:tcW w:w="0" w:type="auto"/>
            <w:hideMark/>
          </w:tcPr>
          <w:p w14:paraId="3B13788A"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1.000000</w:t>
            </w:r>
          </w:p>
        </w:tc>
      </w:tr>
      <w:tr w:rsidR="002B7897" w:rsidRPr="00C128E4" w14:paraId="53FBC933" w14:textId="77777777" w:rsidTr="00E2667D">
        <w:trPr>
          <w:trHeight w:val="409"/>
          <w:jc w:val="center"/>
        </w:trPr>
        <w:tc>
          <w:tcPr>
            <w:tcW w:w="0" w:type="auto"/>
            <w:hideMark/>
          </w:tcPr>
          <w:p w14:paraId="3A9901A3"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0.6</w:t>
            </w:r>
          </w:p>
        </w:tc>
        <w:tc>
          <w:tcPr>
            <w:tcW w:w="0" w:type="auto"/>
            <w:hideMark/>
          </w:tcPr>
          <w:p w14:paraId="1AE0A781"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w:t>
            </w:r>
          </w:p>
        </w:tc>
        <w:tc>
          <w:tcPr>
            <w:tcW w:w="0" w:type="auto"/>
            <w:hideMark/>
          </w:tcPr>
          <w:p w14:paraId="3786B8CF"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0.996861</w:t>
            </w:r>
          </w:p>
        </w:tc>
        <w:tc>
          <w:tcPr>
            <w:tcW w:w="0" w:type="auto"/>
            <w:hideMark/>
          </w:tcPr>
          <w:p w14:paraId="466CB8D6" w14:textId="77777777" w:rsidR="002B7897" w:rsidRPr="00C128E4" w:rsidRDefault="002B7897"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1.000000</w:t>
            </w:r>
          </w:p>
        </w:tc>
      </w:tr>
    </w:tbl>
    <w:p w14:paraId="4A2752B9" w14:textId="67BA5939" w:rsidR="00081AB6"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r w:rsidR="00EB242C" w:rsidRPr="00C128E4">
        <w:rPr>
          <w:rFonts w:asciiTheme="majorBidi" w:hAnsiTheme="majorBidi" w:cstheme="majorBidi"/>
          <w:sz w:val="24"/>
          <w:szCs w:val="24"/>
        </w:rPr>
        <w:br/>
        <w:t>La meilleure combinaison a été</w:t>
      </w:r>
      <w:r w:rsidR="00081AB6" w:rsidRPr="00C128E4">
        <w:rPr>
          <w:rFonts w:asciiTheme="majorBidi" w:hAnsiTheme="majorBidi" w:cstheme="majorBidi"/>
          <w:sz w:val="24"/>
          <w:szCs w:val="24"/>
        </w:rPr>
        <w:t xml:space="preserve"> </w:t>
      </w:r>
      <w:r w:rsidR="00EB242C" w:rsidRPr="00C128E4">
        <w:rPr>
          <w:rFonts w:asciiTheme="majorBidi" w:hAnsiTheme="majorBidi" w:cstheme="majorBidi"/>
          <w:sz w:val="24"/>
          <w:szCs w:val="24"/>
        </w:rPr>
        <w:t xml:space="preserve">: </w:t>
      </w:r>
      <w:proofErr w:type="spellStart"/>
      <w:r w:rsidR="00EB242C" w:rsidRPr="00C128E4">
        <w:rPr>
          <w:rFonts w:asciiTheme="majorBidi" w:hAnsiTheme="majorBidi" w:cstheme="majorBidi"/>
          <w:sz w:val="24"/>
          <w:szCs w:val="24"/>
        </w:rPr>
        <w:t>learning_rate</w:t>
      </w:r>
      <w:proofErr w:type="spellEnd"/>
      <w:r w:rsidR="00EB242C" w:rsidRPr="00C128E4">
        <w:rPr>
          <w:rFonts w:asciiTheme="majorBidi" w:hAnsiTheme="majorBidi" w:cstheme="majorBidi"/>
          <w:sz w:val="24"/>
          <w:szCs w:val="24"/>
        </w:rPr>
        <w:t xml:space="preserve"> = 0.6 et </w:t>
      </w:r>
      <w:proofErr w:type="spellStart"/>
      <w:r w:rsidR="00EB242C" w:rsidRPr="00C128E4">
        <w:rPr>
          <w:rFonts w:asciiTheme="majorBidi" w:hAnsiTheme="majorBidi" w:cstheme="majorBidi"/>
          <w:sz w:val="24"/>
          <w:szCs w:val="24"/>
        </w:rPr>
        <w:t>subsample</w:t>
      </w:r>
      <w:proofErr w:type="spellEnd"/>
      <w:r w:rsidR="00EB242C" w:rsidRPr="00C128E4">
        <w:rPr>
          <w:rFonts w:asciiTheme="majorBidi" w:hAnsiTheme="majorBidi" w:cstheme="majorBidi"/>
          <w:sz w:val="24"/>
          <w:szCs w:val="24"/>
        </w:rPr>
        <w:t xml:space="preserve"> = 0.9</w:t>
      </w:r>
    </w:p>
    <w:p w14:paraId="7C4C6DC4" w14:textId="619D4E6F" w:rsidR="00EB242C" w:rsidRPr="00C128E4" w:rsidRDefault="00EB242C"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Cette configuration a permis d’obtenir un </w:t>
      </w:r>
      <w:r w:rsidRPr="005D2820">
        <w:rPr>
          <w:rFonts w:asciiTheme="majorBidi" w:hAnsiTheme="majorBidi" w:cstheme="majorBidi"/>
          <w:sz w:val="24"/>
          <w:szCs w:val="24"/>
        </w:rPr>
        <w:t>score ROC-AUC moyen de</w:t>
      </w:r>
      <w:r w:rsidRPr="00C128E4">
        <w:rPr>
          <w:rFonts w:asciiTheme="majorBidi" w:hAnsiTheme="majorBidi" w:cstheme="majorBidi"/>
          <w:b/>
          <w:bCs/>
          <w:sz w:val="24"/>
          <w:szCs w:val="24"/>
        </w:rPr>
        <w:t xml:space="preserve"> 0.9968</w:t>
      </w:r>
      <w:r w:rsidRPr="00C128E4">
        <w:rPr>
          <w:rFonts w:asciiTheme="majorBidi" w:hAnsiTheme="majorBidi" w:cstheme="majorBidi"/>
          <w:sz w:val="24"/>
          <w:szCs w:val="24"/>
        </w:rPr>
        <w:t xml:space="preserve"> sur les données de validation.</w:t>
      </w:r>
    </w:p>
    <w:p w14:paraId="1B1BFB2E"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Prédiction sur les données d'entraînement :</w:t>
      </w:r>
    </w:p>
    <w:p w14:paraId="02BF3BB0" w14:textId="4E18256B" w:rsidR="00246458" w:rsidRPr="00C128E4" w:rsidRDefault="00FF7FEE" w:rsidP="005D2820">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Les résultats obtenus sont remarquablement élevés, avec une </w:t>
      </w:r>
      <w:proofErr w:type="spellStart"/>
      <w:r w:rsidRPr="00C128E4">
        <w:rPr>
          <w:rFonts w:asciiTheme="majorBidi" w:hAnsiTheme="majorBidi" w:cstheme="majorBidi"/>
          <w:sz w:val="24"/>
          <w:szCs w:val="24"/>
        </w:rPr>
        <w:t>accuracy</w:t>
      </w:r>
      <w:proofErr w:type="spellEnd"/>
      <w:r w:rsidRPr="00C128E4">
        <w:rPr>
          <w:rFonts w:asciiTheme="majorBidi" w:hAnsiTheme="majorBidi" w:cstheme="majorBidi"/>
          <w:sz w:val="24"/>
          <w:szCs w:val="24"/>
        </w:rPr>
        <w:t xml:space="preserve"> de 1.00, un rappel (sensibilité) pour la classe 1 de 1.00, un rappel (spécificité) pour la classe 0 également de 1.00, et un score ROC-AUC parfait de 1.00. Ces performances traduisent une capacité du modèle à distinguer parfaitement les cas frauduleux des cas non frauduleux dans l’échantillon d’apprentissage.</w:t>
      </w:r>
    </w:p>
    <w:p w14:paraId="5F212224" w14:textId="76C01DD4" w:rsidR="008B2C8E" w:rsidRPr="005D2820" w:rsidRDefault="00917789" w:rsidP="00917789">
      <w:pPr>
        <w:pStyle w:val="Lgende"/>
        <w:jc w:val="center"/>
        <w:rPr>
          <w:rFonts w:cstheme="majorBidi"/>
          <w:b w:val="0"/>
          <w:bCs/>
          <w:szCs w:val="24"/>
        </w:rPr>
      </w:pPr>
      <w:bookmarkStart w:id="166" w:name="_Toc199920077"/>
      <w:r>
        <w:t xml:space="preserve">Figure </w:t>
      </w:r>
      <w:r>
        <w:fldChar w:fldCharType="begin"/>
      </w:r>
      <w:r>
        <w:instrText xml:space="preserve"> SEQ Figure \* ARABIC </w:instrText>
      </w:r>
      <w:r>
        <w:fldChar w:fldCharType="separate"/>
      </w:r>
      <w:r>
        <w:rPr>
          <w:noProof/>
        </w:rPr>
        <w:t>27</w:t>
      </w:r>
      <w:r>
        <w:fldChar w:fldCharType="end"/>
      </w:r>
      <w:r>
        <w:t xml:space="preserve"> : </w:t>
      </w:r>
      <w:r w:rsidRPr="00917789">
        <w:rPr>
          <w:b w:val="0"/>
          <w:bCs/>
        </w:rPr>
        <w:t xml:space="preserve">Rapport de classification </w:t>
      </w:r>
      <w:proofErr w:type="spellStart"/>
      <w:r w:rsidRPr="00917789">
        <w:rPr>
          <w:b w:val="0"/>
          <w:bCs/>
        </w:rPr>
        <w:t>XGBoost</w:t>
      </w:r>
      <w:proofErr w:type="spellEnd"/>
      <w:r w:rsidRPr="00917789">
        <w:rPr>
          <w:b w:val="0"/>
          <w:bCs/>
        </w:rPr>
        <w:t xml:space="preserve"> (jeu d'entraînement)</w:t>
      </w:r>
      <w:bookmarkEnd w:id="166"/>
    </w:p>
    <w:p w14:paraId="436A9031" w14:textId="77777777" w:rsidR="00EB242C" w:rsidRDefault="00EB242C"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54A969D2" wp14:editId="6E976D50">
            <wp:extent cx="3387600" cy="1708923"/>
            <wp:effectExtent l="0" t="0" r="3810" b="5715"/>
            <wp:docPr id="148636059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60597" name="Image 1486360597"/>
                    <pic:cNvPicPr/>
                  </pic:nvPicPr>
                  <pic:blipFill>
                    <a:blip r:embed="rId71">
                      <a:extLst>
                        <a:ext uri="{28A0092B-C50C-407E-A947-70E740481C1C}">
                          <a14:useLocalDpi xmlns:a14="http://schemas.microsoft.com/office/drawing/2010/main" val="0"/>
                        </a:ext>
                      </a:extLst>
                    </a:blip>
                    <a:stretch>
                      <a:fillRect/>
                    </a:stretch>
                  </pic:blipFill>
                  <pic:spPr>
                    <a:xfrm>
                      <a:off x="0" y="0"/>
                      <a:ext cx="3387600" cy="1708923"/>
                    </a:xfrm>
                    <a:prstGeom prst="rect">
                      <a:avLst/>
                    </a:prstGeom>
                  </pic:spPr>
                </pic:pic>
              </a:graphicData>
            </a:graphic>
          </wp:inline>
        </w:drawing>
      </w:r>
    </w:p>
    <w:p w14:paraId="72FDBE30"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C69E102" w14:textId="77777777" w:rsidR="00B92705" w:rsidRPr="00C128E4" w:rsidRDefault="00B92705" w:rsidP="005D2820">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lastRenderedPageBreak/>
        <w:t>Le rapport de classification met en évidence des scores parfaits en précision, rappel et F1-score pour les deux classes. Ces résultats confirment que le modèle a parfaitement appris les caractéristiques des données d'entraînement, traduisant une excellente capacité de classification, aussi bien pour les fournisseurs frauduleux que non frauduleux.</w:t>
      </w:r>
    </w:p>
    <w:p w14:paraId="28FCACD7" w14:textId="2828832F" w:rsidR="008B2C8E" w:rsidRPr="005D2820" w:rsidRDefault="00246458" w:rsidP="0088069D">
      <w:pPr>
        <w:pStyle w:val="Lgende"/>
        <w:spacing w:line="360" w:lineRule="auto"/>
        <w:jc w:val="center"/>
        <w:rPr>
          <w:rFonts w:cstheme="majorBidi"/>
          <w:b w:val="0"/>
          <w:bCs/>
          <w:szCs w:val="24"/>
        </w:rPr>
      </w:pPr>
      <w:bookmarkStart w:id="167" w:name="_Toc199920078"/>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28</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 xml:space="preserve">Matrice de confusion et courbe ROC du modèle de </w:t>
      </w:r>
      <w:proofErr w:type="spellStart"/>
      <w:r w:rsidRPr="005D2820">
        <w:rPr>
          <w:rFonts w:cstheme="majorBidi"/>
          <w:b w:val="0"/>
          <w:bCs/>
          <w:szCs w:val="24"/>
        </w:rPr>
        <w:t>XGBoost</w:t>
      </w:r>
      <w:proofErr w:type="spellEnd"/>
      <w:r w:rsidRPr="005D2820">
        <w:rPr>
          <w:rFonts w:cstheme="majorBidi"/>
          <w:b w:val="0"/>
          <w:bCs/>
          <w:szCs w:val="24"/>
        </w:rPr>
        <w:t xml:space="preserve"> (jeu d'entraînement)</w:t>
      </w:r>
      <w:bookmarkEnd w:id="167"/>
    </w:p>
    <w:p w14:paraId="5ACD3D40" w14:textId="77777777" w:rsidR="00EB242C" w:rsidRDefault="00EB242C" w:rsidP="0088069D">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70F6FD9F" wp14:editId="42497A9E">
            <wp:extent cx="5760720" cy="2400300"/>
            <wp:effectExtent l="0" t="0" r="0" b="0"/>
            <wp:docPr id="200778210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2103" name="Image 2007782103"/>
                    <pic:cNvPicPr/>
                  </pic:nvPicPr>
                  <pic:blipFill>
                    <a:blip r:embed="rId72">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1CF5B08C"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0EB39A18" w14:textId="77777777" w:rsidR="00EB242C" w:rsidRPr="00C128E4" w:rsidRDefault="00EB242C"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Prédiction sur les données de test :</w:t>
      </w:r>
    </w:p>
    <w:p w14:paraId="791ADB31" w14:textId="7497D3F9" w:rsidR="00246458" w:rsidRDefault="00AB61FC" w:rsidP="005D2820">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Afin d’évaluer la capacité de généralisation du modèle, une phase de test a été réalisée sur un jeu de données indépendant. Les résultats obtenus montrent une </w:t>
      </w:r>
      <w:proofErr w:type="spellStart"/>
      <w:r w:rsidRPr="00C128E4">
        <w:rPr>
          <w:rFonts w:asciiTheme="majorBidi" w:hAnsiTheme="majorBidi" w:cstheme="majorBidi"/>
          <w:b/>
          <w:bCs/>
          <w:sz w:val="24"/>
          <w:szCs w:val="24"/>
        </w:rPr>
        <w:t>accuracy</w:t>
      </w:r>
      <w:proofErr w:type="spellEnd"/>
      <w:r w:rsidRPr="00C128E4">
        <w:rPr>
          <w:rFonts w:asciiTheme="majorBidi" w:hAnsiTheme="majorBidi" w:cstheme="majorBidi"/>
          <w:sz w:val="24"/>
          <w:szCs w:val="24"/>
        </w:rPr>
        <w:t xml:space="preserve"> globale de 0.89, indiquant que 89 % des observations ont été correctement classées. Le </w:t>
      </w:r>
      <w:r w:rsidRPr="00C128E4">
        <w:rPr>
          <w:rFonts w:asciiTheme="majorBidi" w:hAnsiTheme="majorBidi" w:cstheme="majorBidi"/>
          <w:b/>
          <w:bCs/>
          <w:sz w:val="24"/>
          <w:szCs w:val="24"/>
        </w:rPr>
        <w:t>rappel pour la classe 1</w:t>
      </w:r>
      <w:r w:rsidRPr="00C128E4">
        <w:rPr>
          <w:rFonts w:asciiTheme="majorBidi" w:hAnsiTheme="majorBidi" w:cstheme="majorBidi"/>
          <w:sz w:val="24"/>
          <w:szCs w:val="24"/>
        </w:rPr>
        <w:t xml:space="preserve"> (fournisseurs frauduleux) s’élève à 0.52, tandis que le </w:t>
      </w:r>
      <w:r w:rsidRPr="00C128E4">
        <w:rPr>
          <w:rFonts w:asciiTheme="majorBidi" w:hAnsiTheme="majorBidi" w:cstheme="majorBidi"/>
          <w:b/>
          <w:bCs/>
          <w:sz w:val="24"/>
          <w:szCs w:val="24"/>
        </w:rPr>
        <w:t>rappel pour la classe 0</w:t>
      </w:r>
      <w:r w:rsidRPr="00C128E4">
        <w:rPr>
          <w:rFonts w:asciiTheme="majorBidi" w:hAnsiTheme="majorBidi" w:cstheme="majorBidi"/>
          <w:sz w:val="24"/>
          <w:szCs w:val="24"/>
        </w:rPr>
        <w:t xml:space="preserve"> (fournisseurs non frauduleux) atteint 0.94. Enfin, le </w:t>
      </w:r>
      <w:r w:rsidRPr="00C128E4">
        <w:rPr>
          <w:rFonts w:asciiTheme="majorBidi" w:hAnsiTheme="majorBidi" w:cstheme="majorBidi"/>
          <w:b/>
          <w:bCs/>
          <w:sz w:val="24"/>
          <w:szCs w:val="24"/>
        </w:rPr>
        <w:t>score ROC-AUC</w:t>
      </w:r>
      <w:r w:rsidRPr="00C128E4">
        <w:rPr>
          <w:rFonts w:asciiTheme="majorBidi" w:hAnsiTheme="majorBidi" w:cstheme="majorBidi"/>
          <w:sz w:val="24"/>
          <w:szCs w:val="24"/>
        </w:rPr>
        <w:t xml:space="preserve"> s’établit à 0.91, traduisant une bonne capacité du modèle à distinguer les deux classes, bien que des efforts restent à fournir pour améliorer la détection des cas frauduleux.</w:t>
      </w:r>
    </w:p>
    <w:p w14:paraId="266EC67F" w14:textId="77777777" w:rsidR="005D2820" w:rsidRDefault="005D2820" w:rsidP="0088069D">
      <w:pPr>
        <w:suppressAutoHyphens/>
        <w:autoSpaceDN w:val="0"/>
        <w:spacing w:line="360" w:lineRule="auto"/>
        <w:jc w:val="both"/>
        <w:rPr>
          <w:rFonts w:asciiTheme="majorBidi" w:hAnsiTheme="majorBidi" w:cstheme="majorBidi"/>
          <w:sz w:val="24"/>
          <w:szCs w:val="24"/>
        </w:rPr>
      </w:pPr>
    </w:p>
    <w:p w14:paraId="0974EAC5" w14:textId="77777777" w:rsidR="005D2820" w:rsidRDefault="005D2820" w:rsidP="0088069D">
      <w:pPr>
        <w:suppressAutoHyphens/>
        <w:autoSpaceDN w:val="0"/>
        <w:spacing w:line="360" w:lineRule="auto"/>
        <w:jc w:val="both"/>
        <w:rPr>
          <w:rFonts w:asciiTheme="majorBidi" w:hAnsiTheme="majorBidi" w:cstheme="majorBidi"/>
          <w:sz w:val="24"/>
          <w:szCs w:val="24"/>
        </w:rPr>
      </w:pPr>
    </w:p>
    <w:p w14:paraId="3DFAC2C8" w14:textId="77777777" w:rsidR="00346DEE" w:rsidRDefault="00346DEE" w:rsidP="0088069D">
      <w:pPr>
        <w:suppressAutoHyphens/>
        <w:autoSpaceDN w:val="0"/>
        <w:spacing w:line="360" w:lineRule="auto"/>
        <w:jc w:val="both"/>
        <w:rPr>
          <w:rFonts w:asciiTheme="majorBidi" w:hAnsiTheme="majorBidi" w:cstheme="majorBidi"/>
          <w:sz w:val="24"/>
          <w:szCs w:val="24"/>
        </w:rPr>
      </w:pPr>
    </w:p>
    <w:p w14:paraId="729754CA" w14:textId="77777777" w:rsidR="005D2820" w:rsidRPr="00C128E4" w:rsidRDefault="005D2820" w:rsidP="0088069D">
      <w:pPr>
        <w:suppressAutoHyphens/>
        <w:autoSpaceDN w:val="0"/>
        <w:spacing w:line="360" w:lineRule="auto"/>
        <w:jc w:val="both"/>
        <w:rPr>
          <w:rFonts w:asciiTheme="majorBidi" w:hAnsiTheme="majorBidi" w:cstheme="majorBidi"/>
          <w:sz w:val="24"/>
          <w:szCs w:val="24"/>
        </w:rPr>
      </w:pPr>
    </w:p>
    <w:p w14:paraId="62D90745" w14:textId="2CAD19FE" w:rsidR="00A3169F" w:rsidRPr="00C128E4" w:rsidRDefault="00246458" w:rsidP="005D2820">
      <w:pPr>
        <w:pStyle w:val="Lgende"/>
        <w:spacing w:line="360" w:lineRule="auto"/>
        <w:jc w:val="center"/>
        <w:rPr>
          <w:rFonts w:cstheme="majorBidi"/>
          <w:szCs w:val="24"/>
        </w:rPr>
      </w:pPr>
      <w:bookmarkStart w:id="168" w:name="_Toc199920079"/>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29</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 xml:space="preserve">Rapport de classification </w:t>
      </w:r>
      <w:proofErr w:type="spellStart"/>
      <w:r w:rsidRPr="005D2820">
        <w:rPr>
          <w:rFonts w:cstheme="majorBidi"/>
          <w:b w:val="0"/>
          <w:bCs/>
          <w:szCs w:val="24"/>
        </w:rPr>
        <w:t>XGBoost</w:t>
      </w:r>
      <w:proofErr w:type="spellEnd"/>
      <w:r w:rsidRPr="005D2820">
        <w:rPr>
          <w:rFonts w:cstheme="majorBidi"/>
          <w:b w:val="0"/>
          <w:bCs/>
          <w:szCs w:val="24"/>
        </w:rPr>
        <w:t xml:space="preserve"> (jeu de test)</w:t>
      </w:r>
      <w:bookmarkEnd w:id="168"/>
    </w:p>
    <w:p w14:paraId="2337AF78" w14:textId="77777777" w:rsidR="00AB61FC" w:rsidRDefault="00AB61FC" w:rsidP="0088069D">
      <w:pPr>
        <w:suppressAutoHyphens/>
        <w:autoSpaceDN w:val="0"/>
        <w:spacing w:line="360" w:lineRule="auto"/>
        <w:jc w:val="center"/>
        <w:rPr>
          <w:rFonts w:asciiTheme="majorBidi" w:hAnsiTheme="majorBidi" w:cstheme="majorBidi"/>
          <w:b/>
          <w:bCs/>
          <w:sz w:val="24"/>
          <w:szCs w:val="24"/>
        </w:rPr>
      </w:pPr>
      <w:r w:rsidRPr="00C128E4">
        <w:rPr>
          <w:rFonts w:asciiTheme="majorBidi" w:hAnsiTheme="majorBidi" w:cstheme="majorBidi"/>
          <w:noProof/>
          <w:sz w:val="24"/>
          <w:szCs w:val="24"/>
          <w:lang w:eastAsia="fr-FR"/>
        </w:rPr>
        <w:drawing>
          <wp:inline distT="0" distB="0" distL="0" distR="0" wp14:anchorId="0DC26B7B" wp14:editId="17F1D040">
            <wp:extent cx="3387600" cy="1629479"/>
            <wp:effectExtent l="0" t="0" r="3810" b="8890"/>
            <wp:docPr id="17258024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02435" name="Image 1725802435"/>
                    <pic:cNvPicPr/>
                  </pic:nvPicPr>
                  <pic:blipFill>
                    <a:blip r:embed="rId73">
                      <a:extLst>
                        <a:ext uri="{28A0092B-C50C-407E-A947-70E740481C1C}">
                          <a14:useLocalDpi xmlns:a14="http://schemas.microsoft.com/office/drawing/2010/main" val="0"/>
                        </a:ext>
                      </a:extLst>
                    </a:blip>
                    <a:stretch>
                      <a:fillRect/>
                    </a:stretch>
                  </pic:blipFill>
                  <pic:spPr>
                    <a:xfrm>
                      <a:off x="0" y="0"/>
                      <a:ext cx="3387600" cy="1629479"/>
                    </a:xfrm>
                    <a:prstGeom prst="rect">
                      <a:avLst/>
                    </a:prstGeom>
                  </pic:spPr>
                </pic:pic>
              </a:graphicData>
            </a:graphic>
          </wp:inline>
        </w:drawing>
      </w:r>
    </w:p>
    <w:p w14:paraId="32E0EEC6"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AACE197" w14:textId="3CF25DDD" w:rsidR="0088069D" w:rsidRDefault="00AB61FC" w:rsidP="005D2820">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 rapport de classification montre que la classe 1, correspondant aux cas de fraude, est détectée avec un rappel de 52 %. Bien que ce résultat puisse sembler modeste, il représente un compromis raisonnable compte tenu du fort déséquilibre entre les classes, la fraude étant beaucoup moins fréquente que les cas non frauduleux. Cela témoigne de la capacité du modèle à capter une partie significative des comportements frauduleux, malgré leur rareté.</w:t>
      </w:r>
    </w:p>
    <w:p w14:paraId="6878D0F3" w14:textId="113DA59A" w:rsidR="00A3169F" w:rsidRPr="00C128E4" w:rsidRDefault="00246458" w:rsidP="0088069D">
      <w:pPr>
        <w:pStyle w:val="Lgende"/>
        <w:spacing w:line="360" w:lineRule="auto"/>
        <w:jc w:val="center"/>
        <w:rPr>
          <w:rFonts w:cstheme="majorBidi"/>
          <w:noProof/>
          <w:szCs w:val="24"/>
        </w:rPr>
      </w:pPr>
      <w:bookmarkStart w:id="169" w:name="_Toc199920080"/>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30</w:t>
      </w:r>
      <w:r w:rsidRPr="00C128E4">
        <w:rPr>
          <w:rFonts w:cstheme="majorBidi"/>
          <w:szCs w:val="24"/>
        </w:rPr>
        <w:fldChar w:fldCharType="end"/>
      </w:r>
      <w:r w:rsidRPr="00C128E4">
        <w:rPr>
          <w:rFonts w:cstheme="majorBidi"/>
          <w:szCs w:val="24"/>
        </w:rPr>
        <w:t xml:space="preserve">: </w:t>
      </w:r>
      <w:r w:rsidRPr="005D2820">
        <w:rPr>
          <w:rFonts w:cstheme="majorBidi"/>
          <w:b w:val="0"/>
          <w:bCs/>
          <w:szCs w:val="24"/>
        </w:rPr>
        <w:t xml:space="preserve">Matrice de confusion et courbe ROC du modèle de </w:t>
      </w:r>
      <w:proofErr w:type="spellStart"/>
      <w:r w:rsidRPr="005D2820">
        <w:rPr>
          <w:rFonts w:cstheme="majorBidi"/>
          <w:b w:val="0"/>
          <w:bCs/>
          <w:szCs w:val="24"/>
        </w:rPr>
        <w:t>XGBoost</w:t>
      </w:r>
      <w:proofErr w:type="spellEnd"/>
      <w:r w:rsidRPr="005D2820">
        <w:rPr>
          <w:rFonts w:cstheme="majorBidi"/>
          <w:b w:val="0"/>
          <w:bCs/>
          <w:szCs w:val="24"/>
        </w:rPr>
        <w:t xml:space="preserve"> (jeu de test)</w:t>
      </w:r>
      <w:bookmarkEnd w:id="169"/>
    </w:p>
    <w:p w14:paraId="54279893" w14:textId="07356069" w:rsidR="00AB61FC" w:rsidRDefault="00EB242C" w:rsidP="00054DB5">
      <w:pPr>
        <w:suppressAutoHyphens/>
        <w:autoSpaceDN w:val="0"/>
        <w:spacing w:line="360" w:lineRule="auto"/>
        <w:jc w:val="center"/>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3DA08E3E" wp14:editId="32CEDA5A">
            <wp:extent cx="5760720" cy="2400300"/>
            <wp:effectExtent l="0" t="0" r="0" b="0"/>
            <wp:docPr id="129264409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4099" name="Image 1292644099"/>
                    <pic:cNvPicPr/>
                  </pic:nvPicPr>
                  <pic:blipFill>
                    <a:blip r:embed="rId74">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60113D88" w14:textId="34882268" w:rsidR="00054DB5" w:rsidRPr="00054DB5"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7300A6AD" w14:textId="341FEAF1" w:rsidR="00246458" w:rsidRPr="00C128E4" w:rsidRDefault="00AB61FC" w:rsidP="005D2820">
      <w:pPr>
        <w:suppressAutoHyphens/>
        <w:autoSpaceDN w:val="0"/>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Le tableau ci-dessous résume les principales métriques de performance obtenues par le modèle de </w:t>
      </w: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sz w:val="24"/>
          <w:szCs w:val="24"/>
        </w:rPr>
        <w:t xml:space="preserve">, à la fois sur l’ensemble d’apprentissage et sur l’ensemble de test. Ces </w:t>
      </w:r>
      <w:r w:rsidRPr="00C128E4">
        <w:rPr>
          <w:rFonts w:asciiTheme="majorBidi" w:hAnsiTheme="majorBidi" w:cstheme="majorBidi"/>
          <w:sz w:val="24"/>
          <w:szCs w:val="24"/>
        </w:rPr>
        <w:lastRenderedPageBreak/>
        <w:t>indicateurs permettent d’évaluer la capacité du modèle à apprendre à partir des données et à généraliser ses prédictions sur des données nouvelles.</w:t>
      </w:r>
    </w:p>
    <w:p w14:paraId="4A2AD3CD" w14:textId="1B62D07A" w:rsidR="00C03C57" w:rsidRPr="00C128E4" w:rsidRDefault="00246458" w:rsidP="0088069D">
      <w:pPr>
        <w:pStyle w:val="Lgende"/>
        <w:spacing w:line="360" w:lineRule="auto"/>
        <w:jc w:val="center"/>
        <w:rPr>
          <w:rFonts w:cstheme="majorBidi"/>
          <w:szCs w:val="24"/>
        </w:rPr>
      </w:pPr>
      <w:bookmarkStart w:id="170" w:name="_Toc199863548"/>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11</w:t>
      </w:r>
      <w:r w:rsidRPr="00C128E4">
        <w:rPr>
          <w:rFonts w:cstheme="majorBidi"/>
          <w:szCs w:val="24"/>
        </w:rPr>
        <w:fldChar w:fldCharType="end"/>
      </w:r>
      <w:r w:rsidRPr="00C128E4">
        <w:rPr>
          <w:rFonts w:cstheme="majorBidi"/>
          <w:szCs w:val="24"/>
        </w:rPr>
        <w:t xml:space="preserve">: Métriques d’évaluation du modèle de </w:t>
      </w:r>
      <w:proofErr w:type="spellStart"/>
      <w:r w:rsidRPr="00C128E4">
        <w:rPr>
          <w:rFonts w:cstheme="majorBidi"/>
          <w:szCs w:val="24"/>
        </w:rPr>
        <w:t>XGBoost</w:t>
      </w:r>
      <w:bookmarkEnd w:id="170"/>
      <w:proofErr w:type="spellEnd"/>
    </w:p>
    <w:tbl>
      <w:tblPr>
        <w:tblStyle w:val="TableGridLight1"/>
        <w:tblW w:w="0" w:type="auto"/>
        <w:jc w:val="center"/>
        <w:tblLook w:val="04A0" w:firstRow="1" w:lastRow="0" w:firstColumn="1" w:lastColumn="0" w:noHBand="0" w:noVBand="1"/>
      </w:tblPr>
      <w:tblGrid>
        <w:gridCol w:w="1350"/>
        <w:gridCol w:w="2863"/>
        <w:gridCol w:w="2589"/>
      </w:tblGrid>
      <w:tr w:rsidR="00C03C57" w:rsidRPr="00C128E4" w14:paraId="49C8ED65" w14:textId="77777777" w:rsidTr="00246458">
        <w:trPr>
          <w:jc w:val="center"/>
        </w:trPr>
        <w:tc>
          <w:tcPr>
            <w:tcW w:w="0" w:type="auto"/>
            <w:hideMark/>
          </w:tcPr>
          <w:p w14:paraId="2BF0EF55"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Métrique</w:t>
            </w:r>
          </w:p>
        </w:tc>
        <w:tc>
          <w:tcPr>
            <w:tcW w:w="0" w:type="auto"/>
            <w:hideMark/>
          </w:tcPr>
          <w:p w14:paraId="551A5470" w14:textId="103AF4D6"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d’entraînement</w:t>
            </w:r>
          </w:p>
        </w:tc>
        <w:tc>
          <w:tcPr>
            <w:tcW w:w="2589" w:type="dxa"/>
            <w:hideMark/>
          </w:tcPr>
          <w:p w14:paraId="6E262E3E" w14:textId="3C7AB7FB"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w:t>
            </w:r>
            <w:r w:rsidR="00641455" w:rsidRPr="00C128E4">
              <w:rPr>
                <w:rFonts w:asciiTheme="majorBidi" w:hAnsiTheme="majorBidi" w:cstheme="majorBidi"/>
                <w:b/>
                <w:bCs/>
                <w:sz w:val="24"/>
                <w:szCs w:val="24"/>
              </w:rPr>
              <w:t xml:space="preserve"> </w:t>
            </w:r>
            <w:r w:rsidRPr="00C128E4">
              <w:rPr>
                <w:rFonts w:asciiTheme="majorBidi" w:hAnsiTheme="majorBidi" w:cstheme="majorBidi"/>
                <w:b/>
                <w:bCs/>
                <w:sz w:val="24"/>
                <w:szCs w:val="24"/>
              </w:rPr>
              <w:t>Test</w:t>
            </w:r>
          </w:p>
        </w:tc>
      </w:tr>
      <w:tr w:rsidR="00C03C57" w:rsidRPr="00C128E4" w14:paraId="762BFF8C" w14:textId="77777777" w:rsidTr="00246458">
        <w:trPr>
          <w:jc w:val="center"/>
        </w:trPr>
        <w:tc>
          <w:tcPr>
            <w:tcW w:w="0" w:type="auto"/>
            <w:hideMark/>
          </w:tcPr>
          <w:p w14:paraId="3C4812AF"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t>Accuracy</w:t>
            </w:r>
            <w:proofErr w:type="spellEnd"/>
          </w:p>
        </w:tc>
        <w:tc>
          <w:tcPr>
            <w:tcW w:w="0" w:type="auto"/>
            <w:hideMark/>
          </w:tcPr>
          <w:p w14:paraId="340198FE"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1.00</w:t>
            </w:r>
          </w:p>
        </w:tc>
        <w:tc>
          <w:tcPr>
            <w:tcW w:w="2589" w:type="dxa"/>
            <w:hideMark/>
          </w:tcPr>
          <w:p w14:paraId="3C5724CF"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0.89</w:t>
            </w:r>
          </w:p>
        </w:tc>
      </w:tr>
      <w:tr w:rsidR="00C03C57" w:rsidRPr="00C128E4" w14:paraId="6071A860" w14:textId="77777777" w:rsidTr="00246458">
        <w:trPr>
          <w:jc w:val="center"/>
        </w:trPr>
        <w:tc>
          <w:tcPr>
            <w:tcW w:w="0" w:type="auto"/>
            <w:hideMark/>
          </w:tcPr>
          <w:p w14:paraId="10F7A2B6" w14:textId="55EC8B48" w:rsidR="00C03C57" w:rsidRPr="00C128E4" w:rsidRDefault="00641455"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Sensibilité</w:t>
            </w:r>
          </w:p>
        </w:tc>
        <w:tc>
          <w:tcPr>
            <w:tcW w:w="0" w:type="auto"/>
            <w:hideMark/>
          </w:tcPr>
          <w:p w14:paraId="0729D58B"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1.00</w:t>
            </w:r>
          </w:p>
        </w:tc>
        <w:tc>
          <w:tcPr>
            <w:tcW w:w="2589" w:type="dxa"/>
            <w:hideMark/>
          </w:tcPr>
          <w:p w14:paraId="6AF1FC87"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0.52</w:t>
            </w:r>
          </w:p>
        </w:tc>
      </w:tr>
      <w:tr w:rsidR="00C03C57" w:rsidRPr="00C128E4" w14:paraId="6C341D4F" w14:textId="77777777" w:rsidTr="00246458">
        <w:trPr>
          <w:jc w:val="center"/>
        </w:trPr>
        <w:tc>
          <w:tcPr>
            <w:tcW w:w="0" w:type="auto"/>
            <w:hideMark/>
          </w:tcPr>
          <w:p w14:paraId="035542EB" w14:textId="6162672E"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 </w:t>
            </w:r>
            <w:r w:rsidR="00641455" w:rsidRPr="00C128E4">
              <w:rPr>
                <w:rFonts w:asciiTheme="majorBidi" w:hAnsiTheme="majorBidi" w:cstheme="majorBidi"/>
                <w:b/>
                <w:bCs/>
                <w:sz w:val="24"/>
                <w:szCs w:val="24"/>
              </w:rPr>
              <w:t>Spécificité</w:t>
            </w:r>
          </w:p>
        </w:tc>
        <w:tc>
          <w:tcPr>
            <w:tcW w:w="0" w:type="auto"/>
            <w:hideMark/>
          </w:tcPr>
          <w:p w14:paraId="78F4F541"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1.00</w:t>
            </w:r>
          </w:p>
        </w:tc>
        <w:tc>
          <w:tcPr>
            <w:tcW w:w="2589" w:type="dxa"/>
            <w:hideMark/>
          </w:tcPr>
          <w:p w14:paraId="6871AE2F"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0.94</w:t>
            </w:r>
          </w:p>
        </w:tc>
      </w:tr>
      <w:tr w:rsidR="00C03C57" w:rsidRPr="00C128E4" w14:paraId="609A2D53" w14:textId="77777777" w:rsidTr="00246458">
        <w:trPr>
          <w:jc w:val="center"/>
        </w:trPr>
        <w:tc>
          <w:tcPr>
            <w:tcW w:w="0" w:type="auto"/>
            <w:hideMark/>
          </w:tcPr>
          <w:p w14:paraId="2655508B"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ROC-AUC</w:t>
            </w:r>
          </w:p>
        </w:tc>
        <w:tc>
          <w:tcPr>
            <w:tcW w:w="0" w:type="auto"/>
            <w:hideMark/>
          </w:tcPr>
          <w:p w14:paraId="31FFAD41"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1.00</w:t>
            </w:r>
          </w:p>
        </w:tc>
        <w:tc>
          <w:tcPr>
            <w:tcW w:w="2589" w:type="dxa"/>
            <w:hideMark/>
          </w:tcPr>
          <w:p w14:paraId="38A65867" w14:textId="77777777" w:rsidR="00C03C57" w:rsidRPr="00C128E4" w:rsidRDefault="00C03C57"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0.91</w:t>
            </w:r>
          </w:p>
        </w:tc>
      </w:tr>
    </w:tbl>
    <w:p w14:paraId="14E7A855"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453BEAC0" w14:textId="42FD6D6F" w:rsidR="00AB61FC" w:rsidRPr="00C128E4" w:rsidRDefault="00EB242C" w:rsidP="005D2820">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modèle </w:t>
      </w: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sz w:val="24"/>
          <w:szCs w:val="24"/>
        </w:rPr>
        <w:t xml:space="preserve">, optimisé avec </w:t>
      </w:r>
      <w:proofErr w:type="spellStart"/>
      <w:r w:rsidRPr="00C128E4">
        <w:rPr>
          <w:rFonts w:asciiTheme="majorBidi" w:hAnsiTheme="majorBidi" w:cstheme="majorBidi"/>
          <w:sz w:val="24"/>
          <w:szCs w:val="24"/>
        </w:rPr>
        <w:t>GridSearchCV</w:t>
      </w:r>
      <w:proofErr w:type="spellEnd"/>
      <w:r w:rsidRPr="00C128E4">
        <w:rPr>
          <w:rFonts w:asciiTheme="majorBidi" w:hAnsiTheme="majorBidi" w:cstheme="majorBidi"/>
          <w:sz w:val="24"/>
          <w:szCs w:val="24"/>
        </w:rPr>
        <w:t xml:space="preserve">, a montré une excellente performance sur l’ensemble d'entraînement et une bonne capacité de généralisation sur l'ensemble de test. Le </w:t>
      </w:r>
      <w:r w:rsidRPr="00C128E4">
        <w:rPr>
          <w:rFonts w:asciiTheme="majorBidi" w:hAnsiTheme="majorBidi" w:cstheme="majorBidi"/>
          <w:b/>
          <w:bCs/>
          <w:sz w:val="24"/>
          <w:szCs w:val="24"/>
        </w:rPr>
        <w:t xml:space="preserve">score </w:t>
      </w:r>
      <w:r w:rsidRPr="005D2820">
        <w:rPr>
          <w:rFonts w:asciiTheme="majorBidi" w:hAnsiTheme="majorBidi" w:cstheme="majorBidi"/>
          <w:sz w:val="24"/>
          <w:szCs w:val="24"/>
        </w:rPr>
        <w:t>ROC-AUC de</w:t>
      </w:r>
      <w:r w:rsidRPr="00C128E4">
        <w:rPr>
          <w:rFonts w:asciiTheme="majorBidi" w:hAnsiTheme="majorBidi" w:cstheme="majorBidi"/>
          <w:b/>
          <w:bCs/>
          <w:sz w:val="24"/>
          <w:szCs w:val="24"/>
        </w:rPr>
        <w:t xml:space="preserve"> 0.91</w:t>
      </w:r>
      <w:r w:rsidRPr="00C128E4">
        <w:rPr>
          <w:rFonts w:asciiTheme="majorBidi" w:hAnsiTheme="majorBidi" w:cstheme="majorBidi"/>
          <w:sz w:val="24"/>
          <w:szCs w:val="24"/>
        </w:rPr>
        <w:t xml:space="preserve"> indique une discrimination efficace entre transactions frauduleuses et légitimes. Une amélioration future pourrait inclure l’optimisation de la gestion du déséquilibre de classes ou l’assemblage avec d’autres modèles.</w:t>
      </w:r>
      <w:r w:rsidR="005D2820">
        <w:rPr>
          <w:rFonts w:asciiTheme="majorBidi" w:hAnsiTheme="majorBidi" w:cstheme="majorBidi"/>
          <w:sz w:val="24"/>
          <w:szCs w:val="24"/>
        </w:rPr>
        <w:t xml:space="preserve"> </w:t>
      </w:r>
      <w:r w:rsidR="00C03C57" w:rsidRPr="00C128E4">
        <w:rPr>
          <w:rFonts w:asciiTheme="majorBidi" w:hAnsiTheme="majorBidi" w:cstheme="majorBidi"/>
          <w:sz w:val="24"/>
          <w:szCs w:val="24"/>
        </w:rPr>
        <w:t>La courbe d’apprentissage du modèle de régression logistique est présentée en Annexe</w:t>
      </w:r>
      <w:r w:rsidR="00A3169F" w:rsidRPr="00C128E4">
        <w:rPr>
          <w:rFonts w:asciiTheme="majorBidi" w:hAnsiTheme="majorBidi" w:cstheme="majorBidi"/>
          <w:sz w:val="24"/>
          <w:szCs w:val="24"/>
        </w:rPr>
        <w:t xml:space="preserve"> 4</w:t>
      </w:r>
      <w:r w:rsidR="00A4183D" w:rsidRPr="00C128E4">
        <w:rPr>
          <w:rFonts w:asciiTheme="majorBidi" w:hAnsiTheme="majorBidi" w:cstheme="majorBidi"/>
          <w:sz w:val="24"/>
          <w:szCs w:val="24"/>
        </w:rPr>
        <w:t>.</w:t>
      </w:r>
    </w:p>
    <w:p w14:paraId="4D60F338" w14:textId="2C6760DC" w:rsidR="00EB242C" w:rsidRPr="00C128E4" w:rsidRDefault="005D2820"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3.5.4 </w:t>
      </w:r>
      <w:r w:rsidR="00350A60" w:rsidRPr="00C128E4">
        <w:rPr>
          <w:rFonts w:asciiTheme="majorBidi" w:hAnsiTheme="majorBidi" w:cstheme="majorBidi"/>
          <w:b/>
          <w:bCs/>
          <w:sz w:val="24"/>
          <w:szCs w:val="24"/>
        </w:rPr>
        <w:t>Arbre de décision</w:t>
      </w:r>
    </w:p>
    <w:p w14:paraId="2D795F33" w14:textId="29B6A8CF" w:rsidR="004B7C48" w:rsidRPr="00C128E4" w:rsidRDefault="004B7C48"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troisième modèle développé dans le cadre de cette étude repose sur l’implémentation d’un Arbre de Décision à l’aide de la classe </w:t>
      </w:r>
      <w:proofErr w:type="spellStart"/>
      <w:r w:rsidRPr="00C128E4">
        <w:rPr>
          <w:rFonts w:asciiTheme="majorBidi" w:hAnsiTheme="majorBidi" w:cstheme="majorBidi"/>
          <w:sz w:val="24"/>
          <w:szCs w:val="24"/>
          <w:highlight w:val="lightGray"/>
        </w:rPr>
        <w:t>DecisionTreeClassifier</w:t>
      </w:r>
      <w:proofErr w:type="spellEnd"/>
      <w:r w:rsidRPr="00C128E4">
        <w:rPr>
          <w:rFonts w:asciiTheme="majorBidi" w:hAnsiTheme="majorBidi" w:cstheme="majorBidi"/>
          <w:sz w:val="24"/>
          <w:szCs w:val="24"/>
        </w:rPr>
        <w:t xml:space="preserve"> de la bibliothèque </w:t>
      </w:r>
      <w:proofErr w:type="spellStart"/>
      <w:r w:rsidRPr="00C128E4">
        <w:rPr>
          <w:rFonts w:asciiTheme="majorBidi" w:hAnsiTheme="majorBidi" w:cstheme="majorBidi"/>
          <w:sz w:val="24"/>
          <w:szCs w:val="24"/>
          <w:highlight w:val="lightGray"/>
        </w:rPr>
        <w:t>Scikit-Learn</w:t>
      </w:r>
      <w:proofErr w:type="spellEnd"/>
      <w:r w:rsidRPr="00C128E4">
        <w:rPr>
          <w:rFonts w:asciiTheme="majorBidi" w:hAnsiTheme="majorBidi" w:cstheme="majorBidi"/>
          <w:sz w:val="24"/>
          <w:szCs w:val="24"/>
        </w:rPr>
        <w:t>. Ce modèle a été entraîné pour détecter les cas de fraude en exploitant les données après suréchantillonnage via SMOTE, et a permis d’obtenir des résultats pertinents en matière de prédiction.</w:t>
      </w:r>
    </w:p>
    <w:p w14:paraId="048EA78F" w14:textId="77777777" w:rsidR="004B7C48" w:rsidRPr="00C128E4" w:rsidRDefault="004B7C48" w:rsidP="00C128E4">
      <w:p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Hyperparamètres du modèle</w:t>
      </w:r>
    </w:p>
    <w:p w14:paraId="6FBEB9EA" w14:textId="77777777" w:rsidR="004B7C48" w:rsidRPr="00C128E4" w:rsidRDefault="004B7C48"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Pour améliorer les performances du modèle tout en évitant le surapprentissage, une recherche des meilleurs paramètres a été effectuée à l’aide de </w:t>
      </w:r>
      <w:proofErr w:type="spellStart"/>
      <w:r w:rsidRPr="00C128E4">
        <w:rPr>
          <w:rFonts w:asciiTheme="majorBidi" w:hAnsiTheme="majorBidi" w:cstheme="majorBidi"/>
          <w:sz w:val="24"/>
          <w:szCs w:val="24"/>
        </w:rPr>
        <w:t>GridSearchCV</w:t>
      </w:r>
      <w:proofErr w:type="spellEnd"/>
      <w:r w:rsidRPr="00C128E4">
        <w:rPr>
          <w:rFonts w:asciiTheme="majorBidi" w:hAnsiTheme="majorBidi" w:cstheme="majorBidi"/>
          <w:sz w:val="24"/>
          <w:szCs w:val="24"/>
        </w:rPr>
        <w:t>. Les hyperparamètres testés sont les suivants :</w:t>
      </w:r>
    </w:p>
    <w:p w14:paraId="02EF4338" w14:textId="77777777" w:rsidR="004B7C48" w:rsidRPr="00C128E4" w:rsidRDefault="004B7C48" w:rsidP="00C077FD">
      <w:pPr>
        <w:numPr>
          <w:ilvl w:val="0"/>
          <w:numId w:val="48"/>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Max </w:t>
      </w:r>
      <w:proofErr w:type="spellStart"/>
      <w:r w:rsidRPr="00C128E4">
        <w:rPr>
          <w:rFonts w:asciiTheme="majorBidi" w:hAnsiTheme="majorBidi" w:cstheme="majorBidi"/>
          <w:b/>
          <w:bCs/>
          <w:sz w:val="24"/>
          <w:szCs w:val="24"/>
        </w:rPr>
        <w:t>Depth</w:t>
      </w:r>
      <w:proofErr w:type="spellEnd"/>
      <w:r w:rsidRPr="00C128E4">
        <w:rPr>
          <w:rFonts w:asciiTheme="majorBidi" w:hAnsiTheme="majorBidi" w:cstheme="majorBidi"/>
          <w:b/>
          <w:bCs/>
          <w:sz w:val="24"/>
          <w:szCs w:val="24"/>
        </w:rPr>
        <w:t xml:space="preserve"> : </w:t>
      </w:r>
      <w:r w:rsidRPr="00C128E4">
        <w:rPr>
          <w:rFonts w:asciiTheme="majorBidi" w:hAnsiTheme="majorBidi" w:cstheme="majorBidi"/>
          <w:sz w:val="24"/>
          <w:szCs w:val="24"/>
        </w:rPr>
        <w:t>la profondeur maximale de l’arbre, permettant de contrôler sa complexité.</w:t>
      </w:r>
    </w:p>
    <w:p w14:paraId="2FF25C8A" w14:textId="77777777" w:rsidR="004B7C48" w:rsidRPr="00C128E4" w:rsidRDefault="004B7C48" w:rsidP="00C077FD">
      <w:pPr>
        <w:numPr>
          <w:ilvl w:val="0"/>
          <w:numId w:val="48"/>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Min </w:t>
      </w:r>
      <w:proofErr w:type="spellStart"/>
      <w:r w:rsidRPr="00C128E4">
        <w:rPr>
          <w:rFonts w:asciiTheme="majorBidi" w:hAnsiTheme="majorBidi" w:cstheme="majorBidi"/>
          <w:b/>
          <w:bCs/>
          <w:sz w:val="24"/>
          <w:szCs w:val="24"/>
        </w:rPr>
        <w:t>Samples</w:t>
      </w:r>
      <w:proofErr w:type="spellEnd"/>
      <w:r w:rsidRPr="00C128E4">
        <w:rPr>
          <w:rFonts w:asciiTheme="majorBidi" w:hAnsiTheme="majorBidi" w:cstheme="majorBidi"/>
          <w:b/>
          <w:bCs/>
          <w:sz w:val="24"/>
          <w:szCs w:val="24"/>
        </w:rPr>
        <w:t xml:space="preserve"> Split : </w:t>
      </w:r>
      <w:r w:rsidRPr="00C128E4">
        <w:rPr>
          <w:rFonts w:asciiTheme="majorBidi" w:hAnsiTheme="majorBidi" w:cstheme="majorBidi"/>
          <w:sz w:val="24"/>
          <w:szCs w:val="24"/>
        </w:rPr>
        <w:t>nombre minimal d’échantillons requis pour diviser un nœud interne.</w:t>
      </w:r>
    </w:p>
    <w:p w14:paraId="7FD4DF84" w14:textId="77777777" w:rsidR="004B7C48" w:rsidRPr="00C128E4" w:rsidRDefault="004B7C48" w:rsidP="00C077FD">
      <w:pPr>
        <w:numPr>
          <w:ilvl w:val="0"/>
          <w:numId w:val="48"/>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Criterion</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 critère utilisé pour mesurer la qualité d’une division, ici fixé à '</w:t>
      </w:r>
      <w:proofErr w:type="spellStart"/>
      <w:r w:rsidRPr="00C128E4">
        <w:rPr>
          <w:rFonts w:asciiTheme="majorBidi" w:hAnsiTheme="majorBidi" w:cstheme="majorBidi"/>
          <w:sz w:val="24"/>
          <w:szCs w:val="24"/>
        </w:rPr>
        <w:t>gini</w:t>
      </w:r>
      <w:proofErr w:type="spellEnd"/>
      <w:r w:rsidRPr="00C128E4">
        <w:rPr>
          <w:rFonts w:asciiTheme="majorBidi" w:hAnsiTheme="majorBidi" w:cstheme="majorBidi"/>
          <w:sz w:val="24"/>
          <w:szCs w:val="24"/>
        </w:rPr>
        <w:t>'.</w:t>
      </w:r>
    </w:p>
    <w:p w14:paraId="248FC371" w14:textId="77777777" w:rsidR="004B7C48" w:rsidRPr="00C128E4" w:rsidRDefault="004B7C48" w:rsidP="00C077FD">
      <w:pPr>
        <w:numPr>
          <w:ilvl w:val="0"/>
          <w:numId w:val="48"/>
        </w:numPr>
        <w:suppressAutoHyphens/>
        <w:autoSpaceDN w:val="0"/>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lastRenderedPageBreak/>
        <w:t>Random</w:t>
      </w:r>
      <w:proofErr w:type="spellEnd"/>
      <w:r w:rsidRPr="00C128E4">
        <w:rPr>
          <w:rFonts w:asciiTheme="majorBidi" w:hAnsiTheme="majorBidi" w:cstheme="majorBidi"/>
          <w:b/>
          <w:bCs/>
          <w:sz w:val="24"/>
          <w:szCs w:val="24"/>
        </w:rPr>
        <w:t xml:space="preserve"> State : </w:t>
      </w:r>
      <w:r w:rsidRPr="00C128E4">
        <w:rPr>
          <w:rFonts w:asciiTheme="majorBidi" w:hAnsiTheme="majorBidi" w:cstheme="majorBidi"/>
          <w:sz w:val="24"/>
          <w:szCs w:val="24"/>
        </w:rPr>
        <w:t>graine de génération aléatoire fixée pour assurer la reproductibilité.</w:t>
      </w:r>
    </w:p>
    <w:p w14:paraId="5CC286D6" w14:textId="77777777" w:rsidR="004B7C48" w:rsidRPr="00C128E4" w:rsidRDefault="004B7C48"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L’optimisation a été réalisée par </w:t>
      </w:r>
      <w:proofErr w:type="spellStart"/>
      <w:r w:rsidRPr="00C128E4">
        <w:rPr>
          <w:rFonts w:asciiTheme="majorBidi" w:hAnsiTheme="majorBidi" w:cstheme="majorBidi"/>
          <w:sz w:val="24"/>
          <w:szCs w:val="24"/>
        </w:rPr>
        <w:t>GridSearchCV</w:t>
      </w:r>
      <w:proofErr w:type="spellEnd"/>
      <w:r w:rsidRPr="00C128E4">
        <w:rPr>
          <w:rFonts w:asciiTheme="majorBidi" w:hAnsiTheme="majorBidi" w:cstheme="majorBidi"/>
          <w:sz w:val="24"/>
          <w:szCs w:val="24"/>
        </w:rPr>
        <w:t xml:space="preserve"> avec une validation croisée à 5 plis. Cette approche a systématiquement évalué différentes combinaisons d’hyperparamètres définies dans la grille suivante :</w:t>
      </w:r>
    </w:p>
    <w:p w14:paraId="2DBBA45F" w14:textId="77777777" w:rsidR="004B7C48" w:rsidRPr="00C128E4" w:rsidRDefault="004B7C48" w:rsidP="00C077FD">
      <w:pPr>
        <w:numPr>
          <w:ilvl w:val="0"/>
          <w:numId w:val="49"/>
        </w:num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Max </w:t>
      </w:r>
      <w:proofErr w:type="spellStart"/>
      <w:r w:rsidRPr="00C128E4">
        <w:rPr>
          <w:rFonts w:asciiTheme="majorBidi" w:hAnsiTheme="majorBidi" w:cstheme="majorBidi"/>
          <w:b/>
          <w:bCs/>
          <w:sz w:val="24"/>
          <w:szCs w:val="24"/>
        </w:rPr>
        <w:t>Depth</w:t>
      </w:r>
      <w:proofErr w:type="spellEnd"/>
      <w:r w:rsidRPr="00C128E4">
        <w:rPr>
          <w:rFonts w:asciiTheme="majorBidi" w:hAnsiTheme="majorBidi" w:cstheme="majorBidi"/>
          <w:b/>
          <w:bCs/>
          <w:sz w:val="24"/>
          <w:szCs w:val="24"/>
        </w:rPr>
        <w:t xml:space="preserve"> : </w:t>
      </w:r>
      <w:r w:rsidRPr="00C128E4">
        <w:rPr>
          <w:rFonts w:asciiTheme="majorBidi" w:hAnsiTheme="majorBidi" w:cstheme="majorBidi"/>
          <w:sz w:val="24"/>
          <w:szCs w:val="24"/>
        </w:rPr>
        <w:t>[3, 5, 10, None]</w:t>
      </w:r>
    </w:p>
    <w:p w14:paraId="129DA82E" w14:textId="77777777" w:rsidR="004B7C48" w:rsidRPr="00C128E4" w:rsidRDefault="004B7C48" w:rsidP="00C077FD">
      <w:pPr>
        <w:numPr>
          <w:ilvl w:val="0"/>
          <w:numId w:val="49"/>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Min </w:t>
      </w:r>
      <w:proofErr w:type="spellStart"/>
      <w:r w:rsidRPr="00C128E4">
        <w:rPr>
          <w:rFonts w:asciiTheme="majorBidi" w:hAnsiTheme="majorBidi" w:cstheme="majorBidi"/>
          <w:b/>
          <w:bCs/>
          <w:sz w:val="24"/>
          <w:szCs w:val="24"/>
        </w:rPr>
        <w:t>Samples</w:t>
      </w:r>
      <w:proofErr w:type="spellEnd"/>
      <w:r w:rsidRPr="00C128E4">
        <w:rPr>
          <w:rFonts w:asciiTheme="majorBidi" w:hAnsiTheme="majorBidi" w:cstheme="majorBidi"/>
          <w:b/>
          <w:bCs/>
          <w:sz w:val="24"/>
          <w:szCs w:val="24"/>
        </w:rPr>
        <w:t xml:space="preserve"> Split </w:t>
      </w:r>
      <w:r w:rsidRPr="00C128E4">
        <w:rPr>
          <w:rFonts w:asciiTheme="majorBidi" w:hAnsiTheme="majorBidi" w:cstheme="majorBidi"/>
          <w:sz w:val="24"/>
          <w:szCs w:val="24"/>
        </w:rPr>
        <w:t>: [2, 5, 10]</w:t>
      </w:r>
    </w:p>
    <w:p w14:paraId="4514554C" w14:textId="765DC057" w:rsidR="004B7C48" w:rsidRPr="00C128E4" w:rsidRDefault="004B7C48" w:rsidP="00C077FD">
      <w:pPr>
        <w:numPr>
          <w:ilvl w:val="0"/>
          <w:numId w:val="49"/>
        </w:numPr>
        <w:suppressAutoHyphens/>
        <w:autoSpaceDN w:val="0"/>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t>Criterion</w:t>
      </w:r>
      <w:proofErr w:type="spellEnd"/>
      <w:r w:rsidRPr="00C128E4">
        <w:rPr>
          <w:rFonts w:asciiTheme="majorBidi" w:hAnsiTheme="majorBidi" w:cstheme="majorBidi"/>
          <w:b/>
          <w:bCs/>
          <w:sz w:val="24"/>
          <w:szCs w:val="24"/>
        </w:rPr>
        <w:t xml:space="preserve"> : </w:t>
      </w:r>
      <w:r w:rsidRPr="00C128E4">
        <w:rPr>
          <w:rFonts w:asciiTheme="majorBidi" w:hAnsiTheme="majorBidi" w:cstheme="majorBidi"/>
          <w:sz w:val="24"/>
          <w:szCs w:val="24"/>
        </w:rPr>
        <w:t>['</w:t>
      </w:r>
      <w:proofErr w:type="spellStart"/>
      <w:r w:rsidRPr="00C128E4">
        <w:rPr>
          <w:rFonts w:asciiTheme="majorBidi" w:hAnsiTheme="majorBidi" w:cstheme="majorBidi"/>
          <w:sz w:val="24"/>
          <w:szCs w:val="24"/>
        </w:rPr>
        <w:t>gini</w:t>
      </w:r>
      <w:proofErr w:type="spellEnd"/>
      <w:r w:rsidRPr="00C128E4">
        <w:rPr>
          <w:rFonts w:asciiTheme="majorBidi" w:hAnsiTheme="majorBidi" w:cstheme="majorBidi"/>
          <w:sz w:val="24"/>
          <w:szCs w:val="24"/>
        </w:rPr>
        <w:t>', '</w:t>
      </w:r>
      <w:proofErr w:type="spellStart"/>
      <w:r w:rsidRPr="00C128E4">
        <w:rPr>
          <w:rFonts w:asciiTheme="majorBidi" w:hAnsiTheme="majorBidi" w:cstheme="majorBidi"/>
          <w:sz w:val="24"/>
          <w:szCs w:val="24"/>
        </w:rPr>
        <w:t>entropy</w:t>
      </w:r>
      <w:proofErr w:type="spellEnd"/>
      <w:r w:rsidRPr="00C128E4">
        <w:rPr>
          <w:rFonts w:asciiTheme="majorBidi" w:hAnsiTheme="majorBidi" w:cstheme="majorBidi"/>
          <w:sz w:val="24"/>
          <w:szCs w:val="24"/>
        </w:rPr>
        <w:t>']</w:t>
      </w:r>
    </w:p>
    <w:p w14:paraId="462DB7F8" w14:textId="6449D9E0" w:rsidR="004B7C48" w:rsidRPr="00C128E4" w:rsidRDefault="004B7C48" w:rsidP="00C128E4">
      <w:p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sz w:val="24"/>
          <w:szCs w:val="24"/>
        </w:rPr>
        <w:t>La meilleure combinaison d’hyperparamètres, déterminée sur la base du score moyen ROC-AUC en validation croisée, est la suivante :</w:t>
      </w:r>
    </w:p>
    <w:p w14:paraId="62F77AA9" w14:textId="77777777" w:rsidR="004B7C48" w:rsidRPr="00C128E4" w:rsidRDefault="004B7C48" w:rsidP="00C077FD">
      <w:pPr>
        <w:numPr>
          <w:ilvl w:val="0"/>
          <w:numId w:val="50"/>
        </w:numPr>
        <w:suppressAutoHyphens/>
        <w:autoSpaceDN w:val="0"/>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Max </w:t>
      </w:r>
      <w:proofErr w:type="spellStart"/>
      <w:r w:rsidRPr="00C128E4">
        <w:rPr>
          <w:rFonts w:asciiTheme="majorBidi" w:hAnsiTheme="majorBidi" w:cstheme="majorBidi"/>
          <w:b/>
          <w:bCs/>
          <w:sz w:val="24"/>
          <w:szCs w:val="24"/>
        </w:rPr>
        <w:t>Depth</w:t>
      </w:r>
      <w:proofErr w:type="spellEnd"/>
      <w:r w:rsidRPr="00C128E4">
        <w:rPr>
          <w:rFonts w:asciiTheme="majorBidi" w:hAnsiTheme="majorBidi" w:cstheme="majorBidi"/>
          <w:b/>
          <w:bCs/>
          <w:sz w:val="24"/>
          <w:szCs w:val="24"/>
        </w:rPr>
        <w:t xml:space="preserve"> : </w:t>
      </w:r>
      <w:r w:rsidRPr="00C128E4">
        <w:rPr>
          <w:rFonts w:asciiTheme="majorBidi" w:hAnsiTheme="majorBidi" w:cstheme="majorBidi"/>
          <w:sz w:val="24"/>
          <w:szCs w:val="24"/>
        </w:rPr>
        <w:t>5</w:t>
      </w:r>
    </w:p>
    <w:p w14:paraId="4B298FDE" w14:textId="77777777" w:rsidR="004B7C48" w:rsidRPr="00C128E4" w:rsidRDefault="004B7C48" w:rsidP="00C077FD">
      <w:pPr>
        <w:numPr>
          <w:ilvl w:val="0"/>
          <w:numId w:val="50"/>
        </w:numPr>
        <w:suppressAutoHyphens/>
        <w:autoSpaceDN w:val="0"/>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Min </w:t>
      </w:r>
      <w:proofErr w:type="spellStart"/>
      <w:r w:rsidRPr="00C128E4">
        <w:rPr>
          <w:rFonts w:asciiTheme="majorBidi" w:hAnsiTheme="majorBidi" w:cstheme="majorBidi"/>
          <w:b/>
          <w:bCs/>
          <w:sz w:val="24"/>
          <w:szCs w:val="24"/>
        </w:rPr>
        <w:t>Samples</w:t>
      </w:r>
      <w:proofErr w:type="spellEnd"/>
      <w:r w:rsidRPr="00C128E4">
        <w:rPr>
          <w:rFonts w:asciiTheme="majorBidi" w:hAnsiTheme="majorBidi" w:cstheme="majorBidi"/>
          <w:b/>
          <w:bCs/>
          <w:sz w:val="24"/>
          <w:szCs w:val="24"/>
        </w:rPr>
        <w:t xml:space="preserve"> Split : </w:t>
      </w:r>
      <w:r w:rsidRPr="00C128E4">
        <w:rPr>
          <w:rFonts w:asciiTheme="majorBidi" w:hAnsiTheme="majorBidi" w:cstheme="majorBidi"/>
          <w:sz w:val="24"/>
          <w:szCs w:val="24"/>
        </w:rPr>
        <w:t>2</w:t>
      </w:r>
    </w:p>
    <w:p w14:paraId="305E5CD4" w14:textId="77777777" w:rsidR="00203914" w:rsidRDefault="004B7C48" w:rsidP="00C077FD">
      <w:pPr>
        <w:numPr>
          <w:ilvl w:val="0"/>
          <w:numId w:val="50"/>
        </w:numPr>
        <w:suppressAutoHyphens/>
        <w:autoSpaceDN w:val="0"/>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Criterion</w:t>
      </w:r>
      <w:proofErr w:type="spellEnd"/>
      <w:r w:rsidRPr="00C128E4">
        <w:rPr>
          <w:rFonts w:asciiTheme="majorBidi" w:hAnsiTheme="majorBidi" w:cstheme="majorBidi"/>
          <w:b/>
          <w:bCs/>
          <w:sz w:val="24"/>
          <w:szCs w:val="24"/>
        </w:rPr>
        <w:t xml:space="preserve"> : </w:t>
      </w:r>
      <w:r w:rsidRPr="00C128E4">
        <w:rPr>
          <w:rFonts w:asciiTheme="majorBidi" w:hAnsiTheme="majorBidi" w:cstheme="majorBidi"/>
          <w:sz w:val="24"/>
          <w:szCs w:val="24"/>
        </w:rPr>
        <w:t>'</w:t>
      </w:r>
      <w:proofErr w:type="spellStart"/>
      <w:r w:rsidRPr="00C128E4">
        <w:rPr>
          <w:rFonts w:asciiTheme="majorBidi" w:hAnsiTheme="majorBidi" w:cstheme="majorBidi"/>
          <w:sz w:val="24"/>
          <w:szCs w:val="24"/>
        </w:rPr>
        <w:t>gini</w:t>
      </w:r>
      <w:proofErr w:type="spellEnd"/>
      <w:r w:rsidRPr="00C128E4">
        <w:rPr>
          <w:rFonts w:asciiTheme="majorBidi" w:hAnsiTheme="majorBidi" w:cstheme="majorBidi"/>
          <w:sz w:val="24"/>
          <w:szCs w:val="24"/>
        </w:rPr>
        <w:t>'</w:t>
      </w:r>
    </w:p>
    <w:p w14:paraId="50055F09" w14:textId="659CB6D0" w:rsidR="00203914" w:rsidRDefault="004B7C48" w:rsidP="00E2667D">
      <w:pPr>
        <w:suppressAutoHyphens/>
        <w:autoSpaceDN w:val="0"/>
        <w:spacing w:line="360" w:lineRule="auto"/>
        <w:jc w:val="both"/>
        <w:rPr>
          <w:rFonts w:asciiTheme="majorBidi" w:hAnsiTheme="majorBidi" w:cstheme="majorBidi"/>
          <w:sz w:val="24"/>
          <w:szCs w:val="24"/>
        </w:rPr>
      </w:pPr>
      <w:r w:rsidRPr="00203914">
        <w:rPr>
          <w:rFonts w:asciiTheme="majorBidi" w:hAnsiTheme="majorBidi" w:cstheme="majorBidi"/>
          <w:b/>
          <w:bCs/>
          <w:sz w:val="24"/>
          <w:szCs w:val="24"/>
        </w:rPr>
        <w:t>Prédiction sur les données d'entraînement :</w:t>
      </w:r>
      <w:r w:rsidR="00203914">
        <w:rPr>
          <w:rFonts w:asciiTheme="majorBidi" w:hAnsiTheme="majorBidi" w:cstheme="majorBidi"/>
          <w:sz w:val="24"/>
          <w:szCs w:val="24"/>
        </w:rPr>
        <w:t xml:space="preserve"> </w:t>
      </w:r>
      <w:r w:rsidR="00EB242C" w:rsidRPr="00C128E4">
        <w:rPr>
          <w:rFonts w:asciiTheme="majorBidi" w:hAnsiTheme="majorBidi" w:cstheme="majorBidi"/>
          <w:sz w:val="24"/>
          <w:szCs w:val="24"/>
        </w:rPr>
        <w:t>Le modèle d’arbre de décision (</w:t>
      </w:r>
      <w:proofErr w:type="spellStart"/>
      <w:r w:rsidR="00EB242C" w:rsidRPr="00C128E4">
        <w:rPr>
          <w:rFonts w:asciiTheme="majorBidi" w:hAnsiTheme="majorBidi" w:cstheme="majorBidi"/>
          <w:sz w:val="24"/>
          <w:szCs w:val="24"/>
        </w:rPr>
        <w:t>Decision</w:t>
      </w:r>
      <w:proofErr w:type="spellEnd"/>
      <w:r w:rsidR="00EB242C" w:rsidRPr="00C128E4">
        <w:rPr>
          <w:rFonts w:asciiTheme="majorBidi" w:hAnsiTheme="majorBidi" w:cstheme="majorBidi"/>
          <w:sz w:val="24"/>
          <w:szCs w:val="24"/>
        </w:rPr>
        <w:t xml:space="preserve"> </w:t>
      </w:r>
      <w:proofErr w:type="spellStart"/>
      <w:r w:rsidR="00EB242C" w:rsidRPr="00C128E4">
        <w:rPr>
          <w:rFonts w:asciiTheme="majorBidi" w:hAnsiTheme="majorBidi" w:cstheme="majorBidi"/>
          <w:sz w:val="24"/>
          <w:szCs w:val="24"/>
        </w:rPr>
        <w:t>Tree</w:t>
      </w:r>
      <w:proofErr w:type="spellEnd"/>
      <w:r w:rsidR="00EB242C" w:rsidRPr="00C128E4">
        <w:rPr>
          <w:rFonts w:asciiTheme="majorBidi" w:hAnsiTheme="majorBidi" w:cstheme="majorBidi"/>
          <w:sz w:val="24"/>
          <w:szCs w:val="24"/>
        </w:rPr>
        <w:t>) a démontré une performance robuste sur l’ensemble d’entraînement, avec une exactitude (</w:t>
      </w:r>
      <w:proofErr w:type="spellStart"/>
      <w:r w:rsidR="00EB242C" w:rsidRPr="00C128E4">
        <w:rPr>
          <w:rFonts w:asciiTheme="majorBidi" w:hAnsiTheme="majorBidi" w:cstheme="majorBidi"/>
          <w:sz w:val="24"/>
          <w:szCs w:val="24"/>
        </w:rPr>
        <w:t>accuracy</w:t>
      </w:r>
      <w:proofErr w:type="spellEnd"/>
      <w:r w:rsidR="00EB242C" w:rsidRPr="00C128E4">
        <w:rPr>
          <w:rFonts w:asciiTheme="majorBidi" w:hAnsiTheme="majorBidi" w:cstheme="majorBidi"/>
          <w:sz w:val="24"/>
          <w:szCs w:val="24"/>
        </w:rPr>
        <w:t>) de 96 %, accompagnée d’un f1-score équilibré de 0.96 pour les deux classes. La matrice de confusion montre une bonne répartition des prédictions avec uniquement 27 erreurs pour chacune des classes. Le score ROC-AUC atteint 0.99, indiquant une excellente capacité de discrimination entre les transactions frauduleuses et légitimes. Ces résultats suggèrent que le modèle a efficacement capté les patterns sous-jacents dans les données d’entraînement, sans présenter de signes évidents de surapprentissage.</w:t>
      </w:r>
    </w:p>
    <w:p w14:paraId="48606B28" w14:textId="77777777" w:rsidR="00E2667D" w:rsidRDefault="00E2667D" w:rsidP="00E2667D">
      <w:pPr>
        <w:suppressAutoHyphens/>
        <w:autoSpaceDN w:val="0"/>
        <w:spacing w:line="360" w:lineRule="auto"/>
        <w:jc w:val="both"/>
        <w:rPr>
          <w:rFonts w:asciiTheme="majorBidi" w:hAnsiTheme="majorBidi" w:cstheme="majorBidi"/>
          <w:sz w:val="24"/>
          <w:szCs w:val="24"/>
        </w:rPr>
      </w:pPr>
    </w:p>
    <w:p w14:paraId="40263CC0" w14:textId="77777777" w:rsidR="00E2667D" w:rsidRDefault="00E2667D" w:rsidP="00E2667D">
      <w:pPr>
        <w:suppressAutoHyphens/>
        <w:autoSpaceDN w:val="0"/>
        <w:spacing w:line="360" w:lineRule="auto"/>
        <w:jc w:val="both"/>
        <w:rPr>
          <w:rFonts w:asciiTheme="majorBidi" w:hAnsiTheme="majorBidi" w:cstheme="majorBidi"/>
          <w:sz w:val="24"/>
          <w:szCs w:val="24"/>
        </w:rPr>
      </w:pPr>
    </w:p>
    <w:p w14:paraId="2D0C70D1" w14:textId="77777777" w:rsidR="00E2667D" w:rsidRDefault="00E2667D" w:rsidP="00E2667D">
      <w:pPr>
        <w:suppressAutoHyphens/>
        <w:autoSpaceDN w:val="0"/>
        <w:spacing w:line="360" w:lineRule="auto"/>
        <w:jc w:val="both"/>
        <w:rPr>
          <w:rFonts w:asciiTheme="majorBidi" w:hAnsiTheme="majorBidi" w:cstheme="majorBidi"/>
          <w:sz w:val="24"/>
          <w:szCs w:val="24"/>
        </w:rPr>
      </w:pPr>
    </w:p>
    <w:p w14:paraId="439ED14E" w14:textId="77777777" w:rsidR="00E2667D" w:rsidRDefault="00E2667D" w:rsidP="00E2667D">
      <w:pPr>
        <w:suppressAutoHyphens/>
        <w:autoSpaceDN w:val="0"/>
        <w:spacing w:line="360" w:lineRule="auto"/>
        <w:jc w:val="both"/>
        <w:rPr>
          <w:rFonts w:asciiTheme="majorBidi" w:hAnsiTheme="majorBidi" w:cstheme="majorBidi"/>
          <w:sz w:val="24"/>
          <w:szCs w:val="24"/>
        </w:rPr>
      </w:pPr>
    </w:p>
    <w:p w14:paraId="1558E54F" w14:textId="77777777" w:rsidR="00E2667D" w:rsidRPr="00C128E4" w:rsidRDefault="00E2667D" w:rsidP="00E2667D">
      <w:pPr>
        <w:suppressAutoHyphens/>
        <w:autoSpaceDN w:val="0"/>
        <w:spacing w:line="360" w:lineRule="auto"/>
        <w:jc w:val="both"/>
        <w:rPr>
          <w:rFonts w:asciiTheme="majorBidi" w:hAnsiTheme="majorBidi" w:cstheme="majorBidi"/>
          <w:sz w:val="24"/>
          <w:szCs w:val="24"/>
        </w:rPr>
      </w:pPr>
    </w:p>
    <w:p w14:paraId="080427F2" w14:textId="3D8FE4D4" w:rsidR="00A3169F" w:rsidRPr="00203914" w:rsidRDefault="00246458" w:rsidP="0088069D">
      <w:pPr>
        <w:pStyle w:val="Lgende"/>
        <w:spacing w:line="360" w:lineRule="auto"/>
        <w:jc w:val="center"/>
        <w:rPr>
          <w:rFonts w:cstheme="majorBidi"/>
          <w:b w:val="0"/>
          <w:bCs/>
          <w:szCs w:val="24"/>
        </w:rPr>
      </w:pPr>
      <w:bookmarkStart w:id="171" w:name="_Toc199920081"/>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31</w:t>
      </w:r>
      <w:r w:rsidRPr="00C128E4">
        <w:rPr>
          <w:rFonts w:cstheme="majorBidi"/>
          <w:szCs w:val="24"/>
        </w:rPr>
        <w:fldChar w:fldCharType="end"/>
      </w:r>
      <w:r w:rsidRPr="00203914">
        <w:rPr>
          <w:rFonts w:cstheme="majorBidi"/>
          <w:b w:val="0"/>
          <w:bCs/>
          <w:szCs w:val="24"/>
        </w:rPr>
        <w:t>: Rapport de classification et courbe ROC du modèle arbre de décision (jeu d'entraînement)</w:t>
      </w:r>
      <w:bookmarkEnd w:id="171"/>
    </w:p>
    <w:p w14:paraId="3EC4357B" w14:textId="58A99046" w:rsidR="00203914" w:rsidRPr="00E2667D" w:rsidRDefault="00A3169F" w:rsidP="00E2667D">
      <w:pPr>
        <w:suppressAutoHyphens/>
        <w:autoSpaceDN w:val="0"/>
        <w:spacing w:line="360" w:lineRule="auto"/>
        <w:rPr>
          <w:rFonts w:asciiTheme="majorBidi" w:hAnsiTheme="majorBidi" w:cstheme="majorBidi"/>
          <w:sz w:val="24"/>
          <w:szCs w:val="24"/>
        </w:rPr>
      </w:pPr>
      <w:r w:rsidRPr="00C128E4">
        <w:rPr>
          <w:rFonts w:asciiTheme="majorBidi" w:hAnsiTheme="majorBidi" w:cstheme="majorBidi"/>
          <w:noProof/>
          <w:sz w:val="24"/>
          <w:szCs w:val="24"/>
          <w:lang w:eastAsia="fr-FR"/>
        </w:rPr>
        <mc:AlternateContent>
          <mc:Choice Requires="wpg">
            <w:drawing>
              <wp:anchor distT="0" distB="0" distL="114300" distR="114300" simplePos="0" relativeHeight="251682304" behindDoc="0" locked="0" layoutInCell="1" allowOverlap="1" wp14:anchorId="4E6C41D7" wp14:editId="70D330C6">
                <wp:simplePos x="0" y="0"/>
                <wp:positionH relativeFrom="column">
                  <wp:posOffset>91440</wp:posOffset>
                </wp:positionH>
                <wp:positionV relativeFrom="paragraph">
                  <wp:posOffset>179070</wp:posOffset>
                </wp:positionV>
                <wp:extent cx="6142355" cy="2567940"/>
                <wp:effectExtent l="0" t="0" r="0" b="3810"/>
                <wp:wrapSquare wrapText="bothSides"/>
                <wp:docPr id="939091731" name="Groupe 193"/>
                <wp:cNvGraphicFramePr/>
                <a:graphic xmlns:a="http://schemas.openxmlformats.org/drawingml/2006/main">
                  <a:graphicData uri="http://schemas.microsoft.com/office/word/2010/wordprocessingGroup">
                    <wpg:wgp>
                      <wpg:cNvGrpSpPr/>
                      <wpg:grpSpPr>
                        <a:xfrm>
                          <a:off x="0" y="0"/>
                          <a:ext cx="6142355" cy="2567940"/>
                          <a:chOff x="0" y="0"/>
                          <a:chExt cx="6142355" cy="2567940"/>
                        </a:xfrm>
                      </wpg:grpSpPr>
                      <pic:pic xmlns:pic="http://schemas.openxmlformats.org/drawingml/2006/picture">
                        <pic:nvPicPr>
                          <pic:cNvPr id="1478917262" name="Image 3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323850"/>
                            <a:ext cx="2756535" cy="1734820"/>
                          </a:xfrm>
                          <a:prstGeom prst="rect">
                            <a:avLst/>
                          </a:prstGeom>
                        </pic:spPr>
                      </pic:pic>
                      <pic:pic xmlns:pic="http://schemas.openxmlformats.org/drawingml/2006/picture">
                        <pic:nvPicPr>
                          <pic:cNvPr id="1491413878" name="Image 12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2867025" y="0"/>
                            <a:ext cx="3275330" cy="2567940"/>
                          </a:xfrm>
                          <a:prstGeom prst="rect">
                            <a:avLst/>
                          </a:prstGeom>
                        </pic:spPr>
                      </pic:pic>
                    </wpg:wgp>
                  </a:graphicData>
                </a:graphic>
              </wp:anchor>
            </w:drawing>
          </mc:Choice>
          <mc:Fallback>
            <w:pict>
              <v:group w14:anchorId="45425ED9" id="Groupe 193" o:spid="_x0000_s1026" style="position:absolute;margin-left:7.2pt;margin-top:14.1pt;width:483.65pt;height:202.2pt;z-index:251682304" coordsize="61423,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">
                <v:shape id="Image 38" o:spid="_x0000_s1027" type="#_x0000_t75" style="position:absolute;top:3238;width:27565;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">
                  <v:imagedata r:id="rId77" o:title=""/>
                </v:shape>
                <v:shape id="Image 128" o:spid="_x0000_s1028" type="#_x0000_t75" style="position:absolute;left:28670;width:32753;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">
                  <v:imagedata r:id="rId78" o:title=""/>
                </v:shape>
                <w10:wrap type="square"/>
              </v:group>
            </w:pict>
          </mc:Fallback>
        </mc:AlternateContent>
      </w:r>
      <w:r w:rsidR="004B7C48" w:rsidRPr="00C128E4">
        <w:rPr>
          <w:rFonts w:asciiTheme="majorBidi" w:hAnsiTheme="majorBidi" w:cstheme="majorBidi"/>
          <w:sz w:val="24"/>
          <w:szCs w:val="24"/>
        </w:rPr>
        <w:br w:type="textWrapping" w:clear="all"/>
      </w:r>
      <w:r w:rsidR="00E2667D" w:rsidRPr="00FB1A8D">
        <w:rPr>
          <w:rFonts w:asciiTheme="majorBidi" w:hAnsiTheme="majorBidi" w:cstheme="majorBidi"/>
          <w:b/>
          <w:bCs/>
          <w:sz w:val="24"/>
          <w:szCs w:val="24"/>
        </w:rPr>
        <w:t>Source :</w:t>
      </w:r>
      <w:r w:rsidR="00E2667D">
        <w:rPr>
          <w:rFonts w:asciiTheme="majorBidi" w:hAnsiTheme="majorBidi" w:cstheme="majorBidi"/>
          <w:sz w:val="24"/>
          <w:szCs w:val="24"/>
        </w:rPr>
        <w:t xml:space="preserve"> </w:t>
      </w:r>
      <w:r w:rsidR="00E2667D" w:rsidRPr="00C128E4">
        <w:rPr>
          <w:rFonts w:asciiTheme="majorBidi" w:hAnsiTheme="majorBidi" w:cstheme="majorBidi"/>
          <w:sz w:val="24"/>
          <w:szCs w:val="24"/>
        </w:rPr>
        <w:t xml:space="preserve">Extrait du code Python </w:t>
      </w:r>
      <w:r w:rsidR="00E2667D">
        <w:rPr>
          <w:rFonts w:asciiTheme="majorBidi" w:hAnsiTheme="majorBidi" w:cstheme="majorBidi"/>
          <w:sz w:val="24"/>
          <w:szCs w:val="24"/>
        </w:rPr>
        <w:t>(</w:t>
      </w:r>
      <w:r w:rsidR="00E2667D" w:rsidRPr="00C128E4">
        <w:rPr>
          <w:rFonts w:asciiTheme="majorBidi" w:hAnsiTheme="majorBidi" w:cstheme="majorBidi"/>
          <w:sz w:val="24"/>
          <w:szCs w:val="24"/>
        </w:rPr>
        <w:t xml:space="preserve">notebook </w:t>
      </w:r>
      <w:proofErr w:type="spellStart"/>
      <w:r w:rsidR="00E2667D" w:rsidRPr="00C128E4">
        <w:rPr>
          <w:rFonts w:asciiTheme="majorBidi" w:hAnsiTheme="majorBidi" w:cstheme="majorBidi"/>
          <w:sz w:val="24"/>
          <w:szCs w:val="24"/>
        </w:rPr>
        <w:t>Jupyter</w:t>
      </w:r>
      <w:proofErr w:type="spellEnd"/>
      <w:r w:rsidR="00E2667D">
        <w:rPr>
          <w:rFonts w:asciiTheme="majorBidi" w:hAnsiTheme="majorBidi" w:cstheme="majorBidi"/>
          <w:sz w:val="24"/>
          <w:szCs w:val="24"/>
        </w:rPr>
        <w:t>).</w:t>
      </w:r>
    </w:p>
    <w:p w14:paraId="02F21415" w14:textId="08805832" w:rsidR="00246458" w:rsidRPr="00C128E4" w:rsidRDefault="00EB242C" w:rsidP="0020391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Résultats sur l’ensemble de test</w:t>
      </w:r>
      <w:r w:rsidR="00BC1E6A" w:rsidRPr="00C128E4">
        <w:rPr>
          <w:rFonts w:asciiTheme="majorBidi" w:hAnsiTheme="majorBidi" w:cstheme="majorBidi"/>
          <w:b/>
          <w:bCs/>
          <w:sz w:val="24"/>
          <w:szCs w:val="24"/>
        </w:rPr>
        <w:t> :</w:t>
      </w:r>
      <w:r w:rsidR="00203914">
        <w:rPr>
          <w:rFonts w:asciiTheme="majorBidi" w:hAnsiTheme="majorBidi" w:cstheme="majorBidi"/>
          <w:sz w:val="24"/>
          <w:szCs w:val="24"/>
        </w:rPr>
        <w:t xml:space="preserve"> </w:t>
      </w:r>
      <w:r w:rsidRPr="00C128E4">
        <w:rPr>
          <w:rFonts w:asciiTheme="majorBidi" w:hAnsiTheme="majorBidi" w:cstheme="majorBidi"/>
          <w:sz w:val="24"/>
          <w:szCs w:val="24"/>
        </w:rPr>
        <w:t xml:space="preserve">Lors de l’évaluation sur les données de test, le modèle a maintenu de bonnes performances générales avec une </w:t>
      </w:r>
      <w:proofErr w:type="spellStart"/>
      <w:r w:rsidRPr="00C128E4">
        <w:rPr>
          <w:rFonts w:asciiTheme="majorBidi" w:hAnsiTheme="majorBidi" w:cstheme="majorBidi"/>
          <w:sz w:val="24"/>
          <w:szCs w:val="24"/>
        </w:rPr>
        <w:t>accuracy</w:t>
      </w:r>
      <w:proofErr w:type="spellEnd"/>
      <w:r w:rsidRPr="00C128E4">
        <w:rPr>
          <w:rFonts w:asciiTheme="majorBidi" w:hAnsiTheme="majorBidi" w:cstheme="majorBidi"/>
          <w:sz w:val="24"/>
          <w:szCs w:val="24"/>
        </w:rPr>
        <w:t xml:space="preserve"> de 93 % et un score ROC-AUC de 0.95. La classe majoritaire (transactions normales) est correctement identifiée, avec un rappel de 94 % et une précision de 98 %. Concernant la classe minoritaire (fraudes), le modèle atteint un rappel élevé de 86 %, ce qui est essentiel dans un contexte de détection de fraude, bien que la précision tombe à 62 %, indiquant la présence de faux positifs. Le compromis entre rappel et précision sur cette classe donne un f1-score satisfaisant de 0.72. Ces résultats montrent que le modèle généralise bien et conserve une bonne capacité à détecter les fraudes, même sur des données non vues.</w:t>
      </w:r>
    </w:p>
    <w:p w14:paraId="45DD351C" w14:textId="653C2FCB" w:rsidR="00EB242C" w:rsidRPr="00C128E4" w:rsidRDefault="00246458" w:rsidP="0088069D">
      <w:pPr>
        <w:pStyle w:val="Lgende"/>
        <w:spacing w:line="360" w:lineRule="auto"/>
        <w:jc w:val="both"/>
        <w:rPr>
          <w:rFonts w:cstheme="majorBidi"/>
          <w:szCs w:val="24"/>
        </w:rPr>
      </w:pPr>
      <w:bookmarkStart w:id="172" w:name="_Toc199920082"/>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32</w:t>
      </w:r>
      <w:r w:rsidRPr="00C128E4">
        <w:rPr>
          <w:rFonts w:cstheme="majorBidi"/>
          <w:szCs w:val="24"/>
        </w:rPr>
        <w:fldChar w:fldCharType="end"/>
      </w:r>
      <w:r w:rsidRPr="00C128E4">
        <w:rPr>
          <w:rFonts w:cstheme="majorBidi"/>
          <w:szCs w:val="24"/>
        </w:rPr>
        <w:t xml:space="preserve">: </w:t>
      </w:r>
      <w:r w:rsidRPr="00203914">
        <w:rPr>
          <w:rFonts w:cstheme="majorBidi"/>
          <w:b w:val="0"/>
          <w:bCs/>
          <w:szCs w:val="24"/>
        </w:rPr>
        <w:t>Rapport de classification et courbe ROC du modèle arbre de décision (jeu de test)</w:t>
      </w:r>
      <w:r w:rsidR="00A3169F" w:rsidRPr="00C128E4">
        <w:rPr>
          <w:rFonts w:cstheme="majorBidi"/>
          <w:noProof/>
          <w:szCs w:val="24"/>
          <w:lang w:eastAsia="fr-FR"/>
        </w:rPr>
        <mc:AlternateContent>
          <mc:Choice Requires="wpg">
            <w:drawing>
              <wp:anchor distT="0" distB="0" distL="114300" distR="114300" simplePos="0" relativeHeight="251685376" behindDoc="0" locked="0" layoutInCell="1" allowOverlap="1" wp14:anchorId="70B9E041" wp14:editId="71031217">
                <wp:simplePos x="0" y="0"/>
                <wp:positionH relativeFrom="margin">
                  <wp:align>left</wp:align>
                </wp:positionH>
                <wp:positionV relativeFrom="paragraph">
                  <wp:posOffset>443865</wp:posOffset>
                </wp:positionV>
                <wp:extent cx="6092825" cy="2686050"/>
                <wp:effectExtent l="0" t="0" r="3175" b="0"/>
                <wp:wrapSquare wrapText="bothSides"/>
                <wp:docPr id="481888480" name="Groupe 194"/>
                <wp:cNvGraphicFramePr/>
                <a:graphic xmlns:a="http://schemas.openxmlformats.org/drawingml/2006/main">
                  <a:graphicData uri="http://schemas.microsoft.com/office/word/2010/wordprocessingGroup">
                    <wpg:wgp>
                      <wpg:cNvGrpSpPr/>
                      <wpg:grpSpPr>
                        <a:xfrm>
                          <a:off x="0" y="0"/>
                          <a:ext cx="6092825" cy="2686050"/>
                          <a:chOff x="0" y="0"/>
                          <a:chExt cx="6092825" cy="2686050"/>
                        </a:xfrm>
                      </wpg:grpSpPr>
                      <pic:pic xmlns:pic="http://schemas.openxmlformats.org/drawingml/2006/picture">
                        <pic:nvPicPr>
                          <pic:cNvPr id="504666895" name="Image 3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361950"/>
                            <a:ext cx="2995295" cy="1828800"/>
                          </a:xfrm>
                          <a:prstGeom prst="rect">
                            <a:avLst/>
                          </a:prstGeom>
                        </pic:spPr>
                      </pic:pic>
                      <pic:pic xmlns:pic="http://schemas.openxmlformats.org/drawingml/2006/picture">
                        <pic:nvPicPr>
                          <pic:cNvPr id="298943403" name="Image 12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2952750" y="0"/>
                            <a:ext cx="3140075" cy="2686050"/>
                          </a:xfrm>
                          <a:prstGeom prst="rect">
                            <a:avLst/>
                          </a:prstGeom>
                        </pic:spPr>
                      </pic:pic>
                    </wpg:wgp>
                  </a:graphicData>
                </a:graphic>
              </wp:anchor>
            </w:drawing>
          </mc:Choice>
          <mc:Fallback>
            <w:pict>
              <v:group w14:anchorId="5138055F" id="Groupe 194" o:spid="_x0000_s1026" style="position:absolute;margin-left:0;margin-top:34.95pt;width:479.75pt;height:211.5pt;z-index:251685376;mso-position-horizontal:left;mso-position-horizontal-relative:margin" coordsize="60928,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">
                <v:shape id="Image 39" o:spid="_x0000_s1027" type="#_x0000_t75" style="position:absolute;top:3619;width:2995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">
                  <v:imagedata r:id="rId81" o:title=""/>
                </v:shape>
                <v:shape id="Image 129" o:spid="_x0000_s1028" type="#_x0000_t75" style="position:absolute;left:29527;width:31401;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">
                  <v:imagedata r:id="rId82" o:title=""/>
                </v:shape>
                <w10:wrap type="square" anchorx="margin"/>
              </v:group>
            </w:pict>
          </mc:Fallback>
        </mc:AlternateContent>
      </w:r>
      <w:bookmarkEnd w:id="172"/>
      <w:r w:rsidR="009D5359" w:rsidRPr="00C128E4">
        <w:rPr>
          <w:rFonts w:cstheme="majorBidi"/>
          <w:szCs w:val="24"/>
        </w:rPr>
        <w:br w:type="textWrapping" w:clear="all"/>
      </w:r>
    </w:p>
    <w:p w14:paraId="7A4C6F4B" w14:textId="7248000B" w:rsidR="00203914" w:rsidRPr="00E2667D"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36C5563F" w14:textId="3EC0821D" w:rsidR="00253A2C" w:rsidRPr="00203914" w:rsidRDefault="00F16D57" w:rsidP="00203914">
      <w:pPr>
        <w:pStyle w:val="Titre2"/>
        <w:spacing w:line="360" w:lineRule="auto"/>
        <w:jc w:val="both"/>
        <w:rPr>
          <w:rFonts w:asciiTheme="majorBidi" w:hAnsiTheme="majorBidi"/>
          <w:b w:val="0"/>
          <w:bCs/>
          <w:szCs w:val="24"/>
        </w:rPr>
      </w:pPr>
      <w:r w:rsidRPr="00C128E4">
        <w:rPr>
          <w:rFonts w:asciiTheme="majorBidi" w:hAnsiTheme="majorBidi"/>
          <w:b w:val="0"/>
          <w:bCs/>
          <w:szCs w:val="24"/>
        </w:rPr>
        <w:t xml:space="preserve">Le tableau ci-dessous présente les principales métriques de performance obtenues par le modèle </w:t>
      </w:r>
      <w:r w:rsidR="00350A60" w:rsidRPr="00C128E4">
        <w:rPr>
          <w:rFonts w:asciiTheme="majorBidi" w:hAnsiTheme="majorBidi"/>
          <w:b w:val="0"/>
          <w:bCs/>
          <w:szCs w:val="24"/>
        </w:rPr>
        <w:t>Arbre de décision</w:t>
      </w:r>
      <w:r w:rsidR="00350A60" w:rsidRPr="00C128E4">
        <w:rPr>
          <w:rFonts w:asciiTheme="majorBidi" w:hAnsiTheme="majorBidi"/>
          <w:bCs/>
          <w:szCs w:val="24"/>
        </w:rPr>
        <w:t xml:space="preserve"> (</w:t>
      </w:r>
      <w:proofErr w:type="spellStart"/>
      <w:r w:rsidRPr="00C128E4">
        <w:rPr>
          <w:rFonts w:asciiTheme="majorBidi" w:hAnsiTheme="majorBidi"/>
          <w:b w:val="0"/>
          <w:bCs/>
          <w:szCs w:val="24"/>
        </w:rPr>
        <w:t>Decision</w:t>
      </w:r>
      <w:proofErr w:type="spellEnd"/>
      <w:r w:rsidRPr="00C128E4">
        <w:rPr>
          <w:rFonts w:asciiTheme="majorBidi" w:hAnsiTheme="majorBidi"/>
          <w:b w:val="0"/>
          <w:bCs/>
          <w:szCs w:val="24"/>
        </w:rPr>
        <w:t xml:space="preserve"> </w:t>
      </w:r>
      <w:proofErr w:type="spellStart"/>
      <w:r w:rsidRPr="00C128E4">
        <w:rPr>
          <w:rFonts w:asciiTheme="majorBidi" w:hAnsiTheme="majorBidi"/>
          <w:b w:val="0"/>
          <w:bCs/>
          <w:szCs w:val="24"/>
        </w:rPr>
        <w:t>Tree</w:t>
      </w:r>
      <w:proofErr w:type="spellEnd"/>
      <w:r w:rsidR="00350A60" w:rsidRPr="00C128E4">
        <w:rPr>
          <w:rFonts w:asciiTheme="majorBidi" w:hAnsiTheme="majorBidi"/>
          <w:b w:val="0"/>
          <w:bCs/>
          <w:szCs w:val="24"/>
        </w:rPr>
        <w:t>)</w:t>
      </w:r>
      <w:r w:rsidRPr="00C128E4">
        <w:rPr>
          <w:rFonts w:asciiTheme="majorBidi" w:hAnsiTheme="majorBidi"/>
          <w:b w:val="0"/>
          <w:bCs/>
          <w:szCs w:val="24"/>
        </w:rPr>
        <w:t xml:space="preserve"> sur les jeux de données d'entraînement et de test.</w:t>
      </w:r>
    </w:p>
    <w:p w14:paraId="2621F735" w14:textId="48FF5696" w:rsidR="00253A2C" w:rsidRPr="00C128E4" w:rsidRDefault="00246458" w:rsidP="0088069D">
      <w:pPr>
        <w:pStyle w:val="Lgende"/>
        <w:spacing w:line="360" w:lineRule="auto"/>
        <w:jc w:val="center"/>
        <w:rPr>
          <w:rFonts w:cstheme="majorBidi"/>
          <w:szCs w:val="24"/>
        </w:rPr>
      </w:pPr>
      <w:bookmarkStart w:id="173" w:name="_Toc199863549"/>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12</w:t>
      </w:r>
      <w:r w:rsidRPr="00C128E4">
        <w:rPr>
          <w:rFonts w:cstheme="majorBidi"/>
          <w:szCs w:val="24"/>
        </w:rPr>
        <w:fldChar w:fldCharType="end"/>
      </w:r>
      <w:r w:rsidRPr="00C128E4">
        <w:rPr>
          <w:rFonts w:cstheme="majorBidi"/>
          <w:szCs w:val="24"/>
        </w:rPr>
        <w:t xml:space="preserve">: </w:t>
      </w:r>
      <w:r w:rsidRPr="00203914">
        <w:rPr>
          <w:rFonts w:cstheme="majorBidi"/>
          <w:b w:val="0"/>
          <w:bCs/>
          <w:szCs w:val="24"/>
        </w:rPr>
        <w:t>Métriques d’évaluation du modèle Arbre de décision</w:t>
      </w:r>
      <w:bookmarkEnd w:id="173"/>
    </w:p>
    <w:tbl>
      <w:tblPr>
        <w:tblStyle w:val="TableGridLight1"/>
        <w:tblW w:w="0" w:type="auto"/>
        <w:jc w:val="center"/>
        <w:tblLook w:val="04A0" w:firstRow="1" w:lastRow="0" w:firstColumn="1" w:lastColumn="0" w:noHBand="0" w:noVBand="1"/>
      </w:tblPr>
      <w:tblGrid>
        <w:gridCol w:w="1350"/>
        <w:gridCol w:w="2850"/>
        <w:gridCol w:w="1936"/>
      </w:tblGrid>
      <w:tr w:rsidR="00253A2C" w:rsidRPr="00C128E4" w14:paraId="13103D3C" w14:textId="77777777" w:rsidTr="00246458">
        <w:trPr>
          <w:jc w:val="center"/>
        </w:trPr>
        <w:tc>
          <w:tcPr>
            <w:tcW w:w="0" w:type="auto"/>
            <w:hideMark/>
          </w:tcPr>
          <w:p w14:paraId="298AEC9A" w14:textId="77777777"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Métrique</w:t>
            </w:r>
          </w:p>
        </w:tc>
        <w:tc>
          <w:tcPr>
            <w:tcW w:w="0" w:type="auto"/>
            <w:hideMark/>
          </w:tcPr>
          <w:p w14:paraId="51A39FD1" w14:textId="30F5CFC4"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d'entraînement</w:t>
            </w:r>
          </w:p>
        </w:tc>
        <w:tc>
          <w:tcPr>
            <w:tcW w:w="0" w:type="auto"/>
            <w:hideMark/>
          </w:tcPr>
          <w:p w14:paraId="0D3706E5" w14:textId="524D80F1"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Ensemble de test</w:t>
            </w:r>
          </w:p>
        </w:tc>
      </w:tr>
      <w:tr w:rsidR="00253A2C" w:rsidRPr="00C128E4" w14:paraId="0E6CD814" w14:textId="77777777" w:rsidTr="00246458">
        <w:trPr>
          <w:jc w:val="center"/>
        </w:trPr>
        <w:tc>
          <w:tcPr>
            <w:tcW w:w="0" w:type="auto"/>
            <w:hideMark/>
          </w:tcPr>
          <w:p w14:paraId="7109E98E" w14:textId="77777777" w:rsidR="00253A2C" w:rsidRPr="00C128E4" w:rsidRDefault="00253A2C" w:rsidP="00C128E4">
            <w:pPr>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t>Accuracy</w:t>
            </w:r>
            <w:proofErr w:type="spellEnd"/>
          </w:p>
        </w:tc>
        <w:tc>
          <w:tcPr>
            <w:tcW w:w="0" w:type="auto"/>
            <w:hideMark/>
          </w:tcPr>
          <w:p w14:paraId="2451E6B9" w14:textId="641B337A"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c>
          <w:tcPr>
            <w:tcW w:w="0" w:type="auto"/>
            <w:hideMark/>
          </w:tcPr>
          <w:p w14:paraId="750CFDAD" w14:textId="53D728DF"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0,93</w:t>
            </w:r>
          </w:p>
        </w:tc>
      </w:tr>
      <w:tr w:rsidR="00253A2C" w:rsidRPr="00C128E4" w14:paraId="6AFDAD2E" w14:textId="77777777" w:rsidTr="00246458">
        <w:trPr>
          <w:jc w:val="center"/>
        </w:trPr>
        <w:tc>
          <w:tcPr>
            <w:tcW w:w="0" w:type="auto"/>
            <w:hideMark/>
          </w:tcPr>
          <w:p w14:paraId="00AA1F0F" w14:textId="77777777"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Sensibilité</w:t>
            </w:r>
          </w:p>
        </w:tc>
        <w:tc>
          <w:tcPr>
            <w:tcW w:w="0" w:type="auto"/>
            <w:hideMark/>
          </w:tcPr>
          <w:p w14:paraId="197620DF" w14:textId="5CD877E3"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c>
          <w:tcPr>
            <w:tcW w:w="0" w:type="auto"/>
            <w:hideMark/>
          </w:tcPr>
          <w:p w14:paraId="63D7DB1C" w14:textId="0F610FDD"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0,86</w:t>
            </w:r>
          </w:p>
        </w:tc>
      </w:tr>
      <w:tr w:rsidR="00253A2C" w:rsidRPr="00C128E4" w14:paraId="0EE0BFD0" w14:textId="77777777" w:rsidTr="00246458">
        <w:trPr>
          <w:jc w:val="center"/>
        </w:trPr>
        <w:tc>
          <w:tcPr>
            <w:tcW w:w="0" w:type="auto"/>
            <w:hideMark/>
          </w:tcPr>
          <w:p w14:paraId="20E9A45D" w14:textId="77777777"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Spécificité</w:t>
            </w:r>
          </w:p>
        </w:tc>
        <w:tc>
          <w:tcPr>
            <w:tcW w:w="0" w:type="auto"/>
            <w:hideMark/>
          </w:tcPr>
          <w:p w14:paraId="3E5357EE" w14:textId="3556106B"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c>
          <w:tcPr>
            <w:tcW w:w="0" w:type="auto"/>
            <w:hideMark/>
          </w:tcPr>
          <w:p w14:paraId="1E611EA1" w14:textId="14701183"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0,94</w:t>
            </w:r>
          </w:p>
        </w:tc>
      </w:tr>
      <w:tr w:rsidR="00253A2C" w:rsidRPr="00C128E4" w14:paraId="18002122" w14:textId="77777777" w:rsidTr="00246458">
        <w:trPr>
          <w:jc w:val="center"/>
        </w:trPr>
        <w:tc>
          <w:tcPr>
            <w:tcW w:w="0" w:type="auto"/>
            <w:hideMark/>
          </w:tcPr>
          <w:p w14:paraId="5F2B4050" w14:textId="77777777" w:rsidR="00253A2C" w:rsidRPr="00C128E4" w:rsidRDefault="00253A2C"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ROC-AUC</w:t>
            </w:r>
          </w:p>
        </w:tc>
        <w:tc>
          <w:tcPr>
            <w:tcW w:w="0" w:type="auto"/>
            <w:hideMark/>
          </w:tcPr>
          <w:p w14:paraId="194F2E48" w14:textId="3FD1EC1E"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0.99</w:t>
            </w:r>
          </w:p>
        </w:tc>
        <w:tc>
          <w:tcPr>
            <w:tcW w:w="0" w:type="auto"/>
            <w:hideMark/>
          </w:tcPr>
          <w:p w14:paraId="0DAF453E" w14:textId="5F5159DA" w:rsidR="00253A2C" w:rsidRPr="00C128E4" w:rsidRDefault="00253A2C"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0,95</w:t>
            </w:r>
          </w:p>
        </w:tc>
      </w:tr>
    </w:tbl>
    <w:p w14:paraId="50B87E14" w14:textId="5EE780E0" w:rsidR="00253A2C"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6644A0D" w14:textId="619866B9" w:rsidR="00246458" w:rsidRDefault="00641455" w:rsidP="0020391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Le modèle </w:t>
      </w:r>
      <w:r w:rsidR="00350A60" w:rsidRPr="00C128E4">
        <w:rPr>
          <w:rFonts w:asciiTheme="majorBidi" w:hAnsiTheme="majorBidi" w:cstheme="majorBidi"/>
          <w:sz w:val="24"/>
          <w:szCs w:val="24"/>
        </w:rPr>
        <w:t xml:space="preserve">Arbre de décision </w:t>
      </w:r>
      <w:r w:rsidRPr="00C128E4">
        <w:rPr>
          <w:rFonts w:asciiTheme="majorBidi" w:hAnsiTheme="majorBidi" w:cstheme="majorBidi"/>
          <w:sz w:val="24"/>
          <w:szCs w:val="24"/>
        </w:rPr>
        <w:t xml:space="preserve">avec les hyperparamètres optimaux obtenus via </w:t>
      </w:r>
      <w:proofErr w:type="spellStart"/>
      <w:r w:rsidRPr="00C128E4">
        <w:rPr>
          <w:rFonts w:asciiTheme="majorBidi" w:hAnsiTheme="majorBidi" w:cstheme="majorBidi"/>
          <w:sz w:val="24"/>
          <w:szCs w:val="24"/>
        </w:rPr>
        <w:t>GridSearchCV</w:t>
      </w:r>
      <w:proofErr w:type="spellEnd"/>
      <w:r w:rsidRPr="00C128E4">
        <w:rPr>
          <w:rFonts w:asciiTheme="majorBidi" w:hAnsiTheme="majorBidi" w:cstheme="majorBidi"/>
          <w:sz w:val="24"/>
          <w:szCs w:val="24"/>
        </w:rPr>
        <w:t xml:space="preserve">, montre d’excellentes performances sur l’ensemble d'entraînement, avec une sensibilité et </w:t>
      </w:r>
      <w:r w:rsidR="00B71131" w:rsidRPr="00C128E4">
        <w:rPr>
          <w:rFonts w:asciiTheme="majorBidi" w:hAnsiTheme="majorBidi" w:cstheme="majorBidi"/>
          <w:sz w:val="24"/>
          <w:szCs w:val="24"/>
        </w:rPr>
        <w:t>une spécificité élevée</w:t>
      </w:r>
      <w:r w:rsidRPr="00C128E4">
        <w:rPr>
          <w:rFonts w:asciiTheme="majorBidi" w:hAnsiTheme="majorBidi" w:cstheme="majorBidi"/>
          <w:sz w:val="24"/>
          <w:szCs w:val="24"/>
        </w:rPr>
        <w:t>, menant à un score ROC-AUC proche de la perfection (0.99). Sur l’ensemble de test, les résultats confirment la capacité de généralisation du modèle avec une précision élevée (93 %), une bonne sensibilité (86 %) et une forte spécificité (94 %), soutenues par un ROC-AUC de 0.95.</w:t>
      </w:r>
      <w:r w:rsidR="00203914">
        <w:rPr>
          <w:rFonts w:asciiTheme="majorBidi" w:hAnsiTheme="majorBidi" w:cstheme="majorBidi"/>
          <w:sz w:val="24"/>
          <w:szCs w:val="24"/>
        </w:rPr>
        <w:t xml:space="preserve"> </w:t>
      </w:r>
      <w:r w:rsidRPr="00C128E4">
        <w:rPr>
          <w:rFonts w:asciiTheme="majorBidi" w:hAnsiTheme="majorBidi" w:cstheme="majorBidi"/>
          <w:sz w:val="24"/>
          <w:szCs w:val="24"/>
        </w:rPr>
        <w:t xml:space="preserve">La courbe d'apprentissage du modèle </w:t>
      </w:r>
      <w:r w:rsidR="00350A60" w:rsidRPr="00C128E4">
        <w:rPr>
          <w:rFonts w:asciiTheme="majorBidi" w:hAnsiTheme="majorBidi" w:cstheme="majorBidi"/>
          <w:sz w:val="24"/>
          <w:szCs w:val="24"/>
        </w:rPr>
        <w:t xml:space="preserve">Arbre de décision </w:t>
      </w:r>
      <w:r w:rsidRPr="00C128E4">
        <w:rPr>
          <w:rFonts w:asciiTheme="majorBidi" w:hAnsiTheme="majorBidi" w:cstheme="majorBidi"/>
          <w:sz w:val="24"/>
          <w:szCs w:val="24"/>
        </w:rPr>
        <w:t xml:space="preserve">est </w:t>
      </w:r>
      <w:proofErr w:type="gramStart"/>
      <w:r w:rsidR="00A3169F" w:rsidRPr="00C128E4">
        <w:rPr>
          <w:rFonts w:asciiTheme="majorBidi" w:hAnsiTheme="majorBidi" w:cstheme="majorBidi"/>
          <w:sz w:val="24"/>
          <w:szCs w:val="24"/>
        </w:rPr>
        <w:t>présenté</w:t>
      </w:r>
      <w:r w:rsidR="00203914">
        <w:rPr>
          <w:rFonts w:asciiTheme="majorBidi" w:hAnsiTheme="majorBidi" w:cstheme="majorBidi"/>
          <w:sz w:val="24"/>
          <w:szCs w:val="24"/>
        </w:rPr>
        <w:t>e</w:t>
      </w:r>
      <w:proofErr w:type="gramEnd"/>
      <w:r w:rsidRPr="00C128E4">
        <w:rPr>
          <w:rFonts w:asciiTheme="majorBidi" w:hAnsiTheme="majorBidi" w:cstheme="majorBidi"/>
          <w:sz w:val="24"/>
          <w:szCs w:val="24"/>
        </w:rPr>
        <w:t xml:space="preserve"> en annexe</w:t>
      </w:r>
      <w:r w:rsidR="00B71131" w:rsidRPr="00C128E4">
        <w:rPr>
          <w:rFonts w:asciiTheme="majorBidi" w:hAnsiTheme="majorBidi" w:cstheme="majorBidi"/>
          <w:sz w:val="24"/>
          <w:szCs w:val="24"/>
        </w:rPr>
        <w:t xml:space="preserve"> </w:t>
      </w:r>
      <w:r w:rsidR="00350A60" w:rsidRPr="00C128E4">
        <w:rPr>
          <w:rFonts w:asciiTheme="majorBidi" w:hAnsiTheme="majorBidi" w:cstheme="majorBidi"/>
          <w:sz w:val="24"/>
          <w:szCs w:val="24"/>
        </w:rPr>
        <w:t xml:space="preserve">5 </w:t>
      </w:r>
      <w:r w:rsidRPr="00C128E4">
        <w:rPr>
          <w:rFonts w:asciiTheme="majorBidi" w:hAnsiTheme="majorBidi" w:cstheme="majorBidi"/>
          <w:sz w:val="24"/>
          <w:szCs w:val="24"/>
        </w:rPr>
        <w:t>et montre un bon équilibre entre biais et variance.</w:t>
      </w:r>
    </w:p>
    <w:p w14:paraId="7A73D3A9" w14:textId="77777777" w:rsidR="00E2667D" w:rsidRPr="00C128E4" w:rsidRDefault="00E2667D" w:rsidP="00203914">
      <w:pPr>
        <w:spacing w:line="360" w:lineRule="auto"/>
        <w:jc w:val="both"/>
        <w:rPr>
          <w:rFonts w:asciiTheme="majorBidi" w:hAnsiTheme="majorBidi" w:cstheme="majorBidi"/>
          <w:sz w:val="24"/>
          <w:szCs w:val="24"/>
        </w:rPr>
      </w:pPr>
    </w:p>
    <w:p w14:paraId="5A50374C" w14:textId="7812734E" w:rsidR="00507C3F" w:rsidRPr="00203914" w:rsidRDefault="00203914" w:rsidP="0020391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3.6 </w:t>
      </w:r>
      <w:r w:rsidR="00507C3F" w:rsidRPr="00203914">
        <w:rPr>
          <w:rFonts w:asciiTheme="majorBidi" w:hAnsiTheme="majorBidi" w:cstheme="majorBidi"/>
          <w:b/>
          <w:bCs/>
          <w:sz w:val="24"/>
          <w:szCs w:val="24"/>
        </w:rPr>
        <w:t>Évaluation du modèle :</w:t>
      </w:r>
    </w:p>
    <w:p w14:paraId="075BB928" w14:textId="3738BE0F" w:rsidR="00507C3F" w:rsidRPr="00C128E4" w:rsidRDefault="00507C3F"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Pour évaluer la performance des modèles dans la détection des cas de fraudes, des métriques clés ont été analysées sur le jeu de test. Étant donné le déséquilibre du jeu de données, le score de précision (</w:t>
      </w:r>
      <w:proofErr w:type="spellStart"/>
      <w:r w:rsidRPr="00C128E4">
        <w:rPr>
          <w:rFonts w:asciiTheme="majorBidi" w:hAnsiTheme="majorBidi" w:cstheme="majorBidi"/>
          <w:sz w:val="24"/>
          <w:szCs w:val="24"/>
        </w:rPr>
        <w:t>accuracy</w:t>
      </w:r>
      <w:proofErr w:type="spellEnd"/>
      <w:r w:rsidRPr="00C128E4">
        <w:rPr>
          <w:rFonts w:asciiTheme="majorBidi" w:hAnsiTheme="majorBidi" w:cstheme="majorBidi"/>
          <w:sz w:val="24"/>
          <w:szCs w:val="24"/>
        </w:rPr>
        <w:t>) n’a pas été utilisé car il peut être trompeur ; à la place, des métriques telles que le score ROC-AUC et le F1-score ont été privilégiées.</w:t>
      </w:r>
    </w:p>
    <w:p w14:paraId="2F4EF950" w14:textId="77777777" w:rsidR="00203914" w:rsidRDefault="00122ABD" w:rsidP="00C077FD">
      <w:pPr>
        <w:pStyle w:val="Paragraphedeliste"/>
        <w:numPr>
          <w:ilvl w:val="2"/>
          <w:numId w:val="89"/>
        </w:numPr>
        <w:spacing w:line="360" w:lineRule="auto"/>
        <w:ind w:left="0" w:firstLine="0"/>
        <w:jc w:val="both"/>
        <w:rPr>
          <w:rFonts w:asciiTheme="majorBidi" w:hAnsiTheme="majorBidi" w:cstheme="majorBidi"/>
          <w:b/>
          <w:bCs/>
          <w:sz w:val="24"/>
          <w:szCs w:val="24"/>
        </w:rPr>
      </w:pPr>
      <w:r w:rsidRPr="00203914">
        <w:rPr>
          <w:rFonts w:asciiTheme="majorBidi" w:hAnsiTheme="majorBidi" w:cstheme="majorBidi"/>
          <w:b/>
          <w:bCs/>
          <w:sz w:val="24"/>
          <w:szCs w:val="24"/>
        </w:rPr>
        <w:t>Comparaison des modèles :</w:t>
      </w:r>
    </w:p>
    <w:p w14:paraId="2D47EF2D" w14:textId="5FB1491E" w:rsidR="00122ABD" w:rsidRPr="00203914" w:rsidRDefault="00203914" w:rsidP="00203914">
      <w:pPr>
        <w:pStyle w:val="Paragraphedeliste"/>
        <w:spacing w:line="360" w:lineRule="auto"/>
        <w:ind w:left="0"/>
        <w:jc w:val="both"/>
        <w:rPr>
          <w:rFonts w:asciiTheme="majorBidi" w:hAnsiTheme="majorBidi" w:cstheme="majorBidi"/>
          <w:b/>
          <w:bCs/>
          <w:sz w:val="24"/>
          <w:szCs w:val="24"/>
        </w:rPr>
      </w:pPr>
      <w:r w:rsidRPr="00203914">
        <w:rPr>
          <w:rFonts w:asciiTheme="majorBidi" w:hAnsiTheme="majorBidi" w:cstheme="majorBidi"/>
          <w:b/>
          <w:bCs/>
          <w:sz w:val="24"/>
          <w:szCs w:val="24"/>
        </w:rPr>
        <w:t xml:space="preserve"> </w:t>
      </w:r>
      <w:r w:rsidR="00122ABD" w:rsidRPr="00203914">
        <w:rPr>
          <w:rFonts w:asciiTheme="majorBidi" w:hAnsiTheme="majorBidi" w:cstheme="majorBidi"/>
          <w:sz w:val="24"/>
          <w:szCs w:val="24"/>
        </w:rPr>
        <w:t>Nous pouvons comparer les performances de ces modèles dans le tableau ci-dessous, qui résume leurs différentes métriques de performance, afin de sélectionner le meilleur modèle entraîné.</w:t>
      </w:r>
    </w:p>
    <w:p w14:paraId="31265DF4" w14:textId="1DD39925" w:rsidR="00122ABD" w:rsidRPr="00C128E4" w:rsidRDefault="00246458" w:rsidP="0088069D">
      <w:pPr>
        <w:pStyle w:val="Lgende"/>
        <w:spacing w:line="360" w:lineRule="auto"/>
        <w:jc w:val="center"/>
        <w:rPr>
          <w:rFonts w:cstheme="majorBidi"/>
          <w:b w:val="0"/>
          <w:szCs w:val="24"/>
        </w:rPr>
      </w:pPr>
      <w:bookmarkStart w:id="174" w:name="_Toc199863550"/>
      <w:r w:rsidRPr="00C128E4">
        <w:rPr>
          <w:rFonts w:cstheme="majorBidi"/>
          <w:szCs w:val="24"/>
        </w:rPr>
        <w:t xml:space="preserve">Tableau </w:t>
      </w:r>
      <w:r w:rsidRPr="00C128E4">
        <w:rPr>
          <w:rFonts w:cstheme="majorBidi"/>
          <w:szCs w:val="24"/>
        </w:rPr>
        <w:fldChar w:fldCharType="begin"/>
      </w:r>
      <w:r w:rsidRPr="00C128E4">
        <w:rPr>
          <w:rFonts w:cstheme="majorBidi"/>
          <w:szCs w:val="24"/>
        </w:rPr>
        <w:instrText xml:space="preserve"> SEQ Tableau \* ARABIC </w:instrText>
      </w:r>
      <w:r w:rsidRPr="00C128E4">
        <w:rPr>
          <w:rFonts w:cstheme="majorBidi"/>
          <w:szCs w:val="24"/>
        </w:rPr>
        <w:fldChar w:fldCharType="separate"/>
      </w:r>
      <w:r w:rsidR="00402191">
        <w:rPr>
          <w:rFonts w:cstheme="majorBidi"/>
          <w:noProof/>
          <w:szCs w:val="24"/>
        </w:rPr>
        <w:t>13</w:t>
      </w:r>
      <w:r w:rsidRPr="00C128E4">
        <w:rPr>
          <w:rFonts w:cstheme="majorBidi"/>
          <w:szCs w:val="24"/>
        </w:rPr>
        <w:fldChar w:fldCharType="end"/>
      </w:r>
      <w:r w:rsidRPr="00C128E4">
        <w:rPr>
          <w:rFonts w:cstheme="majorBidi"/>
          <w:szCs w:val="24"/>
        </w:rPr>
        <w:t xml:space="preserve">: </w:t>
      </w:r>
      <w:r w:rsidRPr="00E2667D">
        <w:rPr>
          <w:rFonts w:cstheme="majorBidi"/>
          <w:b w:val="0"/>
          <w:bCs/>
          <w:szCs w:val="24"/>
        </w:rPr>
        <w:t>Comparaison des performances des modèles (Test Set)</w:t>
      </w:r>
      <w:bookmarkEnd w:id="174"/>
    </w:p>
    <w:tbl>
      <w:tblPr>
        <w:tblStyle w:val="TableGridLight1"/>
        <w:tblW w:w="0" w:type="auto"/>
        <w:jc w:val="center"/>
        <w:tblLook w:val="04A0" w:firstRow="1" w:lastRow="0" w:firstColumn="1" w:lastColumn="0" w:noHBand="0" w:noVBand="1"/>
      </w:tblPr>
      <w:tblGrid>
        <w:gridCol w:w="2158"/>
        <w:gridCol w:w="2351"/>
        <w:gridCol w:w="2379"/>
        <w:gridCol w:w="2507"/>
      </w:tblGrid>
      <w:tr w:rsidR="00122ABD" w:rsidRPr="00C128E4" w14:paraId="713FCB4E" w14:textId="77777777" w:rsidTr="0088069D">
        <w:trPr>
          <w:jc w:val="center"/>
        </w:trPr>
        <w:tc>
          <w:tcPr>
            <w:tcW w:w="0" w:type="auto"/>
            <w:hideMark/>
          </w:tcPr>
          <w:p w14:paraId="1C6D28EF" w14:textId="77777777" w:rsidR="00122ABD" w:rsidRPr="00C128E4" w:rsidRDefault="00122ABD"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Modèle</w:t>
            </w:r>
          </w:p>
        </w:tc>
        <w:tc>
          <w:tcPr>
            <w:tcW w:w="2351" w:type="dxa"/>
            <w:hideMark/>
          </w:tcPr>
          <w:p w14:paraId="1753D9DE" w14:textId="77777777" w:rsidR="00122ABD" w:rsidRPr="00C128E4" w:rsidRDefault="00122ABD" w:rsidP="00C128E4">
            <w:pPr>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t>Recall</w:t>
            </w:r>
            <w:proofErr w:type="spellEnd"/>
            <w:r w:rsidRPr="00C128E4">
              <w:rPr>
                <w:rFonts w:asciiTheme="majorBidi" w:hAnsiTheme="majorBidi" w:cstheme="majorBidi"/>
                <w:b/>
                <w:bCs/>
                <w:sz w:val="24"/>
                <w:szCs w:val="24"/>
              </w:rPr>
              <w:t xml:space="preserve"> (Sensibilité)</w:t>
            </w:r>
          </w:p>
        </w:tc>
        <w:tc>
          <w:tcPr>
            <w:tcW w:w="2379" w:type="dxa"/>
            <w:hideMark/>
          </w:tcPr>
          <w:p w14:paraId="06D9C76F" w14:textId="77777777" w:rsidR="00122ABD" w:rsidRPr="00C128E4" w:rsidRDefault="00122ABD"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F1-score</w:t>
            </w:r>
          </w:p>
        </w:tc>
        <w:tc>
          <w:tcPr>
            <w:tcW w:w="2507" w:type="dxa"/>
            <w:hideMark/>
          </w:tcPr>
          <w:p w14:paraId="6BC4A020" w14:textId="77777777" w:rsidR="00122ABD" w:rsidRPr="00C128E4" w:rsidRDefault="00122ABD"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ROC-AUC</w:t>
            </w:r>
          </w:p>
        </w:tc>
      </w:tr>
      <w:tr w:rsidR="00122ABD" w:rsidRPr="00C128E4" w14:paraId="3EDCCC3B" w14:textId="77777777" w:rsidTr="0088069D">
        <w:trPr>
          <w:jc w:val="center"/>
        </w:trPr>
        <w:tc>
          <w:tcPr>
            <w:tcW w:w="0" w:type="auto"/>
            <w:hideMark/>
          </w:tcPr>
          <w:p w14:paraId="37676DE4" w14:textId="1B249FD7" w:rsidR="00350A60" w:rsidRPr="00C128E4" w:rsidRDefault="00350A60"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Régression logistique</w:t>
            </w:r>
          </w:p>
        </w:tc>
        <w:tc>
          <w:tcPr>
            <w:tcW w:w="2351" w:type="dxa"/>
            <w:hideMark/>
          </w:tcPr>
          <w:p w14:paraId="46CBBEBA"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0.95</w:t>
            </w:r>
          </w:p>
        </w:tc>
        <w:tc>
          <w:tcPr>
            <w:tcW w:w="2379" w:type="dxa"/>
            <w:hideMark/>
          </w:tcPr>
          <w:p w14:paraId="1160B273"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0.96</w:t>
            </w:r>
          </w:p>
        </w:tc>
        <w:tc>
          <w:tcPr>
            <w:tcW w:w="2507" w:type="dxa"/>
            <w:hideMark/>
          </w:tcPr>
          <w:p w14:paraId="45AAA731"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0.94</w:t>
            </w:r>
          </w:p>
        </w:tc>
      </w:tr>
      <w:tr w:rsidR="00122ABD" w:rsidRPr="00C128E4" w14:paraId="09BBF4DA" w14:textId="77777777" w:rsidTr="0088069D">
        <w:trPr>
          <w:jc w:val="center"/>
        </w:trPr>
        <w:tc>
          <w:tcPr>
            <w:tcW w:w="0" w:type="auto"/>
            <w:hideMark/>
          </w:tcPr>
          <w:p w14:paraId="3793CD93" w14:textId="77777777" w:rsidR="00122ABD" w:rsidRPr="00C128E4" w:rsidRDefault="00122ABD" w:rsidP="00C128E4">
            <w:pPr>
              <w:spacing w:line="360" w:lineRule="auto"/>
              <w:jc w:val="both"/>
              <w:rPr>
                <w:rFonts w:asciiTheme="majorBidi" w:hAnsiTheme="majorBidi" w:cstheme="majorBidi"/>
                <w:sz w:val="24"/>
                <w:szCs w:val="24"/>
              </w:rPr>
            </w:pPr>
            <w:proofErr w:type="spellStart"/>
            <w:r w:rsidRPr="00C128E4">
              <w:rPr>
                <w:rFonts w:asciiTheme="majorBidi" w:hAnsiTheme="majorBidi" w:cstheme="majorBidi"/>
                <w:sz w:val="24"/>
                <w:szCs w:val="24"/>
              </w:rPr>
              <w:t>XGBoost</w:t>
            </w:r>
            <w:proofErr w:type="spellEnd"/>
          </w:p>
        </w:tc>
        <w:tc>
          <w:tcPr>
            <w:tcW w:w="2351" w:type="dxa"/>
            <w:hideMark/>
          </w:tcPr>
          <w:p w14:paraId="6A522EC7"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0.89</w:t>
            </w:r>
          </w:p>
        </w:tc>
        <w:tc>
          <w:tcPr>
            <w:tcW w:w="2379" w:type="dxa"/>
            <w:hideMark/>
          </w:tcPr>
          <w:p w14:paraId="6DD96C52"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0.89</w:t>
            </w:r>
          </w:p>
        </w:tc>
        <w:tc>
          <w:tcPr>
            <w:tcW w:w="2507" w:type="dxa"/>
            <w:hideMark/>
          </w:tcPr>
          <w:p w14:paraId="491D726F"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0.90</w:t>
            </w:r>
          </w:p>
        </w:tc>
      </w:tr>
      <w:tr w:rsidR="00122ABD" w:rsidRPr="00C128E4" w14:paraId="696169C7" w14:textId="77777777" w:rsidTr="0088069D">
        <w:trPr>
          <w:jc w:val="center"/>
        </w:trPr>
        <w:tc>
          <w:tcPr>
            <w:tcW w:w="0" w:type="auto"/>
            <w:hideMark/>
          </w:tcPr>
          <w:p w14:paraId="0AAD1196" w14:textId="1A041C9D" w:rsidR="00122ABD" w:rsidRPr="00C128E4" w:rsidRDefault="00350A60"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Arbre de décision</w:t>
            </w:r>
          </w:p>
        </w:tc>
        <w:tc>
          <w:tcPr>
            <w:tcW w:w="2351" w:type="dxa"/>
            <w:hideMark/>
          </w:tcPr>
          <w:p w14:paraId="09BB0150"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0.93</w:t>
            </w:r>
          </w:p>
        </w:tc>
        <w:tc>
          <w:tcPr>
            <w:tcW w:w="2379" w:type="dxa"/>
            <w:hideMark/>
          </w:tcPr>
          <w:p w14:paraId="662E1B8C"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0.93</w:t>
            </w:r>
          </w:p>
        </w:tc>
        <w:tc>
          <w:tcPr>
            <w:tcW w:w="2507" w:type="dxa"/>
            <w:hideMark/>
          </w:tcPr>
          <w:p w14:paraId="11E3C0A0" w14:textId="77777777" w:rsidR="00122ABD" w:rsidRPr="00C128E4" w:rsidRDefault="00122ABD"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0.95</w:t>
            </w:r>
          </w:p>
        </w:tc>
      </w:tr>
    </w:tbl>
    <w:p w14:paraId="488BE40B"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6ADB463A" w14:textId="51DD565D" w:rsidR="00122ABD" w:rsidRPr="00C128E4" w:rsidRDefault="00246458" w:rsidP="0088069D">
      <w:pPr>
        <w:pStyle w:val="Lgende"/>
        <w:spacing w:line="360" w:lineRule="auto"/>
        <w:jc w:val="center"/>
        <w:rPr>
          <w:rFonts w:cstheme="majorBidi"/>
          <w:szCs w:val="24"/>
        </w:rPr>
      </w:pPr>
      <w:bookmarkStart w:id="175" w:name="_Toc199920083"/>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33</w:t>
      </w:r>
      <w:r w:rsidRPr="00C128E4">
        <w:rPr>
          <w:rFonts w:cstheme="majorBidi"/>
          <w:szCs w:val="24"/>
        </w:rPr>
        <w:fldChar w:fldCharType="end"/>
      </w:r>
      <w:r w:rsidRPr="00C128E4">
        <w:rPr>
          <w:rFonts w:cstheme="majorBidi"/>
          <w:szCs w:val="24"/>
        </w:rPr>
        <w:t xml:space="preserve">: </w:t>
      </w:r>
      <w:r w:rsidRPr="00E2667D">
        <w:rPr>
          <w:rFonts w:cstheme="majorBidi"/>
          <w:b w:val="0"/>
          <w:bCs/>
          <w:szCs w:val="24"/>
        </w:rPr>
        <w:t>Visualisation des performances des modèles</w:t>
      </w:r>
      <w:bookmarkEnd w:id="175"/>
    </w:p>
    <w:p w14:paraId="32D1777E" w14:textId="33E62A1E" w:rsidR="006F2300" w:rsidRPr="00C128E4" w:rsidRDefault="00821283" w:rsidP="00C128E4">
      <w:pPr>
        <w:spacing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03C28A0A" wp14:editId="524B8BF5">
            <wp:extent cx="5972175" cy="1876425"/>
            <wp:effectExtent l="0" t="0" r="9525" b="9525"/>
            <wp:docPr id="193170876"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0876" name="Image 19317087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80298" cy="1878977"/>
                    </a:xfrm>
                    <a:prstGeom prst="rect">
                      <a:avLst/>
                    </a:prstGeom>
                  </pic:spPr>
                </pic:pic>
              </a:graphicData>
            </a:graphic>
          </wp:inline>
        </w:drawing>
      </w:r>
      <w:r w:rsidR="008F218A" w:rsidRPr="00C128E4">
        <w:rPr>
          <w:rFonts w:asciiTheme="majorBidi" w:hAnsiTheme="majorBidi" w:cstheme="majorBidi"/>
          <w:sz w:val="24"/>
          <w:szCs w:val="24"/>
        </w:rPr>
        <w:t xml:space="preserve"> </w:t>
      </w:r>
    </w:p>
    <w:p w14:paraId="5DB50563" w14:textId="77777777" w:rsidR="00E2667D" w:rsidRPr="00C128E4" w:rsidRDefault="00E2667D" w:rsidP="00E2667D">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w:t>
      </w:r>
      <w:r>
        <w:rPr>
          <w:rFonts w:asciiTheme="majorBidi" w:hAnsiTheme="majorBidi" w:cstheme="majorBidi"/>
          <w:sz w:val="24"/>
          <w:szCs w:val="24"/>
        </w:rPr>
        <w:t>(</w:t>
      </w:r>
      <w:r w:rsidRPr="00C128E4">
        <w:rPr>
          <w:rFonts w:asciiTheme="majorBidi" w:hAnsiTheme="majorBidi" w:cstheme="majorBidi"/>
          <w:sz w:val="24"/>
          <w:szCs w:val="24"/>
        </w:rPr>
        <w:t xml:space="preserve">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5EDBFA5B" w14:textId="77777777" w:rsidR="00203914" w:rsidRDefault="00203914" w:rsidP="00C128E4">
      <w:pPr>
        <w:spacing w:line="360" w:lineRule="auto"/>
        <w:jc w:val="both"/>
        <w:rPr>
          <w:rFonts w:asciiTheme="majorBidi" w:hAnsiTheme="majorBidi" w:cstheme="majorBidi"/>
          <w:b/>
          <w:bCs/>
          <w:sz w:val="24"/>
          <w:szCs w:val="24"/>
        </w:rPr>
      </w:pPr>
    </w:p>
    <w:p w14:paraId="6BB7573D" w14:textId="77777777" w:rsidR="00203914" w:rsidRDefault="00203914" w:rsidP="00C128E4">
      <w:pPr>
        <w:spacing w:line="360" w:lineRule="auto"/>
        <w:jc w:val="both"/>
        <w:rPr>
          <w:rFonts w:asciiTheme="majorBidi" w:hAnsiTheme="majorBidi" w:cstheme="majorBidi"/>
          <w:b/>
          <w:bCs/>
          <w:sz w:val="24"/>
          <w:szCs w:val="24"/>
        </w:rPr>
      </w:pPr>
    </w:p>
    <w:p w14:paraId="464B183D" w14:textId="6D77F33A" w:rsidR="000A5301" w:rsidRPr="00C128E4" w:rsidRDefault="00203914"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3.6.2 </w:t>
      </w:r>
      <w:r w:rsidR="000A5301" w:rsidRPr="00C128E4">
        <w:rPr>
          <w:rFonts w:asciiTheme="majorBidi" w:hAnsiTheme="majorBidi" w:cstheme="majorBidi"/>
          <w:b/>
          <w:bCs/>
          <w:sz w:val="24"/>
          <w:szCs w:val="24"/>
        </w:rPr>
        <w:t>Analyse</w:t>
      </w:r>
      <w:r>
        <w:rPr>
          <w:rFonts w:asciiTheme="majorBidi" w:hAnsiTheme="majorBidi" w:cstheme="majorBidi"/>
          <w:b/>
          <w:bCs/>
          <w:sz w:val="24"/>
          <w:szCs w:val="24"/>
        </w:rPr>
        <w:t xml:space="preserve"> : </w:t>
      </w:r>
    </w:p>
    <w:p w14:paraId="41FFE7F7" w14:textId="77777777" w:rsidR="000A5301" w:rsidRPr="00C128E4" w:rsidRDefault="000A5301"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ROC-AUC</w:t>
      </w:r>
    </w:p>
    <w:p w14:paraId="2797EAC0" w14:textId="2F9B0080" w:rsidR="000A5301" w:rsidRPr="00C128E4" w:rsidRDefault="000A5301" w:rsidP="00C077FD">
      <w:pPr>
        <w:pStyle w:val="Paragraphedeliste"/>
        <w:numPr>
          <w:ilvl w:val="0"/>
          <w:numId w:val="51"/>
        </w:numPr>
        <w:spacing w:line="360" w:lineRule="auto"/>
        <w:jc w:val="both"/>
        <w:rPr>
          <w:rFonts w:asciiTheme="majorBidi" w:hAnsiTheme="majorBidi" w:cstheme="majorBidi"/>
          <w:sz w:val="24"/>
          <w:szCs w:val="24"/>
        </w:rPr>
      </w:pPr>
      <w:r w:rsidRPr="00E2667D">
        <w:rPr>
          <w:rFonts w:asciiTheme="majorBidi" w:hAnsiTheme="majorBidi" w:cstheme="majorBidi"/>
          <w:sz w:val="24"/>
          <w:szCs w:val="24"/>
        </w:rPr>
        <w:t>Le meilleur AUC</w:t>
      </w:r>
      <w:r w:rsidRPr="00C128E4">
        <w:rPr>
          <w:rFonts w:asciiTheme="majorBidi" w:hAnsiTheme="majorBidi" w:cstheme="majorBidi"/>
          <w:sz w:val="24"/>
          <w:szCs w:val="24"/>
        </w:rPr>
        <w:t xml:space="preserve"> est obtenu par </w:t>
      </w:r>
      <w:r w:rsidR="00A3169F" w:rsidRPr="00E2667D">
        <w:rPr>
          <w:rFonts w:asciiTheme="majorBidi" w:hAnsiTheme="majorBidi" w:cstheme="majorBidi"/>
          <w:b/>
          <w:bCs/>
          <w:sz w:val="24"/>
          <w:szCs w:val="24"/>
        </w:rPr>
        <w:t>l’Arbre</w:t>
      </w:r>
      <w:r w:rsidR="00350A60" w:rsidRPr="00E2667D">
        <w:rPr>
          <w:rFonts w:asciiTheme="majorBidi" w:hAnsiTheme="majorBidi" w:cstheme="majorBidi"/>
          <w:b/>
          <w:bCs/>
          <w:sz w:val="24"/>
          <w:szCs w:val="24"/>
        </w:rPr>
        <w:t xml:space="preserve"> de décision</w:t>
      </w:r>
      <w:r w:rsidR="00350A60" w:rsidRPr="00E2667D">
        <w:rPr>
          <w:rFonts w:asciiTheme="majorBidi" w:hAnsiTheme="majorBidi" w:cstheme="majorBidi"/>
          <w:sz w:val="24"/>
          <w:szCs w:val="24"/>
        </w:rPr>
        <w:t xml:space="preserve"> </w:t>
      </w:r>
      <w:r w:rsidRPr="00E2667D">
        <w:rPr>
          <w:rFonts w:asciiTheme="majorBidi" w:hAnsiTheme="majorBidi" w:cstheme="majorBidi"/>
          <w:sz w:val="24"/>
          <w:szCs w:val="24"/>
        </w:rPr>
        <w:t>(0.95),</w:t>
      </w:r>
      <w:r w:rsidRPr="00C128E4">
        <w:rPr>
          <w:rFonts w:asciiTheme="majorBidi" w:hAnsiTheme="majorBidi" w:cstheme="majorBidi"/>
          <w:sz w:val="24"/>
          <w:szCs w:val="24"/>
        </w:rPr>
        <w:t xml:space="preserve"> ce qui indique une excellente capacité à distinguer les transactions frauduleuses des non frauduleuses, sur l’ensemble des seuils.</w:t>
      </w:r>
    </w:p>
    <w:p w14:paraId="0A157EE7" w14:textId="22170B91" w:rsidR="000A5301" w:rsidRPr="00C128E4" w:rsidRDefault="000A5301" w:rsidP="00C077FD">
      <w:pPr>
        <w:pStyle w:val="Paragraphedeliste"/>
        <w:numPr>
          <w:ilvl w:val="0"/>
          <w:numId w:val="51"/>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La régression logistique</w:t>
      </w:r>
      <w:r w:rsidRPr="00C128E4">
        <w:rPr>
          <w:rFonts w:asciiTheme="majorBidi" w:hAnsiTheme="majorBidi" w:cstheme="majorBidi"/>
          <w:sz w:val="24"/>
          <w:szCs w:val="24"/>
        </w:rPr>
        <w:t xml:space="preserve"> suit de près (0.94), ce qui montre aussi un bon compromis entre sensibilité et spécificité.</w:t>
      </w:r>
    </w:p>
    <w:p w14:paraId="75B20B67" w14:textId="77B90595" w:rsidR="000A5301" w:rsidRPr="00C128E4" w:rsidRDefault="000A5301" w:rsidP="00C077FD">
      <w:pPr>
        <w:pStyle w:val="Paragraphedeliste"/>
        <w:numPr>
          <w:ilvl w:val="0"/>
          <w:numId w:val="51"/>
        </w:numPr>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sz w:val="24"/>
          <w:szCs w:val="24"/>
        </w:rPr>
        <w:t xml:space="preserve"> est légèrement en retrait (0.90), ce qui peut signaler une performance un peu moins robuste malgré sa complexité.</w:t>
      </w:r>
    </w:p>
    <w:p w14:paraId="28DA80AB" w14:textId="5E82BC26" w:rsidR="000A5301" w:rsidRPr="00C128E4" w:rsidRDefault="000A5301" w:rsidP="00C128E4">
      <w:pPr>
        <w:spacing w:line="360" w:lineRule="auto"/>
        <w:jc w:val="both"/>
        <w:rPr>
          <w:rFonts w:asciiTheme="majorBidi" w:hAnsiTheme="majorBidi" w:cstheme="majorBidi"/>
          <w:b/>
          <w:bCs/>
          <w:sz w:val="24"/>
          <w:szCs w:val="24"/>
        </w:rPr>
      </w:pPr>
      <w:proofErr w:type="spellStart"/>
      <w:r w:rsidRPr="00C128E4">
        <w:rPr>
          <w:rFonts w:asciiTheme="majorBidi" w:hAnsiTheme="majorBidi" w:cstheme="majorBidi"/>
          <w:b/>
          <w:bCs/>
          <w:sz w:val="24"/>
          <w:szCs w:val="24"/>
        </w:rPr>
        <w:t>Recall</w:t>
      </w:r>
      <w:proofErr w:type="spellEnd"/>
      <w:r w:rsidRPr="00C128E4">
        <w:rPr>
          <w:rFonts w:asciiTheme="majorBidi" w:hAnsiTheme="majorBidi" w:cstheme="majorBidi"/>
          <w:b/>
          <w:bCs/>
          <w:sz w:val="24"/>
          <w:szCs w:val="24"/>
        </w:rPr>
        <w:t xml:space="preserve"> (Sensibilité)</w:t>
      </w:r>
    </w:p>
    <w:p w14:paraId="23CBCD08" w14:textId="17614A7C" w:rsidR="000A5301" w:rsidRPr="00C128E4" w:rsidRDefault="000A5301" w:rsidP="00C077FD">
      <w:pPr>
        <w:pStyle w:val="Paragraphedeliste"/>
        <w:numPr>
          <w:ilvl w:val="0"/>
          <w:numId w:val="52"/>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Le </w:t>
      </w:r>
      <w:proofErr w:type="spellStart"/>
      <w:r w:rsidRPr="00C128E4">
        <w:rPr>
          <w:rFonts w:asciiTheme="majorBidi" w:hAnsiTheme="majorBidi" w:cstheme="majorBidi"/>
          <w:b/>
          <w:bCs/>
          <w:sz w:val="24"/>
          <w:szCs w:val="24"/>
        </w:rPr>
        <w:t>Logistic</w:t>
      </w:r>
      <w:proofErr w:type="spellEnd"/>
      <w:r w:rsidRPr="00C128E4">
        <w:rPr>
          <w:rFonts w:asciiTheme="majorBidi" w:hAnsiTheme="majorBidi" w:cstheme="majorBidi"/>
          <w:b/>
          <w:bCs/>
          <w:sz w:val="24"/>
          <w:szCs w:val="24"/>
        </w:rPr>
        <w:t xml:space="preserve"> </w:t>
      </w:r>
      <w:proofErr w:type="spellStart"/>
      <w:r w:rsidRPr="00C128E4">
        <w:rPr>
          <w:rFonts w:asciiTheme="majorBidi" w:hAnsiTheme="majorBidi" w:cstheme="majorBidi"/>
          <w:b/>
          <w:bCs/>
          <w:sz w:val="24"/>
          <w:szCs w:val="24"/>
        </w:rPr>
        <w:t>Regression</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 xml:space="preserve">excelle ici avec un </w:t>
      </w:r>
      <w:proofErr w:type="spellStart"/>
      <w:r w:rsidRPr="00C128E4">
        <w:rPr>
          <w:rFonts w:asciiTheme="majorBidi" w:hAnsiTheme="majorBidi" w:cstheme="majorBidi"/>
          <w:sz w:val="24"/>
          <w:szCs w:val="24"/>
        </w:rPr>
        <w:t>recall</w:t>
      </w:r>
      <w:proofErr w:type="spellEnd"/>
      <w:r w:rsidRPr="00C128E4">
        <w:rPr>
          <w:rFonts w:asciiTheme="majorBidi" w:hAnsiTheme="majorBidi" w:cstheme="majorBidi"/>
          <w:sz w:val="24"/>
          <w:szCs w:val="24"/>
        </w:rPr>
        <w:t xml:space="preserve"> de 0.95, détectant 95% des fraudes.</w:t>
      </w:r>
    </w:p>
    <w:p w14:paraId="5C8579E8" w14:textId="5D7360B7" w:rsidR="000A5301" w:rsidRPr="00C128E4" w:rsidRDefault="00350A60" w:rsidP="00C077FD">
      <w:pPr>
        <w:pStyle w:val="Paragraphedeliste"/>
        <w:numPr>
          <w:ilvl w:val="0"/>
          <w:numId w:val="52"/>
        </w:num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Arbre de décision </w:t>
      </w:r>
      <w:r w:rsidR="000A5301" w:rsidRPr="00C128E4">
        <w:rPr>
          <w:rFonts w:asciiTheme="majorBidi" w:hAnsiTheme="majorBidi" w:cstheme="majorBidi"/>
          <w:sz w:val="24"/>
          <w:szCs w:val="24"/>
        </w:rPr>
        <w:t>suit (0.93), également très performant.</w:t>
      </w:r>
    </w:p>
    <w:p w14:paraId="07A2967F" w14:textId="0B19B6B9" w:rsidR="000A5301" w:rsidRPr="00C128E4" w:rsidRDefault="000A5301" w:rsidP="00C077FD">
      <w:pPr>
        <w:pStyle w:val="Paragraphedeliste"/>
        <w:numPr>
          <w:ilvl w:val="0"/>
          <w:numId w:val="52"/>
        </w:numPr>
        <w:spacing w:line="360" w:lineRule="auto"/>
        <w:jc w:val="both"/>
        <w:rPr>
          <w:rFonts w:asciiTheme="majorBidi" w:hAnsiTheme="majorBidi" w:cstheme="majorBidi"/>
          <w:sz w:val="24"/>
          <w:szCs w:val="24"/>
        </w:rPr>
      </w:pP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est moins performant sur cette métrique critique pour la détection de fraudes (0.89), ce qui signifie qu’il laisse échapper plus de cas de fraude.</w:t>
      </w:r>
    </w:p>
    <w:p w14:paraId="78070F3D" w14:textId="6A10F64D" w:rsidR="000A5301" w:rsidRPr="00C128E4" w:rsidRDefault="000A5301"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F1-Score</w:t>
      </w:r>
    </w:p>
    <w:p w14:paraId="1C2562D8" w14:textId="77777777" w:rsidR="000A5301" w:rsidRPr="00C128E4" w:rsidRDefault="000A5301" w:rsidP="00C077FD">
      <w:pPr>
        <w:pStyle w:val="Paragraphedeliste"/>
        <w:numPr>
          <w:ilvl w:val="0"/>
          <w:numId w:val="53"/>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Le </w:t>
      </w:r>
      <w:proofErr w:type="spellStart"/>
      <w:r w:rsidRPr="00C128E4">
        <w:rPr>
          <w:rFonts w:asciiTheme="majorBidi" w:hAnsiTheme="majorBidi" w:cstheme="majorBidi"/>
          <w:b/>
          <w:bCs/>
          <w:sz w:val="24"/>
          <w:szCs w:val="24"/>
        </w:rPr>
        <w:t>Logistic</w:t>
      </w:r>
      <w:proofErr w:type="spellEnd"/>
      <w:r w:rsidRPr="00C128E4">
        <w:rPr>
          <w:rFonts w:asciiTheme="majorBidi" w:hAnsiTheme="majorBidi" w:cstheme="majorBidi"/>
          <w:b/>
          <w:bCs/>
          <w:sz w:val="24"/>
          <w:szCs w:val="24"/>
        </w:rPr>
        <w:t xml:space="preserve"> </w:t>
      </w:r>
      <w:proofErr w:type="spellStart"/>
      <w:r w:rsidRPr="00C128E4">
        <w:rPr>
          <w:rFonts w:asciiTheme="majorBidi" w:hAnsiTheme="majorBidi" w:cstheme="majorBidi"/>
          <w:b/>
          <w:bCs/>
          <w:sz w:val="24"/>
          <w:szCs w:val="24"/>
        </w:rPr>
        <w:t>Regression</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 xml:space="preserve">obtient le meilleur score F1 (0.96), montrant un excellent équilibre entre précision et </w:t>
      </w:r>
      <w:proofErr w:type="spellStart"/>
      <w:r w:rsidRPr="00C128E4">
        <w:rPr>
          <w:rFonts w:asciiTheme="majorBidi" w:hAnsiTheme="majorBidi" w:cstheme="majorBidi"/>
          <w:sz w:val="24"/>
          <w:szCs w:val="24"/>
        </w:rPr>
        <w:t>recall</w:t>
      </w:r>
      <w:proofErr w:type="spellEnd"/>
      <w:r w:rsidRPr="00C128E4">
        <w:rPr>
          <w:rFonts w:asciiTheme="majorBidi" w:hAnsiTheme="majorBidi" w:cstheme="majorBidi"/>
          <w:sz w:val="24"/>
          <w:szCs w:val="24"/>
        </w:rPr>
        <w:t>.</w:t>
      </w:r>
    </w:p>
    <w:p w14:paraId="0B3FC8C7" w14:textId="5ADDB9BD" w:rsidR="000A5301" w:rsidRPr="00C128E4" w:rsidRDefault="00E2667D" w:rsidP="00C077FD">
      <w:pPr>
        <w:pStyle w:val="Paragraphedeliste"/>
        <w:numPr>
          <w:ilvl w:val="0"/>
          <w:numId w:val="53"/>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Arbre de </w:t>
      </w:r>
      <w:proofErr w:type="gramStart"/>
      <w:r>
        <w:rPr>
          <w:rFonts w:asciiTheme="majorBidi" w:hAnsiTheme="majorBidi" w:cstheme="majorBidi"/>
          <w:b/>
          <w:bCs/>
          <w:sz w:val="24"/>
          <w:szCs w:val="24"/>
        </w:rPr>
        <w:t xml:space="preserve">décision </w:t>
      </w:r>
      <w:r w:rsidR="000A5301" w:rsidRPr="00C128E4">
        <w:rPr>
          <w:rFonts w:asciiTheme="majorBidi" w:hAnsiTheme="majorBidi" w:cstheme="majorBidi"/>
          <w:b/>
          <w:bCs/>
          <w:sz w:val="24"/>
          <w:szCs w:val="24"/>
        </w:rPr>
        <w:t xml:space="preserve"> </w:t>
      </w:r>
      <w:r w:rsidR="000A5301" w:rsidRPr="00C128E4">
        <w:rPr>
          <w:rFonts w:asciiTheme="majorBidi" w:hAnsiTheme="majorBidi" w:cstheme="majorBidi"/>
          <w:sz w:val="24"/>
          <w:szCs w:val="24"/>
        </w:rPr>
        <w:t>est</w:t>
      </w:r>
      <w:proofErr w:type="gramEnd"/>
      <w:r w:rsidR="000A5301" w:rsidRPr="00C128E4">
        <w:rPr>
          <w:rFonts w:asciiTheme="majorBidi" w:hAnsiTheme="majorBidi" w:cstheme="majorBidi"/>
          <w:sz w:val="24"/>
          <w:szCs w:val="24"/>
        </w:rPr>
        <w:t xml:space="preserve"> également équilibré avec 0.93.</w:t>
      </w:r>
    </w:p>
    <w:p w14:paraId="290632CB" w14:textId="387F28B7" w:rsidR="000A5301" w:rsidRPr="00C128E4" w:rsidRDefault="000A5301" w:rsidP="00C077FD">
      <w:pPr>
        <w:pStyle w:val="Paragraphedeliste"/>
        <w:numPr>
          <w:ilvl w:val="0"/>
          <w:numId w:val="53"/>
        </w:num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 xml:space="preserve">Le </w:t>
      </w:r>
      <w:proofErr w:type="spellStart"/>
      <w:r w:rsidRPr="00C128E4">
        <w:rPr>
          <w:rFonts w:asciiTheme="majorBidi" w:hAnsiTheme="majorBidi" w:cstheme="majorBidi"/>
          <w:b/>
          <w:bCs/>
          <w:sz w:val="24"/>
          <w:szCs w:val="24"/>
        </w:rPr>
        <w:t>XGBoost</w:t>
      </w:r>
      <w:proofErr w:type="spellEnd"/>
      <w:r w:rsidRPr="00C128E4">
        <w:rPr>
          <w:rFonts w:asciiTheme="majorBidi" w:hAnsiTheme="majorBidi" w:cstheme="majorBidi"/>
          <w:b/>
          <w:bCs/>
          <w:sz w:val="24"/>
          <w:szCs w:val="24"/>
        </w:rPr>
        <w:t xml:space="preserve"> </w:t>
      </w:r>
      <w:r w:rsidRPr="00C128E4">
        <w:rPr>
          <w:rFonts w:asciiTheme="majorBidi" w:hAnsiTheme="majorBidi" w:cstheme="majorBidi"/>
          <w:sz w:val="24"/>
          <w:szCs w:val="24"/>
        </w:rPr>
        <w:t>est à nouveau en retrait (0.89), malgré sa réputation de puissance sur les jeux déséquilibrés.</w:t>
      </w:r>
    </w:p>
    <w:p w14:paraId="1C4E9457" w14:textId="021748C9" w:rsidR="000A5301" w:rsidRPr="00C128E4" w:rsidRDefault="00203914" w:rsidP="00C128E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3.6.3 </w:t>
      </w:r>
      <w:r w:rsidR="000A5301" w:rsidRPr="00C128E4">
        <w:rPr>
          <w:rFonts w:asciiTheme="majorBidi" w:hAnsiTheme="majorBidi" w:cstheme="majorBidi"/>
          <w:b/>
          <w:bCs/>
          <w:sz w:val="24"/>
          <w:szCs w:val="24"/>
        </w:rPr>
        <w:t>Interprétation &amp; Discussion</w:t>
      </w:r>
      <w:r>
        <w:rPr>
          <w:rFonts w:asciiTheme="majorBidi" w:hAnsiTheme="majorBidi" w:cstheme="majorBidi"/>
          <w:b/>
          <w:bCs/>
          <w:sz w:val="24"/>
          <w:szCs w:val="24"/>
        </w:rPr>
        <w:t xml:space="preserve"> : </w:t>
      </w:r>
    </w:p>
    <w:p w14:paraId="512BBC8F" w14:textId="77777777" w:rsidR="000A5301" w:rsidRPr="00C128E4" w:rsidRDefault="000A5301" w:rsidP="00203914">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Les résultats obtenus montrent que le modèle de régression logistique présente des performances remarquablement élevées sur l’ensemble des métriques clés, notamment le rappel, le F1-score et le score ROC-AUC. Cela peut paraître surprenant au regard de la simplicité du modèle, mais cela suggère que les variables explicatives sélectionnées sont suffisamment pertinentes et discriminantes pour permettre à un modèle linéaire bien régularisé de produire des prédictions fiables.</w:t>
      </w:r>
    </w:p>
    <w:p w14:paraId="15ED966A" w14:textId="77777777" w:rsidR="000A5301" w:rsidRPr="00C128E4" w:rsidRDefault="000A5301" w:rsidP="00203914">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lastRenderedPageBreak/>
        <w:t>L’arbre de décision se positionne également comme un modèle performant, avec un score ROC-AUC (0.95) légèrement supérieur à celui de la régression logistique (0.94). Toutefois, il reste en retrait sur les autres métriques comme le rappel (0.93) et le F1-score (0.93). Il conserve néanmoins l’avantage d’être très interprétable, ce qui peut représenter un atout en contexte d’audit où la transparence est recherchée.</w:t>
      </w:r>
    </w:p>
    <w:p w14:paraId="56B01987" w14:textId="77777777" w:rsidR="000A5301" w:rsidRPr="00C128E4" w:rsidRDefault="000A5301" w:rsidP="00203914">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 xml:space="preserve">À l’inverse, le modèle </w:t>
      </w:r>
      <w:proofErr w:type="spellStart"/>
      <w:r w:rsidRPr="00C128E4">
        <w:rPr>
          <w:rFonts w:asciiTheme="majorBidi" w:hAnsiTheme="majorBidi" w:cstheme="majorBidi"/>
          <w:sz w:val="24"/>
          <w:szCs w:val="24"/>
        </w:rPr>
        <w:t>XGBoost</w:t>
      </w:r>
      <w:proofErr w:type="spellEnd"/>
      <w:r w:rsidRPr="00C128E4">
        <w:rPr>
          <w:rFonts w:asciiTheme="majorBidi" w:hAnsiTheme="majorBidi" w:cstheme="majorBidi"/>
          <w:sz w:val="24"/>
          <w:szCs w:val="24"/>
        </w:rPr>
        <w:t xml:space="preserve">, bien que réputé pour sa robustesse face aux données déséquilibrées, est ici le moins performant des trois. Son score de rappel plus faible (0.89) indique qu’il laisse échapper davantage de fraudes. Ce résultat peut être lié à une complexité mal maîtrisée, un risque de surapprentissage, ou à des hyperparamètres qui nécessiteraient un réglage plus fin (tels que </w:t>
      </w:r>
      <w:proofErr w:type="spellStart"/>
      <w:r w:rsidRPr="00C128E4">
        <w:rPr>
          <w:rFonts w:asciiTheme="majorBidi" w:hAnsiTheme="majorBidi" w:cstheme="majorBidi"/>
          <w:sz w:val="24"/>
          <w:szCs w:val="24"/>
        </w:rPr>
        <w:t>scale_pos_weight</w:t>
      </w:r>
      <w:proofErr w:type="spellEnd"/>
      <w:r w:rsidRPr="00C128E4">
        <w:rPr>
          <w:rFonts w:asciiTheme="majorBidi" w:hAnsiTheme="majorBidi" w:cstheme="majorBidi"/>
          <w:sz w:val="24"/>
          <w:szCs w:val="24"/>
        </w:rPr>
        <w:t xml:space="preserve"> ou gamma). De plus, malgré les techniques de rééquilibrage utilisées, </w:t>
      </w:r>
      <w:proofErr w:type="spellStart"/>
      <w:r w:rsidRPr="00C128E4">
        <w:rPr>
          <w:rFonts w:asciiTheme="majorBidi" w:hAnsiTheme="majorBidi" w:cstheme="majorBidi"/>
          <w:sz w:val="24"/>
          <w:szCs w:val="24"/>
        </w:rPr>
        <w:t>XGBoost</w:t>
      </w:r>
      <w:proofErr w:type="spellEnd"/>
      <w:r w:rsidRPr="00C128E4">
        <w:rPr>
          <w:rFonts w:asciiTheme="majorBidi" w:hAnsiTheme="majorBidi" w:cstheme="majorBidi"/>
          <w:sz w:val="24"/>
          <w:szCs w:val="24"/>
        </w:rPr>
        <w:t xml:space="preserve"> semble plus sensible à l’asymétrie des classes dans ce cas précis.</w:t>
      </w:r>
    </w:p>
    <w:p w14:paraId="6C1BF10A" w14:textId="245472A5" w:rsidR="000A5301" w:rsidRPr="00C128E4" w:rsidRDefault="000A5301" w:rsidP="00203914">
      <w:pPr>
        <w:spacing w:line="360" w:lineRule="auto"/>
        <w:ind w:firstLine="567"/>
        <w:jc w:val="both"/>
        <w:rPr>
          <w:rFonts w:asciiTheme="majorBidi" w:hAnsiTheme="majorBidi" w:cstheme="majorBidi"/>
          <w:sz w:val="24"/>
          <w:szCs w:val="24"/>
        </w:rPr>
      </w:pPr>
      <w:r w:rsidRPr="00C128E4">
        <w:rPr>
          <w:rFonts w:asciiTheme="majorBidi" w:hAnsiTheme="majorBidi" w:cstheme="majorBidi"/>
          <w:sz w:val="24"/>
          <w:szCs w:val="24"/>
        </w:rPr>
        <w:t>En conclusion, dans un contexte où la détection des fraudes repose sur la capacité à identifier un maximum de cas suspects (minimiser les faux négatifs), la régression logistique apparaît comme le modèle le plus adapté. Elle combine à la fois un excellent rappel (95 %) et un F1-score élevé (96 %), tout en conservant une forte capacité de discrimination selon le score ROC-AUC (0.94). Elle constitue ainsi un choix pertinent, efficace et interprétable pour des missions d’audit prédictif.</w:t>
      </w:r>
    </w:p>
    <w:p w14:paraId="2381467E" w14:textId="469DDF49" w:rsidR="0001179B" w:rsidRPr="00C128E4" w:rsidRDefault="0001179B" w:rsidP="00C077FD">
      <w:pPr>
        <w:pStyle w:val="Titre2"/>
        <w:numPr>
          <w:ilvl w:val="1"/>
          <w:numId w:val="89"/>
        </w:numPr>
        <w:spacing w:line="360" w:lineRule="auto"/>
        <w:jc w:val="both"/>
        <w:rPr>
          <w:rFonts w:asciiTheme="majorBidi" w:hAnsiTheme="majorBidi"/>
          <w:szCs w:val="24"/>
        </w:rPr>
      </w:pPr>
      <w:r w:rsidRPr="00C128E4">
        <w:rPr>
          <w:rStyle w:val="fadeinm1hgl8"/>
          <w:rFonts w:asciiTheme="majorBidi" w:hAnsiTheme="majorBidi"/>
          <w:szCs w:val="24"/>
        </w:rPr>
        <w:t xml:space="preserve">Déploiement du modèle : création d’une application </w:t>
      </w:r>
      <w:proofErr w:type="spellStart"/>
      <w:r w:rsidRPr="00C128E4">
        <w:rPr>
          <w:rStyle w:val="CodeHTML"/>
          <w:rFonts w:asciiTheme="majorBidi" w:eastAsiaTheme="majorEastAsia" w:hAnsiTheme="majorBidi" w:cstheme="majorBidi"/>
          <w:sz w:val="24"/>
          <w:szCs w:val="24"/>
        </w:rPr>
        <w:t>Streamlit</w:t>
      </w:r>
      <w:proofErr w:type="spellEnd"/>
    </w:p>
    <w:p w14:paraId="317A286B" w14:textId="77777777" w:rsidR="0001179B" w:rsidRDefault="0001179B" w:rsidP="00C128E4">
      <w:pPr>
        <w:pStyle w:val="NormalWeb"/>
        <w:spacing w:line="360" w:lineRule="auto"/>
        <w:jc w:val="both"/>
        <w:rPr>
          <w:rStyle w:val="fadeinm1hgl8"/>
          <w:rFonts w:asciiTheme="majorBidi" w:hAnsiTheme="majorBidi" w:cstheme="majorBidi"/>
        </w:rPr>
      </w:pPr>
      <w:r w:rsidRPr="00C128E4">
        <w:rPr>
          <w:rStyle w:val="fadeinm1hgl8"/>
          <w:rFonts w:asciiTheme="majorBidi" w:hAnsiTheme="majorBidi" w:cstheme="majorBidi"/>
        </w:rPr>
        <w:t xml:space="preserve">Une fois le modèle testé et validé, il a été </w:t>
      </w:r>
      <w:r w:rsidRPr="00203914">
        <w:rPr>
          <w:rStyle w:val="fadeinm1hgl8"/>
          <w:rFonts w:asciiTheme="majorBidi" w:hAnsiTheme="majorBidi" w:cstheme="majorBidi"/>
        </w:rPr>
        <w:t xml:space="preserve">sauvegardé sous forme d’un script </w:t>
      </w:r>
      <w:r w:rsidRPr="00203914">
        <w:rPr>
          <w:rStyle w:val="CodeHTML"/>
          <w:rFonts w:asciiTheme="majorBidi" w:hAnsiTheme="majorBidi" w:cstheme="majorBidi"/>
          <w:sz w:val="24"/>
          <w:szCs w:val="24"/>
        </w:rPr>
        <w:t>App.py</w:t>
      </w:r>
      <w:r w:rsidRPr="00C128E4">
        <w:rPr>
          <w:rStyle w:val="fadeinm1hgl8"/>
          <w:rFonts w:asciiTheme="majorBidi" w:hAnsiTheme="majorBidi" w:cstheme="majorBidi"/>
        </w:rPr>
        <w:t xml:space="preserve">. Ce script permet d’utiliser le modèle dans une interface interactive développée avec la bibliothèque </w:t>
      </w:r>
      <w:proofErr w:type="spellStart"/>
      <w:r w:rsidRPr="00C128E4">
        <w:rPr>
          <w:rStyle w:val="fadeinm1hgl8"/>
          <w:rFonts w:asciiTheme="majorBidi" w:hAnsiTheme="majorBidi" w:cstheme="majorBidi"/>
          <w:b/>
          <w:bCs/>
        </w:rPr>
        <w:t>Streamlit</w:t>
      </w:r>
      <w:proofErr w:type="spellEnd"/>
      <w:r w:rsidRPr="00C128E4">
        <w:rPr>
          <w:rStyle w:val="fadeinm1hgl8"/>
          <w:rFonts w:asciiTheme="majorBidi" w:hAnsiTheme="majorBidi" w:cstheme="majorBidi"/>
        </w:rPr>
        <w:t>. L’objectif est de rendre l’outil accessible aux utilisateurs non techniques, notamment les auditeurs ou contrôleurs de gestion.</w:t>
      </w:r>
    </w:p>
    <w:p w14:paraId="7AFC0BAB" w14:textId="77777777" w:rsidR="00203914" w:rsidRDefault="00203914" w:rsidP="00C128E4">
      <w:pPr>
        <w:pStyle w:val="NormalWeb"/>
        <w:spacing w:line="360" w:lineRule="auto"/>
        <w:jc w:val="both"/>
        <w:rPr>
          <w:rStyle w:val="fadeinm1hgl8"/>
          <w:rFonts w:asciiTheme="majorBidi" w:hAnsiTheme="majorBidi" w:cstheme="majorBidi"/>
        </w:rPr>
      </w:pPr>
    </w:p>
    <w:p w14:paraId="0A9A9F49" w14:textId="77777777" w:rsidR="00203914" w:rsidRDefault="00203914" w:rsidP="00C128E4">
      <w:pPr>
        <w:pStyle w:val="NormalWeb"/>
        <w:spacing w:line="360" w:lineRule="auto"/>
        <w:jc w:val="both"/>
        <w:rPr>
          <w:rStyle w:val="fadeinm1hgl8"/>
          <w:rFonts w:asciiTheme="majorBidi" w:hAnsiTheme="majorBidi" w:cstheme="majorBidi"/>
        </w:rPr>
      </w:pPr>
    </w:p>
    <w:p w14:paraId="35EA2AD3" w14:textId="77777777" w:rsidR="00203914" w:rsidRDefault="00203914" w:rsidP="00C128E4">
      <w:pPr>
        <w:pStyle w:val="NormalWeb"/>
        <w:spacing w:line="360" w:lineRule="auto"/>
        <w:jc w:val="both"/>
        <w:rPr>
          <w:rStyle w:val="fadeinm1hgl8"/>
          <w:rFonts w:asciiTheme="majorBidi" w:hAnsiTheme="majorBidi" w:cstheme="majorBidi"/>
        </w:rPr>
      </w:pPr>
    </w:p>
    <w:p w14:paraId="072E0C6E" w14:textId="77777777" w:rsidR="00203914" w:rsidRDefault="00203914" w:rsidP="00C128E4">
      <w:pPr>
        <w:pStyle w:val="NormalWeb"/>
        <w:spacing w:line="360" w:lineRule="auto"/>
        <w:jc w:val="both"/>
        <w:rPr>
          <w:rStyle w:val="fadeinm1hgl8"/>
          <w:rFonts w:asciiTheme="majorBidi" w:hAnsiTheme="majorBidi" w:cstheme="majorBidi"/>
        </w:rPr>
      </w:pPr>
    </w:p>
    <w:p w14:paraId="58D41975" w14:textId="77777777" w:rsidR="00203914" w:rsidRPr="00C128E4" w:rsidRDefault="00203914" w:rsidP="00C128E4">
      <w:pPr>
        <w:pStyle w:val="NormalWeb"/>
        <w:spacing w:line="360" w:lineRule="auto"/>
        <w:jc w:val="both"/>
        <w:rPr>
          <w:rStyle w:val="fadeinm1hgl8"/>
          <w:rFonts w:asciiTheme="majorBidi" w:hAnsiTheme="majorBidi" w:cstheme="majorBidi"/>
        </w:rPr>
      </w:pPr>
    </w:p>
    <w:p w14:paraId="024D022E" w14:textId="1214C8A4" w:rsidR="00CF3EDC" w:rsidRPr="00C128E4" w:rsidRDefault="00246458" w:rsidP="002B12B4">
      <w:pPr>
        <w:pStyle w:val="Lgende"/>
        <w:spacing w:line="360" w:lineRule="auto"/>
        <w:jc w:val="center"/>
        <w:rPr>
          <w:rStyle w:val="fadeinm1hgl8"/>
          <w:rFonts w:cstheme="majorBidi"/>
          <w:szCs w:val="24"/>
        </w:rPr>
      </w:pPr>
      <w:bookmarkStart w:id="176" w:name="_Toc199920084"/>
      <w:r w:rsidRPr="00C128E4">
        <w:rPr>
          <w:rFonts w:cstheme="majorBidi"/>
          <w:szCs w:val="24"/>
        </w:rPr>
        <w:lastRenderedPageBreak/>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34</w:t>
      </w:r>
      <w:r w:rsidRPr="00C128E4">
        <w:rPr>
          <w:rFonts w:cstheme="majorBidi"/>
          <w:szCs w:val="24"/>
        </w:rPr>
        <w:fldChar w:fldCharType="end"/>
      </w:r>
      <w:r w:rsidRPr="00C128E4">
        <w:rPr>
          <w:rFonts w:cstheme="majorBidi"/>
          <w:szCs w:val="24"/>
        </w:rPr>
        <w:t xml:space="preserve">: </w:t>
      </w:r>
      <w:proofErr w:type="spellStart"/>
      <w:r w:rsidRPr="00C128E4">
        <w:rPr>
          <w:rFonts w:cstheme="majorBidi"/>
          <w:szCs w:val="24"/>
        </w:rPr>
        <w:t>Jupyter</w:t>
      </w:r>
      <w:proofErr w:type="spellEnd"/>
      <w:r w:rsidRPr="00C128E4">
        <w:rPr>
          <w:rFonts w:cstheme="majorBidi"/>
          <w:szCs w:val="24"/>
        </w:rPr>
        <w:t xml:space="preserve"> Notebook</w:t>
      </w:r>
      <w:bookmarkEnd w:id="176"/>
    </w:p>
    <w:p w14:paraId="664B1507" w14:textId="24FB672C" w:rsidR="00002F70" w:rsidRPr="00C128E4" w:rsidRDefault="00CF3EDC" w:rsidP="002B12B4">
      <w:pPr>
        <w:pStyle w:val="NormalWeb"/>
        <w:spacing w:line="360" w:lineRule="auto"/>
        <w:jc w:val="center"/>
        <w:rPr>
          <w:rFonts w:asciiTheme="majorBidi" w:hAnsiTheme="majorBidi" w:cstheme="majorBidi"/>
        </w:rPr>
      </w:pPr>
      <w:r w:rsidRPr="00C128E4">
        <w:rPr>
          <w:rFonts w:asciiTheme="majorBidi" w:hAnsiTheme="majorBidi" w:cstheme="majorBidi"/>
          <w:noProof/>
          <w:lang w:eastAsia="fr-FR"/>
        </w:rPr>
        <w:drawing>
          <wp:anchor distT="0" distB="0" distL="114300" distR="114300" simplePos="0" relativeHeight="251686400" behindDoc="0" locked="0" layoutInCell="1" allowOverlap="1" wp14:anchorId="5BB1C25F" wp14:editId="5CD27621">
            <wp:simplePos x="0" y="0"/>
            <wp:positionH relativeFrom="column">
              <wp:posOffset>2638953</wp:posOffset>
            </wp:positionH>
            <wp:positionV relativeFrom="paragraph">
              <wp:posOffset>1312892</wp:posOffset>
            </wp:positionV>
            <wp:extent cx="88711" cy="88711"/>
            <wp:effectExtent l="0" t="0" r="6985" b="6985"/>
            <wp:wrapNone/>
            <wp:docPr id="992676879" name="Graphique 137"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6879" name="Graphique 992676879" descr="Curseur avec un remplissage uni"/>
                    <pic:cNvPicPr/>
                  </pic:nvPicPr>
                  <pic:blipFill>
                    <a:blip r:embed="rId84">
                      <a:extLst>
                        <a:ext uri="{96DAC541-7B7A-43D3-8B79-37D633B846F1}">
                          <asvg:svgBlip xmlns:asvg="http://schemas.microsoft.com/office/drawing/2016/SVG/main" r:embed="rId85"/>
                        </a:ext>
                      </a:extLst>
                    </a:blip>
                    <a:stretch>
                      <a:fillRect/>
                    </a:stretch>
                  </pic:blipFill>
                  <pic:spPr>
                    <a:xfrm>
                      <a:off x="0" y="0"/>
                      <a:ext cx="88711" cy="88711"/>
                    </a:xfrm>
                    <a:prstGeom prst="rect">
                      <a:avLst/>
                    </a:prstGeom>
                  </pic:spPr>
                </pic:pic>
              </a:graphicData>
            </a:graphic>
            <wp14:sizeRelH relativeFrom="page">
              <wp14:pctWidth>0</wp14:pctWidth>
            </wp14:sizeRelH>
            <wp14:sizeRelV relativeFrom="page">
              <wp14:pctHeight>0</wp14:pctHeight>
            </wp14:sizeRelV>
          </wp:anchor>
        </w:drawing>
      </w:r>
      <w:r w:rsidRPr="00C128E4">
        <w:rPr>
          <w:rFonts w:asciiTheme="majorBidi" w:hAnsiTheme="majorBidi" w:cstheme="majorBidi"/>
          <w:noProof/>
          <w:lang w:eastAsia="fr-FR"/>
        </w:rPr>
        <w:drawing>
          <wp:inline distT="0" distB="0" distL="0" distR="0" wp14:anchorId="6C2443BE" wp14:editId="02D64601">
            <wp:extent cx="1945005" cy="1679090"/>
            <wp:effectExtent l="0" t="0" r="0" b="0"/>
            <wp:docPr id="774612142"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12142" name="Image 774612142"/>
                    <pic:cNvPicPr/>
                  </pic:nvPicPr>
                  <pic:blipFill>
                    <a:blip r:embed="rId86">
                      <a:extLst>
                        <a:ext uri="{28A0092B-C50C-407E-A947-70E740481C1C}">
                          <a14:useLocalDpi xmlns:a14="http://schemas.microsoft.com/office/drawing/2010/main" val="0"/>
                        </a:ext>
                      </a:extLst>
                    </a:blip>
                    <a:stretch>
                      <a:fillRect/>
                    </a:stretch>
                  </pic:blipFill>
                  <pic:spPr>
                    <a:xfrm>
                      <a:off x="0" y="0"/>
                      <a:ext cx="1945005" cy="1679090"/>
                    </a:xfrm>
                    <a:prstGeom prst="rect">
                      <a:avLst/>
                    </a:prstGeom>
                  </pic:spPr>
                </pic:pic>
              </a:graphicData>
            </a:graphic>
          </wp:inline>
        </w:drawing>
      </w:r>
    </w:p>
    <w:p w14:paraId="50EFC834" w14:textId="4520A146" w:rsidR="002B12B4" w:rsidRPr="00203914" w:rsidRDefault="00203914" w:rsidP="00203914">
      <w:pPr>
        <w:suppressAutoHyphens/>
        <w:autoSpaceDN w:val="0"/>
        <w:spacing w:line="360" w:lineRule="auto"/>
        <w:rPr>
          <w:rStyle w:val="fadeinm1hgl8"/>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utilisé, issu de notre 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p w14:paraId="366D56C8" w14:textId="2634C17E" w:rsidR="0001179B" w:rsidRPr="00C128E4" w:rsidRDefault="0001179B" w:rsidP="00C128E4">
      <w:pPr>
        <w:pStyle w:val="Titre3"/>
        <w:spacing w:line="360" w:lineRule="auto"/>
        <w:jc w:val="both"/>
        <w:rPr>
          <w:rFonts w:asciiTheme="majorBidi" w:hAnsiTheme="majorBidi" w:cstheme="majorBidi"/>
          <w:sz w:val="24"/>
          <w:szCs w:val="24"/>
        </w:rPr>
      </w:pPr>
      <w:r w:rsidRPr="00C128E4">
        <w:rPr>
          <w:rStyle w:val="fadeinm1hgl8"/>
          <w:rFonts w:asciiTheme="majorBidi" w:hAnsiTheme="majorBidi" w:cstheme="majorBidi"/>
          <w:sz w:val="24"/>
          <w:szCs w:val="24"/>
        </w:rPr>
        <w:t xml:space="preserve"> Fonctionnalités de l'application :</w:t>
      </w:r>
    </w:p>
    <w:p w14:paraId="1BA6FC31" w14:textId="299262A1" w:rsidR="0001179B" w:rsidRPr="00C128E4" w:rsidRDefault="0001179B" w:rsidP="00C077FD">
      <w:pPr>
        <w:pStyle w:val="NormalWeb"/>
        <w:numPr>
          <w:ilvl w:val="0"/>
          <w:numId w:val="10"/>
        </w:numPr>
        <w:spacing w:line="360" w:lineRule="auto"/>
        <w:jc w:val="both"/>
        <w:rPr>
          <w:rFonts w:asciiTheme="majorBidi" w:hAnsiTheme="majorBidi" w:cstheme="majorBidi"/>
        </w:rPr>
      </w:pPr>
      <w:r w:rsidRPr="00C128E4">
        <w:rPr>
          <w:rStyle w:val="fadeinm1hgl8"/>
          <w:rFonts w:asciiTheme="majorBidi" w:hAnsiTheme="majorBidi" w:cstheme="majorBidi"/>
          <w:b/>
          <w:bCs/>
        </w:rPr>
        <w:t>Analyse d’une seule entrée</w:t>
      </w:r>
      <w:r w:rsidRPr="00C128E4">
        <w:rPr>
          <w:rStyle w:val="fadeinm1hgl8"/>
          <w:rFonts w:asciiTheme="majorBidi" w:hAnsiTheme="majorBidi" w:cstheme="majorBidi"/>
        </w:rPr>
        <w:t xml:space="preserve"> : saisie manuelle des caractéristiques d’un fournisseur pour obtenir une prédiction instantanée.</w:t>
      </w:r>
    </w:p>
    <w:p w14:paraId="7025ACDA" w14:textId="4677A883" w:rsidR="0001179B" w:rsidRDefault="0001179B" w:rsidP="00C077FD">
      <w:pPr>
        <w:pStyle w:val="NormalWeb"/>
        <w:numPr>
          <w:ilvl w:val="0"/>
          <w:numId w:val="10"/>
        </w:numPr>
        <w:spacing w:line="360" w:lineRule="auto"/>
        <w:jc w:val="both"/>
        <w:rPr>
          <w:rStyle w:val="fadeinm1hgl8"/>
          <w:rFonts w:asciiTheme="majorBidi" w:hAnsiTheme="majorBidi" w:cstheme="majorBidi"/>
        </w:rPr>
      </w:pPr>
      <w:r w:rsidRPr="00C128E4">
        <w:rPr>
          <w:rStyle w:val="fadeinm1hgl8"/>
          <w:rFonts w:asciiTheme="majorBidi" w:hAnsiTheme="majorBidi" w:cstheme="majorBidi"/>
          <w:b/>
          <w:bCs/>
        </w:rPr>
        <w:t>Analyse de plusieurs entrées</w:t>
      </w:r>
      <w:r w:rsidRPr="00C128E4">
        <w:rPr>
          <w:rStyle w:val="fadeinm1hgl8"/>
          <w:rFonts w:asciiTheme="majorBidi" w:hAnsiTheme="majorBidi" w:cstheme="majorBidi"/>
        </w:rPr>
        <w:t xml:space="preserve"> : possibilité d’importer un fichier Excel contenant plusieurs observations pour une </w:t>
      </w:r>
      <w:r w:rsidRPr="00C128E4">
        <w:rPr>
          <w:rStyle w:val="fadeinm1hgl8"/>
          <w:rFonts w:asciiTheme="majorBidi" w:hAnsiTheme="majorBidi" w:cstheme="majorBidi"/>
          <w:b/>
          <w:bCs/>
        </w:rPr>
        <w:t>prédiction en masse</w:t>
      </w:r>
      <w:r w:rsidRPr="00C128E4">
        <w:rPr>
          <w:rStyle w:val="fadeinm1hgl8"/>
          <w:rFonts w:asciiTheme="majorBidi" w:hAnsiTheme="majorBidi" w:cstheme="majorBidi"/>
        </w:rPr>
        <w:t>.</w:t>
      </w:r>
    </w:p>
    <w:p w14:paraId="10ECECA3" w14:textId="590DA778" w:rsidR="008E3CA5" w:rsidRPr="00C128E4" w:rsidRDefault="00246458" w:rsidP="002D38A7">
      <w:pPr>
        <w:pStyle w:val="Lgende"/>
        <w:spacing w:line="360" w:lineRule="auto"/>
        <w:jc w:val="center"/>
        <w:rPr>
          <w:rFonts w:cstheme="majorBidi"/>
          <w:szCs w:val="24"/>
        </w:rPr>
      </w:pPr>
      <w:bookmarkStart w:id="177" w:name="_Toc199920085"/>
      <w:r w:rsidRPr="00C128E4">
        <w:rPr>
          <w:rFonts w:cstheme="majorBidi"/>
          <w:szCs w:val="24"/>
        </w:rPr>
        <w:t xml:space="preserve">Figure </w:t>
      </w:r>
      <w:r w:rsidRPr="00C128E4">
        <w:rPr>
          <w:rFonts w:cstheme="majorBidi"/>
          <w:szCs w:val="24"/>
        </w:rPr>
        <w:fldChar w:fldCharType="begin"/>
      </w:r>
      <w:r w:rsidRPr="00C128E4">
        <w:rPr>
          <w:rFonts w:cstheme="majorBidi"/>
          <w:szCs w:val="24"/>
        </w:rPr>
        <w:instrText xml:space="preserve"> SEQ Figure \* ARABIC </w:instrText>
      </w:r>
      <w:r w:rsidRPr="00C128E4">
        <w:rPr>
          <w:rFonts w:cstheme="majorBidi"/>
          <w:szCs w:val="24"/>
        </w:rPr>
        <w:fldChar w:fldCharType="separate"/>
      </w:r>
      <w:r w:rsidR="00917789">
        <w:rPr>
          <w:rFonts w:cstheme="majorBidi"/>
          <w:noProof/>
          <w:szCs w:val="24"/>
        </w:rPr>
        <w:t>35</w:t>
      </w:r>
      <w:r w:rsidRPr="00C128E4">
        <w:rPr>
          <w:rFonts w:cstheme="majorBidi"/>
          <w:szCs w:val="24"/>
        </w:rPr>
        <w:fldChar w:fldCharType="end"/>
      </w:r>
      <w:r w:rsidRPr="00C128E4">
        <w:rPr>
          <w:rFonts w:cstheme="majorBidi"/>
          <w:szCs w:val="24"/>
        </w:rPr>
        <w:t xml:space="preserve">: </w:t>
      </w:r>
      <w:r w:rsidRPr="00203914">
        <w:rPr>
          <w:rFonts w:cstheme="majorBidi"/>
          <w:b w:val="0"/>
          <w:bCs/>
          <w:szCs w:val="24"/>
        </w:rPr>
        <w:t xml:space="preserve">Notre application </w:t>
      </w:r>
      <w:proofErr w:type="spellStart"/>
      <w:r w:rsidRPr="00203914">
        <w:rPr>
          <w:rFonts w:cstheme="majorBidi"/>
          <w:b w:val="0"/>
          <w:bCs/>
          <w:szCs w:val="24"/>
        </w:rPr>
        <w:t>Streamlit</w:t>
      </w:r>
      <w:proofErr w:type="spellEnd"/>
      <w:r w:rsidRPr="00203914">
        <w:rPr>
          <w:rFonts w:cstheme="majorBidi"/>
          <w:b w:val="0"/>
          <w:bCs/>
          <w:szCs w:val="24"/>
        </w:rPr>
        <w:t xml:space="preserve"> « </w:t>
      </w:r>
      <w:proofErr w:type="spellStart"/>
      <w:r w:rsidRPr="00203914">
        <w:rPr>
          <w:rFonts w:cstheme="majorBidi"/>
          <w:b w:val="0"/>
          <w:bCs/>
          <w:szCs w:val="24"/>
        </w:rPr>
        <w:t>Fraud</w:t>
      </w:r>
      <w:proofErr w:type="spellEnd"/>
      <w:r w:rsidRPr="00203914">
        <w:rPr>
          <w:rFonts w:cstheme="majorBidi"/>
          <w:b w:val="0"/>
          <w:bCs/>
          <w:szCs w:val="24"/>
        </w:rPr>
        <w:t xml:space="preserve"> </w:t>
      </w:r>
      <w:proofErr w:type="spellStart"/>
      <w:r w:rsidRPr="00203914">
        <w:rPr>
          <w:rFonts w:cstheme="majorBidi"/>
          <w:b w:val="0"/>
          <w:bCs/>
          <w:szCs w:val="24"/>
        </w:rPr>
        <w:t>Detection</w:t>
      </w:r>
      <w:proofErr w:type="spellEnd"/>
      <w:r w:rsidRPr="00203914">
        <w:rPr>
          <w:rFonts w:cstheme="majorBidi"/>
          <w:b w:val="0"/>
          <w:bCs/>
          <w:szCs w:val="24"/>
        </w:rPr>
        <w:t xml:space="preserve"> System »</w:t>
      </w:r>
      <w:r w:rsidR="002D38A7" w:rsidRPr="002D38A7">
        <w:rPr>
          <w:rFonts w:cstheme="majorBidi"/>
          <w:noProof/>
          <w:szCs w:val="24"/>
          <w:lang w:eastAsia="fr-FR"/>
        </w:rPr>
        <w:t xml:space="preserve"> </w:t>
      </w:r>
      <w:r w:rsidR="002D38A7" w:rsidRPr="00C128E4">
        <w:rPr>
          <w:rFonts w:cstheme="majorBidi"/>
          <w:noProof/>
          <w:szCs w:val="24"/>
          <w:lang w:eastAsia="fr-FR"/>
        </w:rPr>
        <w:drawing>
          <wp:inline distT="0" distB="0" distL="0" distR="0" wp14:anchorId="4176A703" wp14:editId="5D63A976">
            <wp:extent cx="5953718" cy="2686050"/>
            <wp:effectExtent l="0" t="0" r="9525" b="0"/>
            <wp:docPr id="338043190"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3190" name="Image 338043190"/>
                    <pic:cNvPicPr/>
                  </pic:nvPicPr>
                  <pic:blipFill>
                    <a:blip r:embed="rId87">
                      <a:extLst>
                        <a:ext uri="{28A0092B-C50C-407E-A947-70E740481C1C}">
                          <a14:useLocalDpi xmlns:a14="http://schemas.microsoft.com/office/drawing/2010/main" val="0"/>
                        </a:ext>
                      </a:extLst>
                    </a:blip>
                    <a:stretch>
                      <a:fillRect/>
                    </a:stretch>
                  </pic:blipFill>
                  <pic:spPr>
                    <a:xfrm>
                      <a:off x="0" y="0"/>
                      <a:ext cx="6152313" cy="2775647"/>
                    </a:xfrm>
                    <a:prstGeom prst="rect">
                      <a:avLst/>
                    </a:prstGeom>
                  </pic:spPr>
                </pic:pic>
              </a:graphicData>
            </a:graphic>
          </wp:inline>
        </w:drawing>
      </w:r>
      <w:bookmarkEnd w:id="177"/>
    </w:p>
    <w:p w14:paraId="33F529F1" w14:textId="3F60C9EE" w:rsidR="0001179B" w:rsidRPr="00C128E4" w:rsidRDefault="002B12B4" w:rsidP="002B12B4">
      <w:pPr>
        <w:autoSpaceDE w:val="0"/>
        <w:autoSpaceDN w:val="0"/>
        <w:adjustRightInd w:val="0"/>
        <w:spacing w:after="0"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w:lastRenderedPageBreak/>
        <w:drawing>
          <wp:inline distT="0" distB="0" distL="0" distR="0" wp14:anchorId="05557744" wp14:editId="043B9ED0">
            <wp:extent cx="5969000" cy="2590800"/>
            <wp:effectExtent l="0" t="0" r="0" b="0"/>
            <wp:docPr id="1855936204"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6204" name="Image 1855936204"/>
                    <pic:cNvPicPr/>
                  </pic:nvPicPr>
                  <pic:blipFill>
                    <a:blip r:embed="rId88">
                      <a:extLst>
                        <a:ext uri="{28A0092B-C50C-407E-A947-70E740481C1C}">
                          <a14:useLocalDpi xmlns:a14="http://schemas.microsoft.com/office/drawing/2010/main" val="0"/>
                        </a:ext>
                      </a:extLst>
                    </a:blip>
                    <a:stretch>
                      <a:fillRect/>
                    </a:stretch>
                  </pic:blipFill>
                  <pic:spPr>
                    <a:xfrm>
                      <a:off x="0" y="0"/>
                      <a:ext cx="5985577" cy="2597995"/>
                    </a:xfrm>
                    <a:prstGeom prst="rect">
                      <a:avLst/>
                    </a:prstGeom>
                  </pic:spPr>
                </pic:pic>
              </a:graphicData>
            </a:graphic>
          </wp:inline>
        </w:drawing>
      </w:r>
    </w:p>
    <w:p w14:paraId="1640CDB2" w14:textId="6A30D3D9" w:rsidR="00002F70" w:rsidRPr="00C128E4" w:rsidRDefault="00002F70" w:rsidP="00C128E4">
      <w:pPr>
        <w:autoSpaceDE w:val="0"/>
        <w:autoSpaceDN w:val="0"/>
        <w:adjustRightInd w:val="0"/>
        <w:spacing w:after="0" w:line="360" w:lineRule="auto"/>
        <w:jc w:val="both"/>
        <w:rPr>
          <w:rFonts w:asciiTheme="majorBidi" w:hAnsiTheme="majorBidi" w:cstheme="majorBidi"/>
          <w:sz w:val="24"/>
          <w:szCs w:val="24"/>
        </w:rPr>
      </w:pPr>
      <w:r w:rsidRPr="00C128E4">
        <w:rPr>
          <w:rFonts w:asciiTheme="majorBidi" w:hAnsiTheme="majorBidi" w:cstheme="majorBidi"/>
          <w:noProof/>
          <w:sz w:val="24"/>
          <w:szCs w:val="24"/>
          <w:lang w:eastAsia="fr-FR"/>
        </w:rPr>
        <w:drawing>
          <wp:inline distT="0" distB="0" distL="0" distR="0" wp14:anchorId="7BE7644C" wp14:editId="68208B7F">
            <wp:extent cx="5970851" cy="2668772"/>
            <wp:effectExtent l="0" t="0" r="0" b="0"/>
            <wp:docPr id="259578344" name="Picture 25957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6615"/>
                    <a:stretch/>
                  </pic:blipFill>
                  <pic:spPr bwMode="auto">
                    <a:xfrm>
                      <a:off x="0" y="0"/>
                      <a:ext cx="5997686" cy="2680766"/>
                    </a:xfrm>
                    <a:prstGeom prst="rect">
                      <a:avLst/>
                    </a:prstGeom>
                    <a:ln>
                      <a:noFill/>
                    </a:ln>
                    <a:extLst>
                      <a:ext uri="{53640926-AAD7-44D8-BBD7-CCE9431645EC}">
                        <a14:shadowObscured xmlns:a14="http://schemas.microsoft.com/office/drawing/2010/main"/>
                      </a:ext>
                    </a:extLst>
                  </pic:spPr>
                </pic:pic>
              </a:graphicData>
            </a:graphic>
          </wp:inline>
        </w:drawing>
      </w:r>
    </w:p>
    <w:p w14:paraId="6B25E3CC" w14:textId="3B6ABDB7" w:rsidR="00002F70" w:rsidRDefault="008E3CA5" w:rsidP="00C128E4">
      <w:pPr>
        <w:autoSpaceDE w:val="0"/>
        <w:autoSpaceDN w:val="0"/>
        <w:adjustRightInd w:val="0"/>
        <w:spacing w:after="0" w:line="360" w:lineRule="auto"/>
        <w:jc w:val="both"/>
        <w:rPr>
          <w:rFonts w:asciiTheme="majorBidi" w:hAnsiTheme="majorBidi" w:cstheme="majorBidi"/>
          <w:sz w:val="24"/>
          <w:szCs w:val="24"/>
        </w:rPr>
      </w:pPr>
      <w:bookmarkStart w:id="178" w:name="_Hlk166593381"/>
      <w:r w:rsidRPr="00C128E4">
        <w:rPr>
          <w:rFonts w:asciiTheme="majorBidi" w:hAnsiTheme="majorBidi" w:cstheme="majorBidi"/>
          <w:noProof/>
          <w:sz w:val="24"/>
          <w:szCs w:val="24"/>
          <w:lang w:eastAsia="fr-FR"/>
        </w:rPr>
        <w:drawing>
          <wp:inline distT="0" distB="0" distL="0" distR="0" wp14:anchorId="1211B659" wp14:editId="4AE077C7">
            <wp:extent cx="5972175" cy="2232025"/>
            <wp:effectExtent l="0" t="0" r="9525" b="0"/>
            <wp:docPr id="1071072518"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72518" name="Image 1071072518"/>
                    <pic:cNvPicPr/>
                  </pic:nvPicPr>
                  <pic:blipFill>
                    <a:blip r:embed="rId90">
                      <a:extLst>
                        <a:ext uri="{28A0092B-C50C-407E-A947-70E740481C1C}">
                          <a14:useLocalDpi xmlns:a14="http://schemas.microsoft.com/office/drawing/2010/main" val="0"/>
                        </a:ext>
                      </a:extLst>
                    </a:blip>
                    <a:stretch>
                      <a:fillRect/>
                    </a:stretch>
                  </pic:blipFill>
                  <pic:spPr>
                    <a:xfrm>
                      <a:off x="0" y="0"/>
                      <a:ext cx="5972175" cy="2232025"/>
                    </a:xfrm>
                    <a:prstGeom prst="rect">
                      <a:avLst/>
                    </a:prstGeom>
                  </pic:spPr>
                </pic:pic>
              </a:graphicData>
            </a:graphic>
          </wp:inline>
        </w:drawing>
      </w:r>
    </w:p>
    <w:p w14:paraId="228E8A51" w14:textId="1D012D44" w:rsidR="00340E2E" w:rsidRPr="00C128E4" w:rsidRDefault="00340E2E" w:rsidP="00340E2E">
      <w:pPr>
        <w:suppressAutoHyphens/>
        <w:autoSpaceDN w:val="0"/>
        <w:spacing w:line="360" w:lineRule="auto"/>
        <w:rPr>
          <w:rFonts w:asciiTheme="majorBidi" w:hAnsiTheme="majorBidi" w:cstheme="majorBidi"/>
          <w:sz w:val="24"/>
          <w:szCs w:val="24"/>
        </w:rPr>
      </w:pPr>
      <w:r w:rsidRPr="00FB1A8D">
        <w:rPr>
          <w:rFonts w:asciiTheme="majorBidi" w:hAnsiTheme="majorBidi" w:cstheme="majorBidi"/>
          <w:b/>
          <w:bCs/>
          <w:sz w:val="24"/>
          <w:szCs w:val="24"/>
        </w:rPr>
        <w:t>Source :</w:t>
      </w:r>
      <w:r>
        <w:rPr>
          <w:rFonts w:asciiTheme="majorBidi" w:hAnsiTheme="majorBidi" w:cstheme="majorBidi"/>
          <w:sz w:val="24"/>
          <w:szCs w:val="24"/>
        </w:rPr>
        <w:t xml:space="preserve"> </w:t>
      </w:r>
      <w:r w:rsidRPr="00C128E4">
        <w:rPr>
          <w:rFonts w:asciiTheme="majorBidi" w:hAnsiTheme="majorBidi" w:cstheme="majorBidi"/>
          <w:sz w:val="24"/>
          <w:szCs w:val="24"/>
        </w:rPr>
        <w:t xml:space="preserve">Extrait du code Python utilisé, issu de notre notebook </w:t>
      </w:r>
      <w:proofErr w:type="spellStart"/>
      <w:r w:rsidRPr="00C128E4">
        <w:rPr>
          <w:rFonts w:asciiTheme="majorBidi" w:hAnsiTheme="majorBidi" w:cstheme="majorBidi"/>
          <w:sz w:val="24"/>
          <w:szCs w:val="24"/>
        </w:rPr>
        <w:t>Jupyter</w:t>
      </w:r>
      <w:proofErr w:type="spellEnd"/>
      <w:r>
        <w:rPr>
          <w:rFonts w:asciiTheme="majorBidi" w:hAnsiTheme="majorBidi" w:cstheme="majorBidi"/>
          <w:sz w:val="24"/>
          <w:szCs w:val="24"/>
        </w:rPr>
        <w:t>.</w:t>
      </w:r>
    </w:p>
    <w:bookmarkEnd w:id="178"/>
    <w:p w14:paraId="32B5402F" w14:textId="3B6ABDB7" w:rsidR="00CB2591" w:rsidRPr="00C128E4" w:rsidRDefault="00CB2591" w:rsidP="008672E4">
      <w:pPr>
        <w:pStyle w:val="Paragraph"/>
        <w:ind w:firstLine="567"/>
        <w:jc w:val="both"/>
      </w:pPr>
      <w:r w:rsidRPr="00C128E4">
        <w:lastRenderedPageBreak/>
        <w:t xml:space="preserve">Le travail réalisé dans cette section a permis de tester et comparer trois algorithmes de classification : la régression logistique, </w:t>
      </w:r>
      <w:proofErr w:type="spellStart"/>
      <w:r w:rsidRPr="00C128E4">
        <w:t>XGBoost</w:t>
      </w:r>
      <w:proofErr w:type="spellEnd"/>
      <w:r w:rsidRPr="00C128E4">
        <w:t xml:space="preserve"> et les arbres de décision, dans le cadre de la détection de la fraude. Après analyse des performances selon plusieurs métriques (ROC-AUC, précision, rappel), la régression logistique s’est distinguée comme le modèle le plus performant, grâce à sa précision, sa simplicité d'interprétation et sa robustesse face aux données déséquilibrées. Combinée à des techniques de prétraitement telles que la normalisation des données et le rééquilibrage des classes via SMOTE, cette approche a permis de construire un modèle de prédiction fiable, capable d’identifier avec efficacité les cas de fraude. Ce modèle a ensuite été intégré dans une application interactive développée sous </w:t>
      </w:r>
      <w:proofErr w:type="spellStart"/>
      <w:r w:rsidRPr="00C128E4">
        <w:t>Streamlit</w:t>
      </w:r>
      <w:proofErr w:type="spellEnd"/>
      <w:r w:rsidRPr="00C128E4">
        <w:t>, permettant d'effectuer des prédictions en temps réel, aussi bien pour des cas individuels que pour des traitements de masse via des fichiers Excel. Cela représente une solution opérationnelle, rapide et fiable pour les entreprises désireuses de renforcer leurs dispositifs de contrôle et d’audit. Toutefois, la réussite d’un tel système repose fortement sur la qualité et la quantité des données disponibles. Des données complètes, variées et fiables permettent non seulement de mieux capter les schémas de fraude, mais également de renforcer la capacité du modèle à généraliser et à éviter le sur-apprentissage. Ainsi, l'enrichissement continu de la base de données par les cas traités au sein du cabinet d’audit contribuera à améliorer la précision et la robustesse du modèle dans le temps. En conclusion, cette étude montre le potentiel concret des outils d’audit prédictif et ouvre la voie à de futures améliorations, notamment par l’intégration de modèles plus complexes et l’exploitation de jeux de données plus riches.</w:t>
      </w:r>
    </w:p>
    <w:p w14:paraId="0549E08C" w14:textId="24853080" w:rsidR="00042C89" w:rsidRPr="00C128E4" w:rsidRDefault="00042C89"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br w:type="page"/>
      </w:r>
    </w:p>
    <w:p w14:paraId="1CBAA9E8" w14:textId="5092CE33" w:rsidR="00DF2B9B" w:rsidRPr="00C128E4" w:rsidRDefault="00D43CA7" w:rsidP="00C128E4">
      <w:pPr>
        <w:autoSpaceDE w:val="0"/>
        <w:autoSpaceDN w:val="0"/>
        <w:adjustRightInd w:val="0"/>
        <w:spacing w:after="0"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lastRenderedPageBreak/>
        <w:t>Conclusion</w:t>
      </w:r>
      <w:r w:rsidR="00CB2591" w:rsidRPr="00C128E4">
        <w:rPr>
          <w:rFonts w:asciiTheme="majorBidi" w:hAnsiTheme="majorBidi" w:cstheme="majorBidi"/>
          <w:b/>
          <w:bCs/>
          <w:sz w:val="24"/>
          <w:szCs w:val="24"/>
        </w:rPr>
        <w:t xml:space="preserve"> : </w:t>
      </w:r>
    </w:p>
    <w:p w14:paraId="7D8DB750" w14:textId="49D6F122" w:rsidR="00DF2B9B" w:rsidRPr="00C128E4" w:rsidRDefault="00A4183D" w:rsidP="00C128E4">
      <w:pPr>
        <w:autoSpaceDE w:val="0"/>
        <w:autoSpaceDN w:val="0"/>
        <w:adjustRightInd w:val="0"/>
        <w:spacing w:after="0"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    </w:t>
      </w:r>
      <w:r w:rsidR="00CB2591" w:rsidRPr="00C128E4">
        <w:rPr>
          <w:rFonts w:asciiTheme="majorBidi" w:hAnsiTheme="majorBidi" w:cstheme="majorBidi"/>
          <w:sz w:val="24"/>
          <w:szCs w:val="24"/>
        </w:rPr>
        <w:t>Ce chapitre a permis d’explorer l’approche par les risques adoptée au sein du cabinet EY, en soulignant son importance dans l’identification des zones sensibles à la fraude, mais aussi ses limites liées notamment à l'efficacité des contrôles internes traditionnels. Pour répondre à ces enjeux, un cas pratique a été mené, consistant à développer et tester un modèle de détection de fraude basé sur des algorithmes de classification. Parmi les modèles évalués, la régression logistique s’est révélée la plus performante, notamment lorsqu’elle est associée à des techniques de normalisation et de rééquilibrage des données. Intégrée dans une application interactive, cette solution démontre la fiabilité et la pertinence de l’audit prédictif comme complément innovant aux méthodes classiques, en renforçant la capacité d’anticipation et de détection des anomalies dans les missions d’audit.</w:t>
      </w:r>
    </w:p>
    <w:p w14:paraId="512B8FCB"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7E777AC7"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5981C77D"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38048BD3"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1E3C1A7A"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10F15E35"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24E3655C"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17A78754"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3220FB45"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5B49B779"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329E6B48"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795170DD"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42015096"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330B6532"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4CBCB74A" w14:textId="77777777" w:rsidR="00DF2B9B" w:rsidRPr="00C128E4" w:rsidRDefault="00DF2B9B" w:rsidP="00C128E4">
      <w:pPr>
        <w:autoSpaceDE w:val="0"/>
        <w:autoSpaceDN w:val="0"/>
        <w:adjustRightInd w:val="0"/>
        <w:spacing w:after="0" w:line="360" w:lineRule="auto"/>
        <w:jc w:val="both"/>
        <w:rPr>
          <w:rFonts w:asciiTheme="majorBidi" w:hAnsiTheme="majorBidi" w:cstheme="majorBidi"/>
          <w:b/>
          <w:bCs/>
          <w:sz w:val="24"/>
          <w:szCs w:val="24"/>
        </w:rPr>
      </w:pPr>
    </w:p>
    <w:p w14:paraId="470F4F7B" w14:textId="77777777" w:rsidR="00E6705E" w:rsidRPr="00C128E4" w:rsidRDefault="00E6705E" w:rsidP="00C128E4">
      <w:pPr>
        <w:autoSpaceDE w:val="0"/>
        <w:autoSpaceDN w:val="0"/>
        <w:adjustRightInd w:val="0"/>
        <w:spacing w:after="0" w:line="360" w:lineRule="auto"/>
        <w:jc w:val="both"/>
        <w:rPr>
          <w:rFonts w:asciiTheme="majorBidi" w:hAnsiTheme="majorBidi" w:cstheme="majorBidi"/>
          <w:b/>
          <w:bCs/>
          <w:sz w:val="24"/>
          <w:szCs w:val="24"/>
        </w:rPr>
        <w:sectPr w:rsidR="00E6705E" w:rsidRPr="00C128E4" w:rsidSect="004741F5">
          <w:headerReference w:type="default" r:id="rId91"/>
          <w:footnotePr>
            <w:numRestart w:val="eachPage"/>
          </w:footnotePr>
          <w:type w:val="continuous"/>
          <w:pgSz w:w="12240" w:h="15840"/>
          <w:pgMar w:top="1418" w:right="1134" w:bottom="1418" w:left="1701" w:header="720" w:footer="720" w:gutter="0"/>
          <w:cols w:space="720"/>
          <w:docGrid w:linePitch="360"/>
        </w:sectPr>
      </w:pPr>
      <w:bookmarkStart w:id="179" w:name="_Hlk199530663"/>
    </w:p>
    <w:p w14:paraId="4D85F6E8" w14:textId="0CC05AD7" w:rsidR="00042C89" w:rsidRPr="00C128E4" w:rsidRDefault="00042C89"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noProof/>
          <w:sz w:val="24"/>
          <w:szCs w:val="24"/>
          <w:lang w:eastAsia="fr-FR"/>
        </w:rPr>
        <w:lastRenderedPageBreak/>
        <mc:AlternateContent>
          <mc:Choice Requires="wps">
            <w:drawing>
              <wp:anchor distT="0" distB="0" distL="114300" distR="114300" simplePos="0" relativeHeight="251756032" behindDoc="0" locked="0" layoutInCell="1" allowOverlap="1" wp14:anchorId="4A699809" wp14:editId="24101F64">
                <wp:simplePos x="268941" y="3294529"/>
                <wp:positionH relativeFrom="margin">
                  <wp:align>center</wp:align>
                </wp:positionH>
                <wp:positionV relativeFrom="margin">
                  <wp:align>center</wp:align>
                </wp:positionV>
                <wp:extent cx="6710083" cy="1707777"/>
                <wp:effectExtent l="0" t="0" r="14605" b="26035"/>
                <wp:wrapSquare wrapText="bothSides"/>
                <wp:docPr id="18" name="Rounded Rectangle 18"/>
                <wp:cNvGraphicFramePr/>
                <a:graphic xmlns:a="http://schemas.openxmlformats.org/drawingml/2006/main">
                  <a:graphicData uri="http://schemas.microsoft.com/office/word/2010/wordprocessingShape">
                    <wps:wsp>
                      <wps:cNvSpPr/>
                      <wps:spPr>
                        <a:xfrm>
                          <a:off x="0" y="0"/>
                          <a:ext cx="6710083" cy="170777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CEA3" w14:textId="5C928F69" w:rsidR="00402191" w:rsidRDefault="00402191" w:rsidP="00042C89">
                            <w:pPr>
                              <w:pStyle w:val="Titre1"/>
                              <w:pBdr>
                                <w:bottom w:val="single" w:sz="6" w:space="1" w:color="auto"/>
                              </w:pBdr>
                              <w:jc w:val="center"/>
                              <w:rPr>
                                <w:color w:val="000000" w:themeColor="text1"/>
                                <w:sz w:val="48"/>
                                <w:szCs w:val="48"/>
                              </w:rPr>
                            </w:pPr>
                            <w:bookmarkStart w:id="180" w:name="_Toc199781151"/>
                            <w:r w:rsidRPr="00042C89">
                              <w:rPr>
                                <w:color w:val="000000" w:themeColor="text1"/>
                                <w:sz w:val="48"/>
                                <w:szCs w:val="48"/>
                              </w:rPr>
                              <w:t>CONCLUSION GENERALE</w:t>
                            </w:r>
                            <w:bookmarkEnd w:id="180"/>
                          </w:p>
                          <w:p w14:paraId="73C8A7A2" w14:textId="77777777" w:rsidR="00402191" w:rsidRPr="00042C89" w:rsidRDefault="00402191" w:rsidP="00042C89"/>
                          <w:p w14:paraId="5D773CD0" w14:textId="77777777" w:rsidR="00402191" w:rsidRDefault="00402191" w:rsidP="00042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699809" id="Rounded Rectangle 18" o:spid="_x0000_s1193" style="position:absolute;left:0;text-align:left;margin-left:0;margin-top:0;width:528.35pt;height:134.45pt;z-index:251756032;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" fillcolor="white [3212]" strokecolor="white [3212]" strokeweight="1pt">
                <v:stroke joinstyle="miter"/>
                <v:textbox>
                  <w:txbxContent>
                    <w:p w14:paraId="16FDCEA3" w14:textId="5C928F69" w:rsidR="00402191" w:rsidRDefault="00402191" w:rsidP="00042C89">
                      <w:pPr>
                        <w:pStyle w:val="Titre1"/>
                        <w:pBdr>
                          <w:bottom w:val="single" w:sz="6" w:space="1" w:color="auto"/>
                        </w:pBdr>
                        <w:jc w:val="center"/>
                        <w:rPr>
                          <w:color w:val="000000" w:themeColor="text1"/>
                          <w:sz w:val="48"/>
                          <w:szCs w:val="48"/>
                        </w:rPr>
                      </w:pPr>
                      <w:bookmarkStart w:id="181" w:name="_Toc199781151"/>
                      <w:r w:rsidRPr="00042C89">
                        <w:rPr>
                          <w:color w:val="000000" w:themeColor="text1"/>
                          <w:sz w:val="48"/>
                          <w:szCs w:val="48"/>
                        </w:rPr>
                        <w:t>CONCLUSION GENERALE</w:t>
                      </w:r>
                      <w:bookmarkEnd w:id="181"/>
                    </w:p>
                    <w:p w14:paraId="73C8A7A2" w14:textId="77777777" w:rsidR="00402191" w:rsidRPr="00042C89" w:rsidRDefault="00402191" w:rsidP="00042C89"/>
                    <w:p w14:paraId="5D773CD0" w14:textId="77777777" w:rsidR="00402191" w:rsidRDefault="00402191" w:rsidP="00042C89">
                      <w:pPr>
                        <w:jc w:val="center"/>
                      </w:pPr>
                    </w:p>
                  </w:txbxContent>
                </v:textbox>
                <w10:wrap type="square" anchorx="margin" anchory="margin"/>
              </v:roundrect>
            </w:pict>
          </mc:Fallback>
        </mc:AlternateContent>
      </w:r>
      <w:r w:rsidRPr="00C128E4">
        <w:rPr>
          <w:rFonts w:asciiTheme="majorBidi" w:hAnsiTheme="majorBidi" w:cstheme="majorBidi"/>
          <w:b/>
          <w:bCs/>
          <w:sz w:val="24"/>
          <w:szCs w:val="24"/>
        </w:rPr>
        <w:br w:type="page"/>
      </w:r>
    </w:p>
    <w:p w14:paraId="623D943D" w14:textId="44B421EA" w:rsidR="00040175" w:rsidRPr="00C128E4" w:rsidRDefault="00D43CA7" w:rsidP="00C128E4">
      <w:pPr>
        <w:autoSpaceDE w:val="0"/>
        <w:autoSpaceDN w:val="0"/>
        <w:adjustRightInd w:val="0"/>
        <w:spacing w:after="0"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lastRenderedPageBreak/>
        <w:t>Conclusion Générale</w:t>
      </w:r>
      <w:bookmarkStart w:id="182" w:name="_Toc135658771"/>
      <w:bookmarkStart w:id="183" w:name="_Toc135778542"/>
      <w:bookmarkStart w:id="184" w:name="_Toc135832244"/>
      <w:bookmarkStart w:id="185" w:name="_Toc136170843"/>
      <w:bookmarkStart w:id="186" w:name="_Toc136171162"/>
      <w:bookmarkStart w:id="187" w:name="_Toc136171295"/>
      <w:bookmarkEnd w:id="179"/>
    </w:p>
    <w:p w14:paraId="50E711CA" w14:textId="5D803F6D" w:rsidR="00BC3BDC" w:rsidRPr="00C128E4" w:rsidRDefault="00BC3BDC" w:rsidP="00C128E4">
      <w:pPr>
        <w:pStyle w:val="Paragraph"/>
        <w:jc w:val="both"/>
      </w:pPr>
      <w:r w:rsidRPr="00C128E4">
        <w:t>Ce mémoire explore une nouvelle approche de l’audit : l’audit prédictif, qui repose principalement sur l’utilisation des données historiques et des outils automatisés pour anticiper les cas de fraude. Contrairement à l’audit traditionnel, qui intervient généralement après la détection d’un problème, l’audit prédictif adopte une démarche proactive en identifiant les signaux d’alerte avant qu’une fraude ne se produise. L’objectif principal de ce travail était d’apporter des éléments de réponse à la problématique suivante : « Comment l’audit prédictif, basé sur l’utilisation des données historiques</w:t>
      </w:r>
      <w:r w:rsidR="00AB3F08">
        <w:t xml:space="preserve"> et les outils automatisés</w:t>
      </w:r>
      <w:r w:rsidRPr="00C128E4">
        <w:t>, peut-il transformer les pratiques d’audit en matière de détection et de prévention des fraudes ? » Pour y répondre, une démarche structurée a été suivie, en commençant par l’élaboration d’un cadre théorique permettant de définir les concepts fondamentaux liés à l’audit, à la fraude, ainsi qu’aux limites des approches classiques de détection. Cette base a permis de situer l’émergence de l’audit prédictif dans un contexte où l’exploitation des données devient un levier essentiel d’efficacité pour les missions d’audit.</w:t>
      </w:r>
    </w:p>
    <w:p w14:paraId="4BA2488D" w14:textId="6685EE3C" w:rsidR="00BC3BDC" w:rsidRPr="00C128E4" w:rsidRDefault="00BC3BDC" w:rsidP="00C128E4">
      <w:pPr>
        <w:pStyle w:val="Paragraph"/>
        <w:jc w:val="both"/>
      </w:pPr>
      <w:r w:rsidRPr="00C128E4">
        <w:t>L’analyse s’est ensuite orientée vers l’expérimentation de la modélisation prédictive, réalisée à l’aide de Python. Trois algorithmes d’apprentissage supervisé ont été mis en œuvre : la régression logistique, les arbres de décision</w:t>
      </w:r>
      <w:r w:rsidR="009B6E3C">
        <w:t xml:space="preserve"> DT</w:t>
      </w:r>
      <w:r w:rsidRPr="00C128E4">
        <w:t xml:space="preserve">, et </w:t>
      </w:r>
      <w:proofErr w:type="spellStart"/>
      <w:r w:rsidRPr="00C128E4">
        <w:t>XGBoost</w:t>
      </w:r>
      <w:proofErr w:type="spellEnd"/>
      <w:r w:rsidRPr="00C128E4">
        <w:t xml:space="preserve">. Ces modèles ont été entraînés sur des données historiques de fournisseurs afin d’identifier ceux présentant un comportement potentiellement frauduleux. Une attention particulière a été portée à l’évaluation rigoureuse et à l’optimisation des modèles, aspects cruciaux pour améliorer la précision et l’efficacité des systèmes de détection de fraude. Afin de pallier le déséquilibre entre les </w:t>
      </w:r>
      <w:r w:rsidR="00886B00">
        <w:t xml:space="preserve">cas </w:t>
      </w:r>
      <w:r w:rsidRPr="00C128E4">
        <w:t>fraud</w:t>
      </w:r>
      <w:r w:rsidR="00886B00">
        <w:t>e</w:t>
      </w:r>
      <w:r w:rsidRPr="00C128E4">
        <w:t xml:space="preserve"> et non fraud</w:t>
      </w:r>
      <w:r w:rsidR="00886B00">
        <w:t>e</w:t>
      </w:r>
      <w:r w:rsidRPr="00C128E4">
        <w:t>, la technique de sur-échantillonnage SMOTE (</w:t>
      </w:r>
      <w:proofErr w:type="spellStart"/>
      <w:r w:rsidRPr="00C128E4">
        <w:t>Synthetic</w:t>
      </w:r>
      <w:proofErr w:type="spellEnd"/>
      <w:r w:rsidRPr="00C128E4">
        <w:t xml:space="preserve"> </w:t>
      </w:r>
      <w:proofErr w:type="spellStart"/>
      <w:r w:rsidRPr="00C128E4">
        <w:t>Minority</w:t>
      </w:r>
      <w:proofErr w:type="spellEnd"/>
      <w:r w:rsidRPr="00C128E4">
        <w:t xml:space="preserve"> Over-sampling Technique) a été utilisée pour enrichir la classe minoritaire, réduisant ainsi les biais et augmentant la capacité de détection. Une évaluation comparative des modèles a permis de mesurer leur performance en termes de précision, de rappel et d’équilibre général. Une évaluation comparative des performances a été menée à travers des métriques telles que la précision, le rappel et la courbe ROC-AUC. Les résultats obtenus confirment l’intérêt de l’approche prédictive pour la détection des fraudes. Ils démontrent notamment que les modèles d’apprentissage supervisé peuvent permettre une identification précoce des cas suspects, améliorant ainsi la réactivité des dispositifs de contrôle. Le modèle de régression logistique s’est distingué par sa capacité à maintenir un bon équilibre entre détection et fiabilité des alertes, malgré un déséquilibre entre classes dans le jeu de données. Une étape importante de ce travail a été le déploiement opérationnel du modèle, à travers la création d’une </w:t>
      </w:r>
      <w:r w:rsidRPr="00C128E4">
        <w:lastRenderedPageBreak/>
        <w:t xml:space="preserve">application interactive avec </w:t>
      </w:r>
      <w:proofErr w:type="spellStart"/>
      <w:r w:rsidRPr="00C128E4">
        <w:t>Streamlit</w:t>
      </w:r>
      <w:proofErr w:type="spellEnd"/>
      <w:r w:rsidRPr="00C128E4">
        <w:t>. Le modèle validé a été sauvegardé dans un script nommé App.py, intégré dans une interface conviviale permettant d’exploiter les prédictions de manière simple et accessible. Cette application a été pensée pour répondre aux besoins des utilisateurs non techniques, tels que les auditeurs et les contrôleurs de gestion, afin de faciliter l’adoption de l’outil dans un cadre professionnel.</w:t>
      </w:r>
    </w:p>
    <w:p w14:paraId="2BC61EB8" w14:textId="77777777" w:rsidR="00BC3BDC" w:rsidRPr="00C128E4" w:rsidRDefault="00BC3BDC" w:rsidP="00C128E4">
      <w:pPr>
        <w:pStyle w:val="Paragraph"/>
        <w:jc w:val="both"/>
      </w:pPr>
      <w:r w:rsidRPr="00C128E4">
        <w:t>Les résultats obtenus ont permis de confirmer les hypothèses formulées au départ :</w:t>
      </w:r>
    </w:p>
    <w:p w14:paraId="73B9BF63" w14:textId="77777777" w:rsidR="00225082" w:rsidRDefault="00BC3BDC" w:rsidP="00225082">
      <w:pPr>
        <w:pStyle w:val="Paragraph"/>
        <w:jc w:val="both"/>
      </w:pPr>
      <w:r w:rsidRPr="00C128E4">
        <w:rPr>
          <w:b/>
          <w:bCs/>
        </w:rPr>
        <w:t>Hypothèse 1 :</w:t>
      </w:r>
      <w:r w:rsidRPr="00C128E4">
        <w:t xml:space="preserve"> L’utilisation des modèles de machine </w:t>
      </w:r>
      <w:proofErr w:type="spellStart"/>
      <w:r w:rsidRPr="00C128E4">
        <w:t>learning</w:t>
      </w:r>
      <w:proofErr w:type="spellEnd"/>
      <w:r w:rsidRPr="00C128E4">
        <w:t xml:space="preserve"> combinée à la formation des auditeurs aux technologies d’analyse de données facilite l’intégration de l’audit prédictif dans les missions courantes.</w:t>
      </w:r>
    </w:p>
    <w:p w14:paraId="6A9535FC" w14:textId="37F02D41" w:rsidR="00BC3BDC" w:rsidRPr="00C128E4" w:rsidRDefault="00BC3BDC" w:rsidP="00225082">
      <w:pPr>
        <w:pStyle w:val="Paragraph"/>
        <w:jc w:val="both"/>
      </w:pPr>
      <w:r w:rsidRPr="00225082">
        <w:rPr>
          <w:b/>
          <w:bCs/>
        </w:rPr>
        <w:t>Cette hypothèse est confirmée :</w:t>
      </w:r>
      <w:r w:rsidRPr="00C128E4">
        <w:t xml:space="preserve"> L’étude a montré que l’introduction d’outils prédictifs dans les processus d’audit permet une meilleure exploitation des données disponibles. Par ailleurs, la formation des auditeurs aux outils analytiques est un levier essentiel pour l’adoption de cette approche, sans remettre en cause les fondements du jugement professionnel.</w:t>
      </w:r>
    </w:p>
    <w:p w14:paraId="7944E6C6" w14:textId="471E7CD3" w:rsidR="00BC3BDC" w:rsidRPr="00C128E4" w:rsidRDefault="00BC3BDC" w:rsidP="00C128E4">
      <w:pPr>
        <w:pStyle w:val="Paragraph"/>
        <w:jc w:val="both"/>
      </w:pPr>
      <w:r w:rsidRPr="00C128E4">
        <w:rPr>
          <w:b/>
          <w:bCs/>
        </w:rPr>
        <w:t>Hypothèse 2 :</w:t>
      </w:r>
      <w:r w:rsidRPr="00C128E4">
        <w:t xml:space="preserve"> Les algorithmes d’apprentissage supervisé tels que la régression logistique, </w:t>
      </w:r>
      <w:proofErr w:type="spellStart"/>
      <w:r w:rsidRPr="00C128E4">
        <w:t>XGBoost</w:t>
      </w:r>
      <w:proofErr w:type="spellEnd"/>
      <w:r w:rsidRPr="00C128E4">
        <w:t>,</w:t>
      </w:r>
      <w:r w:rsidR="00C3580B">
        <w:t xml:space="preserve"> et </w:t>
      </w:r>
      <w:r w:rsidRPr="00C128E4">
        <w:t>les arbres de décision peuvent être efficaces pour détecter la fraude potentielle.</w:t>
      </w:r>
      <w:r w:rsidRPr="00C128E4">
        <w:br/>
      </w:r>
      <w:r w:rsidRPr="00C128E4">
        <w:rPr>
          <w:b/>
          <w:bCs/>
        </w:rPr>
        <w:t>Cette hypothèse est confirmée :</w:t>
      </w:r>
      <w:r w:rsidRPr="00C128E4">
        <w:t xml:space="preserve"> Les résultats des tests effectués montrent que les algorithmes d’apprentissage supervisé utilisés présentent des performances satisfaisantes en matière de détection des anomalies et de classification des risques liés à la fraude. Parmi les modèles évalués, la régression logistique s’est particulièrement distinguée par sa précision. Les indicateurs clés tels que le rappel, le F1-score et le ROC-AUC confirment la capacité de ces algorithmes à identifier de manière fiable les comportements frauduleux à partir des données historiques.</w:t>
      </w:r>
    </w:p>
    <w:p w14:paraId="71F04E10" w14:textId="77777777" w:rsidR="00BC3BDC" w:rsidRPr="00C128E4" w:rsidRDefault="00BC3BDC" w:rsidP="00C128E4">
      <w:pPr>
        <w:pStyle w:val="Paragraph"/>
        <w:jc w:val="both"/>
      </w:pPr>
      <w:r w:rsidRPr="00C128E4">
        <w:rPr>
          <w:b/>
          <w:bCs/>
        </w:rPr>
        <w:t>Hypothèse 3 :</w:t>
      </w:r>
      <w:r w:rsidRPr="00C128E4">
        <w:t xml:space="preserve"> L’audit prédictif aide les auditeurs à détecter plus tôt les fraudes, ce qui leur permet d’agir plus rapidement.</w:t>
      </w:r>
    </w:p>
    <w:p w14:paraId="63563F26" w14:textId="2AEFA40A" w:rsidR="00BC3BDC" w:rsidRPr="00C128E4" w:rsidRDefault="00BC3BDC" w:rsidP="00C128E4">
      <w:pPr>
        <w:pStyle w:val="Paragraph"/>
        <w:ind w:firstLine="0"/>
        <w:jc w:val="both"/>
      </w:pPr>
      <w:r w:rsidRPr="00C128E4">
        <w:rPr>
          <w:b/>
          <w:bCs/>
        </w:rPr>
        <w:t>Cette hypothèse est confirmée :</w:t>
      </w:r>
      <w:r w:rsidRPr="00C128E4">
        <w:t xml:space="preserve"> L’approche prédictive offre une visibilité anticipée sur les signaux d’alerte, ce qui favorise des actions préventives, améliore la réactivité des auditeurs et réduit les délais entre l’apparition d’un comportement suspect et son traitement.</w:t>
      </w:r>
    </w:p>
    <w:p w14:paraId="7EC19381" w14:textId="77777777" w:rsidR="00BC3BDC" w:rsidRPr="00C128E4" w:rsidRDefault="00BC3BDC" w:rsidP="00C128E4">
      <w:pPr>
        <w:pStyle w:val="Paragraph"/>
        <w:jc w:val="both"/>
      </w:pPr>
      <w:r w:rsidRPr="00C128E4">
        <w:rPr>
          <w:b/>
          <w:bCs/>
        </w:rPr>
        <w:t>Hypothèse 4 :</w:t>
      </w:r>
      <w:r w:rsidRPr="00C128E4">
        <w:t xml:space="preserve"> Un modèle prédictif entraîné sur des données historiques de fournisseurs peut identifier des comportements atypiques et ainsi signaler des fournisseurs présentant un risque élevé de fraude.</w:t>
      </w:r>
    </w:p>
    <w:p w14:paraId="6344C1FC" w14:textId="77777777" w:rsidR="00BC3BDC" w:rsidRPr="00C128E4" w:rsidRDefault="00BC3BDC" w:rsidP="00C128E4">
      <w:pPr>
        <w:pStyle w:val="Paragraph"/>
        <w:ind w:firstLine="0"/>
        <w:jc w:val="both"/>
      </w:pPr>
      <w:r w:rsidRPr="00C128E4">
        <w:rPr>
          <w:b/>
          <w:bCs/>
        </w:rPr>
        <w:lastRenderedPageBreak/>
        <w:t>Cette hypothèse est confirmée :</w:t>
      </w:r>
      <w:r w:rsidRPr="00C128E4">
        <w:t xml:space="preserve"> Le modèle prédictif, entraîné sur 80 % des données historiques de fournisseurs et testé sur les 20 % restants, a permis de détecter certains profils statistiquement similaires à ceux impliqués dans des fraudes antérieures. Cela valide l’intérêt de cette méthode pour orienter les contrôles vers les entités les plus à risque.</w:t>
      </w:r>
    </w:p>
    <w:p w14:paraId="5FD2BFC7" w14:textId="72304A96" w:rsidR="00BC3BDC" w:rsidRPr="00C128E4" w:rsidRDefault="00BC3BDC" w:rsidP="00C128E4">
      <w:pPr>
        <w:pStyle w:val="Paragraph"/>
        <w:jc w:val="both"/>
      </w:pPr>
      <w:r w:rsidRPr="00C128E4">
        <w:t>Malgré ces avancées, plusieurs limites ont été rencontrées. L’accès aux données demeure limité, ce qui peut ralentir le développement et l’entraînement de modèles plus sophistiqués. Par ailleurs, l’analyse et l’interprétation des résultats exigent un certain niveau de compétences techniques, nécessitant ainsi une formation appropriée pour les utilisateurs finaux. Enfin, le déséquilibre important entre les données, où les transactions frauduleuses sont très minoritaires comparées aux transactions légitimes, peut entraîner des modèles biaisés et diminuer l’efficacité globale de la détection.</w:t>
      </w:r>
    </w:p>
    <w:p w14:paraId="33143054" w14:textId="77777777" w:rsidR="00BC3BDC" w:rsidRPr="00C128E4" w:rsidRDefault="00BC3BDC" w:rsidP="00C128E4">
      <w:pPr>
        <w:pStyle w:val="Paragraph"/>
        <w:jc w:val="both"/>
      </w:pPr>
      <w:r w:rsidRPr="00C128E4">
        <w:t>Afin d’encourager l’intégration de l’audit prédictif dans les pratiques professionnelles, plusieurs recommandations peuvent être formulées :</w:t>
      </w:r>
    </w:p>
    <w:p w14:paraId="288EC3BC" w14:textId="77777777" w:rsidR="00BC3BDC" w:rsidRPr="00C128E4" w:rsidRDefault="00BC3BDC" w:rsidP="00C077FD">
      <w:pPr>
        <w:pStyle w:val="Paragraph"/>
        <w:numPr>
          <w:ilvl w:val="0"/>
          <w:numId w:val="54"/>
        </w:numPr>
        <w:jc w:val="both"/>
      </w:pPr>
      <w:r w:rsidRPr="00C128E4">
        <w:t>Renforcer la formation des auditeurs aux outils d’analyse et aux méthodes de modélisation.</w:t>
      </w:r>
    </w:p>
    <w:p w14:paraId="07F7C623" w14:textId="77777777" w:rsidR="00BC3BDC" w:rsidRPr="00C128E4" w:rsidRDefault="00BC3BDC" w:rsidP="00C077FD">
      <w:pPr>
        <w:pStyle w:val="Paragraph"/>
        <w:numPr>
          <w:ilvl w:val="0"/>
          <w:numId w:val="54"/>
        </w:numPr>
        <w:jc w:val="both"/>
      </w:pPr>
      <w:r w:rsidRPr="00C128E4">
        <w:t>Mettre en place une base de données centralisée et structurée, permettant l’alimentation continue de modèles prédictifs fiables à partir d’historiques de missions, de comportements fournisseurs ou de transactions passées.</w:t>
      </w:r>
    </w:p>
    <w:p w14:paraId="4778E117" w14:textId="77777777" w:rsidR="00BC3BDC" w:rsidRPr="00C128E4" w:rsidRDefault="00BC3BDC" w:rsidP="00C077FD">
      <w:pPr>
        <w:pStyle w:val="Paragraph"/>
        <w:numPr>
          <w:ilvl w:val="0"/>
          <w:numId w:val="54"/>
        </w:numPr>
        <w:jc w:val="both"/>
      </w:pPr>
      <w:r w:rsidRPr="00C128E4">
        <w:t xml:space="preserve">Intégrer progressivement les outils de machine </w:t>
      </w:r>
      <w:proofErr w:type="spellStart"/>
      <w:r w:rsidRPr="00C128E4">
        <w:t>learning</w:t>
      </w:r>
      <w:proofErr w:type="spellEnd"/>
      <w:r w:rsidRPr="00C128E4">
        <w:t xml:space="preserve"> dans la méthodologie d’audit par les risques, en complément des approches traditionnelles, afin de prioriser les zones à risque élevé.</w:t>
      </w:r>
    </w:p>
    <w:p w14:paraId="036007ED" w14:textId="77777777" w:rsidR="00BC3BDC" w:rsidRPr="00C128E4" w:rsidRDefault="00BC3BDC" w:rsidP="00C077FD">
      <w:pPr>
        <w:pStyle w:val="Paragraph"/>
        <w:numPr>
          <w:ilvl w:val="0"/>
          <w:numId w:val="54"/>
        </w:numPr>
        <w:jc w:val="both"/>
      </w:pPr>
      <w:r w:rsidRPr="00C128E4">
        <w:t>Adopter une démarche éthique et transparente dans l’utilisation des algorithmes, en assurant la traçabilité des modèles et en gardant l’auditeur au centre du jugement professionnel.</w:t>
      </w:r>
    </w:p>
    <w:p w14:paraId="161CB70A" w14:textId="77777777" w:rsidR="00BC3BDC" w:rsidRPr="00C128E4" w:rsidRDefault="00BC3BDC" w:rsidP="00C128E4">
      <w:pPr>
        <w:pStyle w:val="Paragraph"/>
        <w:jc w:val="both"/>
      </w:pPr>
      <w:r w:rsidRPr="00C128E4">
        <w:t>Les perspectives de recherche future pourraient porter sur :</w:t>
      </w:r>
    </w:p>
    <w:p w14:paraId="66A6A6FD" w14:textId="77777777" w:rsidR="00BC3BDC" w:rsidRPr="00C128E4" w:rsidRDefault="00BC3BDC" w:rsidP="00C077FD">
      <w:pPr>
        <w:pStyle w:val="Paragraph"/>
        <w:numPr>
          <w:ilvl w:val="0"/>
          <w:numId w:val="55"/>
        </w:numPr>
        <w:jc w:val="both"/>
      </w:pPr>
      <w:r w:rsidRPr="00C128E4">
        <w:t xml:space="preserve">L’expérimentation d’autres techniques de machine </w:t>
      </w:r>
      <w:proofErr w:type="spellStart"/>
      <w:r w:rsidRPr="00C128E4">
        <w:t>learning</w:t>
      </w:r>
      <w:proofErr w:type="spellEnd"/>
      <w:r w:rsidRPr="00C128E4">
        <w:t>, y compris les approches non supervisées ou les réseaux neuronaux profonds.</w:t>
      </w:r>
    </w:p>
    <w:p w14:paraId="22612622" w14:textId="77777777" w:rsidR="00BC3BDC" w:rsidRPr="00C128E4" w:rsidRDefault="00BC3BDC" w:rsidP="00C077FD">
      <w:pPr>
        <w:pStyle w:val="Paragraph"/>
        <w:numPr>
          <w:ilvl w:val="0"/>
          <w:numId w:val="55"/>
        </w:numPr>
        <w:jc w:val="both"/>
      </w:pPr>
      <w:r w:rsidRPr="00C128E4">
        <w:lastRenderedPageBreak/>
        <w:t>L’élargissement du champ d’application de l’audit prédictif à d’autres cycle (achats, paie, stock, etc.).</w:t>
      </w:r>
    </w:p>
    <w:p w14:paraId="0400A140" w14:textId="77777777" w:rsidR="00BC3BDC" w:rsidRPr="00C128E4" w:rsidRDefault="00BC3BDC" w:rsidP="00C077FD">
      <w:pPr>
        <w:pStyle w:val="Paragraph"/>
        <w:numPr>
          <w:ilvl w:val="0"/>
          <w:numId w:val="55"/>
        </w:numPr>
        <w:jc w:val="both"/>
      </w:pPr>
      <w:r w:rsidRPr="00C128E4">
        <w:t>L’étude de l’impact organisationnel de l’adoption de ces outils sur les fonctions d’audit interne et externe.</w:t>
      </w:r>
    </w:p>
    <w:p w14:paraId="2736BEE3" w14:textId="77777777" w:rsidR="00BC3BDC" w:rsidRDefault="00BC3BDC" w:rsidP="00C077FD">
      <w:pPr>
        <w:pStyle w:val="Paragraph"/>
        <w:numPr>
          <w:ilvl w:val="0"/>
          <w:numId w:val="55"/>
        </w:numPr>
        <w:jc w:val="both"/>
      </w:pPr>
      <w:r w:rsidRPr="00C128E4">
        <w:t>Le développement de solutions intégrant des techniques d’explicabilité (XAI) pour améliorer la compréhension des résultats par les décideurs.</w:t>
      </w:r>
    </w:p>
    <w:p w14:paraId="4C07B605" w14:textId="77777777" w:rsidR="00340E2E" w:rsidRDefault="00340E2E" w:rsidP="00340E2E">
      <w:pPr>
        <w:pStyle w:val="Paragraph"/>
        <w:ind w:left="1400" w:firstLine="0"/>
        <w:jc w:val="both"/>
      </w:pPr>
    </w:p>
    <w:p w14:paraId="368C78F4" w14:textId="750B7758" w:rsidR="00340E2E" w:rsidRPr="00C128E4" w:rsidRDefault="00340E2E" w:rsidP="00340E2E">
      <w:pPr>
        <w:pStyle w:val="Paragraph"/>
        <w:ind w:firstLine="567"/>
        <w:jc w:val="both"/>
      </w:pPr>
      <w:r w:rsidRPr="00340E2E">
        <w:t>En définitive, le présent mémoire illustre comment l’intégration des modèles prédictifs dans les pratiques d’audit permet non seulement de renforcer la détection des risques, mais aussi d’optimiser l’ensemble du processus d’audit externe. Le développement de l’application présentée dans ce travail constitue une première étape concrète vers une nouvelle manière de penser l’audit : plus dynamique, plus proactive et fondée sur l’analyse intelligente des données. Ce projet témoigne de l’évolution progressive du métier d’auditeur, qui devra à l’avenir conjuguer expertise technique et maîtrise des outils technologiques pour répondre aux exigences croissantes de fiabilité, de rapidité et de transparence. Ce mémoire ne marque pas une fin, mais plutôt le début d’une réflexion plus large sur les transformations profondes que connaît la profession et sur les opportunités offertes par l’innovation pour réinventer l’audit de demain.</w:t>
      </w:r>
    </w:p>
    <w:p w14:paraId="7A45CB80" w14:textId="77777777" w:rsidR="00BC3BDC" w:rsidRPr="00C128E4" w:rsidRDefault="00BC3BDC" w:rsidP="00C128E4">
      <w:pPr>
        <w:pStyle w:val="Paragraph"/>
        <w:jc w:val="both"/>
      </w:pPr>
    </w:p>
    <w:p w14:paraId="629CE0D0" w14:textId="77777777" w:rsidR="00BC3BDC" w:rsidRPr="00C128E4" w:rsidRDefault="00BC3BDC" w:rsidP="00C128E4">
      <w:pPr>
        <w:pStyle w:val="Paragraph"/>
        <w:jc w:val="both"/>
      </w:pPr>
    </w:p>
    <w:p w14:paraId="3E2C9FB4" w14:textId="50F781D9" w:rsidR="00040175" w:rsidRPr="00C128E4" w:rsidRDefault="00040175" w:rsidP="00C128E4">
      <w:pPr>
        <w:spacing w:after="0" w:line="360" w:lineRule="auto"/>
        <w:jc w:val="both"/>
        <w:rPr>
          <w:rFonts w:asciiTheme="majorBidi" w:hAnsiTheme="majorBidi" w:cstheme="majorBidi"/>
          <w:b/>
          <w:bCs/>
          <w:sz w:val="24"/>
          <w:szCs w:val="24"/>
        </w:rPr>
      </w:pPr>
    </w:p>
    <w:p w14:paraId="423D4A48" w14:textId="44578DF0" w:rsidR="00040175" w:rsidRPr="00C128E4" w:rsidRDefault="00040175" w:rsidP="00C128E4">
      <w:pPr>
        <w:spacing w:after="0" w:line="360" w:lineRule="auto"/>
        <w:jc w:val="both"/>
        <w:rPr>
          <w:rFonts w:asciiTheme="majorBidi" w:hAnsiTheme="majorBidi" w:cstheme="majorBidi"/>
          <w:b/>
          <w:bCs/>
          <w:i/>
          <w:iCs/>
          <w:sz w:val="24"/>
          <w:szCs w:val="24"/>
        </w:rPr>
      </w:pPr>
    </w:p>
    <w:p w14:paraId="7C942F3B" w14:textId="77777777" w:rsidR="00171B14" w:rsidRDefault="00171B14" w:rsidP="00C128E4">
      <w:pPr>
        <w:spacing w:after="0" w:line="360" w:lineRule="auto"/>
        <w:jc w:val="both"/>
        <w:rPr>
          <w:rFonts w:asciiTheme="majorBidi" w:hAnsiTheme="majorBidi" w:cstheme="majorBidi"/>
          <w:b/>
          <w:bCs/>
          <w:i/>
          <w:iCs/>
          <w:sz w:val="24"/>
          <w:szCs w:val="24"/>
        </w:rPr>
        <w:sectPr w:rsidR="00171B14" w:rsidSect="004741F5">
          <w:headerReference w:type="default" r:id="rId92"/>
          <w:footerReference w:type="default" r:id="rId93"/>
          <w:headerReference w:type="first" r:id="rId94"/>
          <w:footnotePr>
            <w:numRestart w:val="eachPage"/>
          </w:footnotePr>
          <w:pgSz w:w="12240" w:h="15840"/>
          <w:pgMar w:top="1418" w:right="1134" w:bottom="1418" w:left="1701" w:header="720" w:footer="720" w:gutter="0"/>
          <w:cols w:space="720"/>
          <w:titlePg/>
          <w:docGrid w:linePitch="360"/>
        </w:sectPr>
      </w:pPr>
    </w:p>
    <w:p w14:paraId="6DED0B99" w14:textId="39E2DD80" w:rsidR="00040175" w:rsidRPr="00C128E4" w:rsidRDefault="00040175" w:rsidP="00C128E4">
      <w:pPr>
        <w:spacing w:after="0" w:line="360" w:lineRule="auto"/>
        <w:jc w:val="both"/>
        <w:rPr>
          <w:rFonts w:asciiTheme="majorBidi" w:hAnsiTheme="majorBidi" w:cstheme="majorBidi"/>
          <w:b/>
          <w:bCs/>
          <w:i/>
          <w:iCs/>
          <w:sz w:val="24"/>
          <w:szCs w:val="24"/>
        </w:rPr>
      </w:pPr>
    </w:p>
    <w:p w14:paraId="4F584726" w14:textId="08AE59DF" w:rsidR="00040175" w:rsidRPr="00C128E4" w:rsidRDefault="00040175" w:rsidP="00C128E4">
      <w:pPr>
        <w:spacing w:after="0" w:line="360" w:lineRule="auto"/>
        <w:jc w:val="both"/>
        <w:rPr>
          <w:rFonts w:asciiTheme="majorBidi" w:hAnsiTheme="majorBidi" w:cstheme="majorBidi"/>
          <w:b/>
          <w:bCs/>
          <w:i/>
          <w:iCs/>
          <w:sz w:val="24"/>
          <w:szCs w:val="24"/>
        </w:rPr>
      </w:pPr>
    </w:p>
    <w:p w14:paraId="23BA640E" w14:textId="409D2EB9" w:rsidR="00040175" w:rsidRPr="00C128E4" w:rsidRDefault="00040175" w:rsidP="00C128E4">
      <w:pPr>
        <w:spacing w:after="0" w:line="360" w:lineRule="auto"/>
        <w:jc w:val="both"/>
        <w:rPr>
          <w:rFonts w:asciiTheme="majorBidi" w:hAnsiTheme="majorBidi" w:cstheme="majorBidi"/>
          <w:b/>
          <w:bCs/>
          <w:i/>
          <w:iCs/>
          <w:sz w:val="24"/>
          <w:szCs w:val="24"/>
        </w:rPr>
      </w:pPr>
    </w:p>
    <w:p w14:paraId="69164D8A" w14:textId="17A99B46" w:rsidR="00040175" w:rsidRPr="00C128E4" w:rsidRDefault="00040175" w:rsidP="00C128E4">
      <w:pPr>
        <w:spacing w:after="0" w:line="360" w:lineRule="auto"/>
        <w:jc w:val="both"/>
        <w:rPr>
          <w:rFonts w:asciiTheme="majorBidi" w:hAnsiTheme="majorBidi" w:cstheme="majorBidi"/>
          <w:b/>
          <w:bCs/>
          <w:i/>
          <w:iCs/>
          <w:sz w:val="24"/>
          <w:szCs w:val="24"/>
        </w:rPr>
      </w:pPr>
    </w:p>
    <w:p w14:paraId="60B694BC" w14:textId="5774D500" w:rsidR="00040175" w:rsidRPr="00C128E4" w:rsidRDefault="00040175" w:rsidP="00C128E4">
      <w:pPr>
        <w:spacing w:after="0" w:line="360" w:lineRule="auto"/>
        <w:jc w:val="both"/>
        <w:rPr>
          <w:rFonts w:asciiTheme="majorBidi" w:hAnsiTheme="majorBidi" w:cstheme="majorBidi"/>
          <w:b/>
          <w:bCs/>
          <w:i/>
          <w:iCs/>
          <w:sz w:val="24"/>
          <w:szCs w:val="24"/>
        </w:rPr>
      </w:pPr>
    </w:p>
    <w:p w14:paraId="011911CA" w14:textId="77777777" w:rsidR="00D978B7" w:rsidRPr="00C128E4" w:rsidRDefault="00D978B7" w:rsidP="00C128E4">
      <w:pPr>
        <w:spacing w:after="0" w:line="360" w:lineRule="auto"/>
        <w:jc w:val="both"/>
        <w:rPr>
          <w:rFonts w:asciiTheme="majorBidi" w:hAnsiTheme="majorBidi" w:cstheme="majorBidi"/>
          <w:b/>
          <w:bCs/>
          <w:i/>
          <w:iCs/>
          <w:sz w:val="24"/>
          <w:szCs w:val="24"/>
        </w:rPr>
      </w:pPr>
    </w:p>
    <w:p w14:paraId="67BE3BA1" w14:textId="77777777" w:rsidR="00D978B7" w:rsidRPr="00C128E4" w:rsidRDefault="00D978B7" w:rsidP="00C128E4">
      <w:pPr>
        <w:spacing w:after="0" w:line="360" w:lineRule="auto"/>
        <w:jc w:val="both"/>
        <w:rPr>
          <w:rFonts w:asciiTheme="majorBidi" w:hAnsiTheme="majorBidi" w:cstheme="majorBidi"/>
          <w:b/>
          <w:bCs/>
          <w:i/>
          <w:iCs/>
          <w:sz w:val="24"/>
          <w:szCs w:val="24"/>
        </w:rPr>
      </w:pPr>
    </w:p>
    <w:p w14:paraId="6067237D" w14:textId="77777777" w:rsidR="00D978B7" w:rsidRPr="00C128E4" w:rsidRDefault="00D978B7" w:rsidP="00C128E4">
      <w:pPr>
        <w:spacing w:after="0" w:line="360" w:lineRule="auto"/>
        <w:jc w:val="both"/>
        <w:rPr>
          <w:rFonts w:asciiTheme="majorBidi" w:hAnsiTheme="majorBidi" w:cstheme="majorBidi"/>
          <w:b/>
          <w:bCs/>
          <w:i/>
          <w:iCs/>
          <w:sz w:val="24"/>
          <w:szCs w:val="24"/>
        </w:rPr>
      </w:pPr>
    </w:p>
    <w:p w14:paraId="181A6973" w14:textId="77777777" w:rsidR="00D978B7" w:rsidRPr="00C128E4" w:rsidRDefault="00D978B7" w:rsidP="00C128E4">
      <w:pPr>
        <w:spacing w:after="0" w:line="360" w:lineRule="auto"/>
        <w:jc w:val="both"/>
        <w:rPr>
          <w:rFonts w:asciiTheme="majorBidi" w:hAnsiTheme="majorBidi" w:cstheme="majorBidi"/>
          <w:b/>
          <w:bCs/>
          <w:i/>
          <w:iCs/>
          <w:sz w:val="24"/>
          <w:szCs w:val="24"/>
        </w:rPr>
      </w:pPr>
    </w:p>
    <w:p w14:paraId="3460CC05" w14:textId="007FBCED" w:rsidR="00040175" w:rsidRPr="00C128E4" w:rsidRDefault="00040175" w:rsidP="00C128E4">
      <w:pPr>
        <w:spacing w:after="0" w:line="360" w:lineRule="auto"/>
        <w:jc w:val="both"/>
        <w:rPr>
          <w:rFonts w:asciiTheme="majorBidi" w:hAnsiTheme="majorBidi" w:cstheme="majorBidi"/>
          <w:b/>
          <w:bCs/>
          <w:i/>
          <w:iCs/>
          <w:sz w:val="24"/>
          <w:szCs w:val="24"/>
        </w:rPr>
      </w:pPr>
    </w:p>
    <w:p w14:paraId="731D9DE0" w14:textId="77777777" w:rsidR="00A4183D" w:rsidRPr="00C128E4" w:rsidRDefault="00A4183D" w:rsidP="00C128E4">
      <w:pPr>
        <w:spacing w:after="0" w:line="360" w:lineRule="auto"/>
        <w:jc w:val="both"/>
        <w:rPr>
          <w:rFonts w:asciiTheme="majorBidi" w:hAnsiTheme="majorBidi" w:cstheme="majorBidi"/>
          <w:b/>
          <w:bCs/>
          <w:i/>
          <w:iCs/>
          <w:sz w:val="24"/>
          <w:szCs w:val="24"/>
        </w:rPr>
      </w:pPr>
    </w:p>
    <w:p w14:paraId="14DD43FF" w14:textId="77777777" w:rsidR="00A4183D" w:rsidRPr="00C128E4" w:rsidRDefault="00A4183D" w:rsidP="00C128E4">
      <w:pPr>
        <w:spacing w:after="0" w:line="360" w:lineRule="auto"/>
        <w:jc w:val="both"/>
        <w:rPr>
          <w:rFonts w:asciiTheme="majorBidi" w:hAnsiTheme="majorBidi" w:cstheme="majorBidi"/>
          <w:b/>
          <w:bCs/>
          <w:i/>
          <w:iCs/>
          <w:sz w:val="24"/>
          <w:szCs w:val="24"/>
        </w:rPr>
      </w:pPr>
    </w:p>
    <w:p w14:paraId="25ACF43D" w14:textId="210DA76A" w:rsidR="00A4183D" w:rsidRPr="00C128E4" w:rsidRDefault="00A4183D" w:rsidP="00C128E4">
      <w:pPr>
        <w:spacing w:after="0" w:line="360" w:lineRule="auto"/>
        <w:jc w:val="both"/>
        <w:rPr>
          <w:rFonts w:asciiTheme="majorBidi" w:hAnsiTheme="majorBidi" w:cstheme="majorBidi"/>
          <w:b/>
          <w:bCs/>
          <w:i/>
          <w:iCs/>
          <w:sz w:val="24"/>
          <w:szCs w:val="24"/>
        </w:rPr>
      </w:pPr>
    </w:p>
    <w:p w14:paraId="65911A4C" w14:textId="77777777" w:rsidR="00A4183D" w:rsidRPr="00C128E4" w:rsidRDefault="00A4183D" w:rsidP="00C128E4">
      <w:pPr>
        <w:spacing w:after="0" w:line="360" w:lineRule="auto"/>
        <w:jc w:val="both"/>
        <w:rPr>
          <w:rFonts w:asciiTheme="majorBidi" w:hAnsiTheme="majorBidi" w:cstheme="majorBidi"/>
          <w:b/>
          <w:bCs/>
          <w:i/>
          <w:iCs/>
          <w:sz w:val="24"/>
          <w:szCs w:val="24"/>
        </w:rPr>
      </w:pPr>
    </w:p>
    <w:p w14:paraId="28F0847B" w14:textId="6449B1AB" w:rsidR="002445A9" w:rsidRPr="00C128E4" w:rsidRDefault="002445A9" w:rsidP="00C128E4">
      <w:pPr>
        <w:spacing w:line="360" w:lineRule="auto"/>
        <w:jc w:val="both"/>
        <w:rPr>
          <w:rFonts w:asciiTheme="majorBidi" w:eastAsiaTheme="majorEastAsia" w:hAnsiTheme="majorBidi" w:cstheme="majorBidi"/>
          <w:b/>
          <w:sz w:val="24"/>
          <w:szCs w:val="24"/>
        </w:rPr>
      </w:pPr>
      <w:bookmarkStart w:id="188" w:name="_Hlk199675221"/>
      <w:bookmarkStart w:id="189" w:name="_Hlk199675343"/>
      <w:r w:rsidRPr="00C128E4">
        <w:rPr>
          <w:rFonts w:asciiTheme="majorBidi" w:hAnsiTheme="majorBidi" w:cstheme="majorBidi"/>
          <w:noProof/>
          <w:sz w:val="24"/>
          <w:szCs w:val="24"/>
          <w:lang w:eastAsia="fr-FR"/>
        </w:rPr>
        <mc:AlternateContent>
          <mc:Choice Requires="wps">
            <w:drawing>
              <wp:anchor distT="0" distB="0" distL="114300" distR="114300" simplePos="0" relativeHeight="251757056" behindDoc="0" locked="0" layoutInCell="1" allowOverlap="1" wp14:anchorId="7A31D1E5" wp14:editId="1990F37B">
                <wp:simplePos x="443753" y="4800600"/>
                <wp:positionH relativeFrom="margin">
                  <wp:align>center</wp:align>
                </wp:positionH>
                <wp:positionV relativeFrom="margin">
                  <wp:align>center</wp:align>
                </wp:positionV>
                <wp:extent cx="4464423" cy="1532965"/>
                <wp:effectExtent l="0" t="0" r="12700" b="10160"/>
                <wp:wrapSquare wrapText="bothSides"/>
                <wp:docPr id="21" name="Rounded Rectangle 21"/>
                <wp:cNvGraphicFramePr/>
                <a:graphic xmlns:a="http://schemas.openxmlformats.org/drawingml/2006/main">
                  <a:graphicData uri="http://schemas.microsoft.com/office/word/2010/wordprocessingShape">
                    <wps:wsp>
                      <wps:cNvSpPr/>
                      <wps:spPr>
                        <a:xfrm>
                          <a:off x="0" y="0"/>
                          <a:ext cx="4464423" cy="153296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64D56" w14:textId="48C61BD7" w:rsidR="00402191" w:rsidRDefault="00402191" w:rsidP="002445A9">
                            <w:pPr>
                              <w:pStyle w:val="Titre1"/>
                              <w:pBdr>
                                <w:bottom w:val="single" w:sz="6" w:space="1" w:color="auto"/>
                              </w:pBdr>
                              <w:jc w:val="center"/>
                              <w:rPr>
                                <w:color w:val="000000" w:themeColor="text1"/>
                                <w:sz w:val="48"/>
                                <w:szCs w:val="52"/>
                              </w:rPr>
                            </w:pPr>
                            <w:bookmarkStart w:id="190" w:name="_Toc199781152"/>
                            <w:r w:rsidRPr="002445A9">
                              <w:rPr>
                                <w:color w:val="000000" w:themeColor="text1"/>
                                <w:sz w:val="48"/>
                                <w:szCs w:val="52"/>
                              </w:rPr>
                              <w:t>BIBLIOGRAPHIE</w:t>
                            </w:r>
                            <w:bookmarkEnd w:id="190"/>
                          </w:p>
                          <w:p w14:paraId="391BC4A8" w14:textId="77777777" w:rsidR="00402191" w:rsidRPr="00FF3BF1" w:rsidRDefault="00402191" w:rsidP="00FF3BF1"/>
                          <w:p w14:paraId="5EFEC9CE" w14:textId="77777777" w:rsidR="00402191" w:rsidRDefault="00402191" w:rsidP="002445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31D1E5" id="Rounded Rectangle 21" o:spid="_x0000_s1194" style="position:absolute;left:0;text-align:left;margin-left:0;margin-top:0;width:351.55pt;height:120.7pt;z-index:251757056;visibility:visible;mso-wrap-style:square;mso-wrap-distance-left:9pt;mso-wrap-distance-top:0;mso-wrap-distance-right:9pt;mso-wrap-distance-bottom:0;mso-position-horizontal:center;mso-position-horizontal-relative:margin;mso-position-vertical:center;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" fillcolor="white [3212]" strokecolor="white [3212]" strokeweight="1pt">
                <v:stroke joinstyle="miter"/>
                <v:textbox>
                  <w:txbxContent>
                    <w:p w14:paraId="63A64D56" w14:textId="48C61BD7" w:rsidR="00402191" w:rsidRDefault="00402191" w:rsidP="002445A9">
                      <w:pPr>
                        <w:pStyle w:val="Titre1"/>
                        <w:pBdr>
                          <w:bottom w:val="single" w:sz="6" w:space="1" w:color="auto"/>
                        </w:pBdr>
                        <w:jc w:val="center"/>
                        <w:rPr>
                          <w:color w:val="000000" w:themeColor="text1"/>
                          <w:sz w:val="48"/>
                          <w:szCs w:val="52"/>
                        </w:rPr>
                      </w:pPr>
                      <w:bookmarkStart w:id="191" w:name="_Toc199781152"/>
                      <w:r w:rsidRPr="002445A9">
                        <w:rPr>
                          <w:color w:val="000000" w:themeColor="text1"/>
                          <w:sz w:val="48"/>
                          <w:szCs w:val="52"/>
                        </w:rPr>
                        <w:t>BIBLIOGRAPHIE</w:t>
                      </w:r>
                      <w:bookmarkEnd w:id="191"/>
                    </w:p>
                    <w:p w14:paraId="391BC4A8" w14:textId="77777777" w:rsidR="00402191" w:rsidRPr="00FF3BF1" w:rsidRDefault="00402191" w:rsidP="00FF3BF1"/>
                    <w:p w14:paraId="5EFEC9CE" w14:textId="77777777" w:rsidR="00402191" w:rsidRDefault="00402191" w:rsidP="002445A9">
                      <w:pPr>
                        <w:jc w:val="center"/>
                      </w:pPr>
                    </w:p>
                  </w:txbxContent>
                </v:textbox>
                <w10:wrap type="square" anchorx="margin" anchory="margin"/>
              </v:roundrect>
            </w:pict>
          </mc:Fallback>
        </mc:AlternateContent>
      </w:r>
      <w:r w:rsidRPr="00C128E4">
        <w:rPr>
          <w:rFonts w:asciiTheme="majorBidi" w:hAnsiTheme="majorBidi" w:cstheme="majorBidi"/>
          <w:sz w:val="24"/>
          <w:szCs w:val="24"/>
        </w:rPr>
        <w:br w:type="page"/>
      </w:r>
    </w:p>
    <w:bookmarkEnd w:id="188"/>
    <w:bookmarkEnd w:id="189"/>
    <w:p w14:paraId="188F2B31" w14:textId="77777777" w:rsidR="00FF3BF1" w:rsidRPr="00C128E4" w:rsidRDefault="00FF3BF1"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lastRenderedPageBreak/>
        <w:t>Bibliographie</w:t>
      </w:r>
    </w:p>
    <w:p w14:paraId="3404D58C" w14:textId="29934B0A" w:rsidR="004C3282" w:rsidRPr="00C128E4" w:rsidRDefault="008A35BE" w:rsidP="00C128E4">
      <w:pPr>
        <w:pStyle w:val="Titre3"/>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Ouvrage </w:t>
      </w:r>
      <w:r w:rsidR="004C3282" w:rsidRPr="00C128E4">
        <w:rPr>
          <w:rFonts w:asciiTheme="majorBidi" w:hAnsiTheme="majorBidi" w:cstheme="majorBidi"/>
          <w:sz w:val="24"/>
          <w:szCs w:val="24"/>
        </w:rPr>
        <w:t>:</w:t>
      </w:r>
    </w:p>
    <w:p w14:paraId="19F48680" w14:textId="288A032E" w:rsidR="00A3169F" w:rsidRDefault="00A3169F" w:rsidP="00C077FD">
      <w:pPr>
        <w:pStyle w:val="Paragraph"/>
        <w:numPr>
          <w:ilvl w:val="0"/>
          <w:numId w:val="56"/>
        </w:numPr>
        <w:jc w:val="both"/>
        <w:rPr>
          <w:lang w:val="en-US"/>
        </w:rPr>
      </w:pPr>
      <w:r w:rsidRPr="00C128E4">
        <w:rPr>
          <w:lang w:val="en-US"/>
        </w:rPr>
        <w:t xml:space="preserve">Alvin A. Arens. Randal J. Elder Mark S. Beasley Chris E. Hogan (2017), Auditing and Assurance Services, global edition, PEARSON, </w:t>
      </w:r>
      <w:proofErr w:type="gramStart"/>
      <w:r w:rsidRPr="00C128E4">
        <w:rPr>
          <w:lang w:val="en-US"/>
        </w:rPr>
        <w:t>England ,</w:t>
      </w:r>
      <w:proofErr w:type="gramEnd"/>
      <w:r w:rsidRPr="00C128E4">
        <w:rPr>
          <w:lang w:val="en-US"/>
        </w:rPr>
        <w:t xml:space="preserve"> </w:t>
      </w:r>
      <w:r w:rsidR="00E2667D">
        <w:rPr>
          <w:lang w:val="en-US"/>
        </w:rPr>
        <w:t>P</w:t>
      </w:r>
      <w:r w:rsidRPr="00C128E4">
        <w:rPr>
          <w:lang w:val="en-US"/>
        </w:rPr>
        <w:t>.28</w:t>
      </w:r>
    </w:p>
    <w:p w14:paraId="2C56651C" w14:textId="62791619" w:rsidR="00743F11" w:rsidRDefault="00743F11" w:rsidP="00743F11">
      <w:pPr>
        <w:pStyle w:val="Paragraph"/>
        <w:numPr>
          <w:ilvl w:val="0"/>
          <w:numId w:val="56"/>
        </w:numPr>
        <w:jc w:val="both"/>
      </w:pPr>
      <w:r w:rsidRPr="00C128E4">
        <w:t xml:space="preserve">Caroline </w:t>
      </w:r>
      <w:proofErr w:type="spellStart"/>
      <w:r w:rsidRPr="00C128E4">
        <w:t>Gallez</w:t>
      </w:r>
      <w:proofErr w:type="spellEnd"/>
      <w:r w:rsidRPr="00C128E4">
        <w:t xml:space="preserve">, Aurore </w:t>
      </w:r>
      <w:proofErr w:type="spellStart"/>
      <w:r w:rsidRPr="00C128E4">
        <w:t>Moroncini</w:t>
      </w:r>
      <w:proofErr w:type="spellEnd"/>
      <w:r w:rsidRPr="00C128E4">
        <w:t xml:space="preserve"> (2003) « Le manager et l'</w:t>
      </w:r>
      <w:proofErr w:type="spellStart"/>
      <w:r w:rsidRPr="00C128E4">
        <w:t>environnementoutils</w:t>
      </w:r>
      <w:proofErr w:type="spellEnd"/>
      <w:r w:rsidRPr="00C128E4">
        <w:t xml:space="preserve"> d'aide à la décision stratégique et opérationnelle » édition Presses polytechniques et universitaires romandes, P.42</w:t>
      </w:r>
    </w:p>
    <w:p w14:paraId="6C1C29A1" w14:textId="77777777" w:rsidR="00743F11" w:rsidRDefault="00743F11" w:rsidP="00743F11">
      <w:pPr>
        <w:pStyle w:val="Paragraph"/>
        <w:numPr>
          <w:ilvl w:val="0"/>
          <w:numId w:val="56"/>
        </w:numPr>
        <w:jc w:val="both"/>
      </w:pPr>
      <w:r w:rsidRPr="00C128E4">
        <w:t>CAMARA Moussa (2008), « l’essentiel de l’audit comptable et financier », Collection Harmattan Guinée, édition EYROLLE, France, P 26.</w:t>
      </w:r>
    </w:p>
    <w:p w14:paraId="4330F6B5" w14:textId="77777777" w:rsidR="00743F11" w:rsidRPr="00E2667D" w:rsidRDefault="00743F11" w:rsidP="00743F11">
      <w:pPr>
        <w:pStyle w:val="Paragraph"/>
        <w:numPr>
          <w:ilvl w:val="0"/>
          <w:numId w:val="56"/>
        </w:numPr>
        <w:jc w:val="both"/>
        <w:rPr>
          <w:rStyle w:val="refCar"/>
          <w:i w:val="0"/>
          <w:iCs/>
          <w:color w:val="000000"/>
          <w:sz w:val="24"/>
          <w:szCs w:val="24"/>
        </w:rPr>
      </w:pPr>
      <w:r w:rsidRPr="00E2667D">
        <w:rPr>
          <w:rStyle w:val="refCar"/>
          <w:i w:val="0"/>
          <w:iCs/>
          <w:sz w:val="24"/>
          <w:szCs w:val="24"/>
          <w:lang w:val="en-US"/>
        </w:rPr>
        <w:t xml:space="preserve">David Y. Chan, Victoria Chiu, Miklos A. </w:t>
      </w:r>
      <w:proofErr w:type="spellStart"/>
      <w:r w:rsidRPr="00E2667D">
        <w:rPr>
          <w:rStyle w:val="refCar"/>
          <w:i w:val="0"/>
          <w:iCs/>
          <w:sz w:val="24"/>
          <w:szCs w:val="24"/>
          <w:lang w:val="en-US"/>
        </w:rPr>
        <w:t>Vasarhelyi</w:t>
      </w:r>
      <w:proofErr w:type="spellEnd"/>
      <w:r w:rsidRPr="00E2667D">
        <w:rPr>
          <w:rStyle w:val="refCar"/>
          <w:i w:val="0"/>
          <w:iCs/>
          <w:sz w:val="24"/>
          <w:szCs w:val="24"/>
          <w:lang w:val="en-US"/>
        </w:rPr>
        <w:t>, Continuous Auditing: Theory and   Application. </w:t>
      </w:r>
      <w:r w:rsidRPr="00E2667D">
        <w:rPr>
          <w:rStyle w:val="refCar"/>
          <w:i w:val="0"/>
          <w:iCs/>
          <w:sz w:val="24"/>
          <w:szCs w:val="24"/>
        </w:rPr>
        <w:t xml:space="preserve">(2018). Royaume-Uni, Emerald </w:t>
      </w:r>
      <w:proofErr w:type="spellStart"/>
      <w:r w:rsidRPr="00E2667D">
        <w:rPr>
          <w:rStyle w:val="refCar"/>
          <w:i w:val="0"/>
          <w:iCs/>
          <w:sz w:val="24"/>
          <w:szCs w:val="24"/>
        </w:rPr>
        <w:t>Publishing</w:t>
      </w:r>
      <w:proofErr w:type="spellEnd"/>
      <w:r w:rsidRPr="00E2667D">
        <w:rPr>
          <w:rStyle w:val="refCar"/>
          <w:i w:val="0"/>
          <w:iCs/>
          <w:sz w:val="24"/>
          <w:szCs w:val="24"/>
        </w:rPr>
        <w:t xml:space="preserve"> Limited, P 251</w:t>
      </w:r>
    </w:p>
    <w:p w14:paraId="00B807FD" w14:textId="77777777" w:rsidR="00743F11" w:rsidRPr="00C128E4" w:rsidRDefault="00743F11" w:rsidP="00743F11">
      <w:pPr>
        <w:pStyle w:val="Paragraph"/>
        <w:numPr>
          <w:ilvl w:val="0"/>
          <w:numId w:val="56"/>
        </w:numPr>
        <w:jc w:val="both"/>
        <w:rPr>
          <w:rFonts w:eastAsia="Times New Roman"/>
        </w:rPr>
      </w:pPr>
      <w:proofErr w:type="spellStart"/>
      <w:r w:rsidRPr="00C128E4">
        <w:rPr>
          <w:rFonts w:eastAsia="Times New Roman"/>
          <w:lang w:val="en-US"/>
        </w:rPr>
        <w:t>Godowski</w:t>
      </w:r>
      <w:proofErr w:type="spellEnd"/>
      <w:r w:rsidRPr="00C128E4">
        <w:rPr>
          <w:rFonts w:eastAsia="Times New Roman"/>
          <w:lang w:val="en-US"/>
        </w:rPr>
        <w:t xml:space="preserve">. C, Donadio. A, Dumas. </w:t>
      </w:r>
      <w:r w:rsidRPr="00C128E4">
        <w:rPr>
          <w:rFonts w:eastAsia="Times New Roman"/>
        </w:rPr>
        <w:t xml:space="preserve">P, Tahar. C, Giraud. L, </w:t>
      </w:r>
      <w:proofErr w:type="spellStart"/>
      <w:r w:rsidRPr="00C128E4">
        <w:rPr>
          <w:rFonts w:eastAsia="Times New Roman"/>
        </w:rPr>
        <w:t>Nyobe.S</w:t>
      </w:r>
      <w:proofErr w:type="spellEnd"/>
      <w:r w:rsidRPr="00C128E4">
        <w:rPr>
          <w:rFonts w:eastAsia="Times New Roman"/>
        </w:rPr>
        <w:t xml:space="preserve">, (2017), « DSCG 3 Management et contrôle de gestion » Edition Vuibert, </w:t>
      </w:r>
      <w:r>
        <w:rPr>
          <w:rFonts w:eastAsia="Times New Roman"/>
        </w:rPr>
        <w:t>P</w:t>
      </w:r>
      <w:r w:rsidRPr="00C128E4">
        <w:rPr>
          <w:rFonts w:eastAsia="Times New Roman"/>
        </w:rPr>
        <w:t>.31</w:t>
      </w:r>
    </w:p>
    <w:p w14:paraId="08C41444" w14:textId="77777777" w:rsidR="00743F11" w:rsidRPr="00C128E4" w:rsidRDefault="00743F11" w:rsidP="00743F11">
      <w:pPr>
        <w:pStyle w:val="Paragraph"/>
        <w:numPr>
          <w:ilvl w:val="0"/>
          <w:numId w:val="56"/>
        </w:numPr>
        <w:jc w:val="both"/>
      </w:pPr>
      <w:r w:rsidRPr="00C128E4">
        <w:t xml:space="preserve">Hugues </w:t>
      </w:r>
      <w:proofErr w:type="spellStart"/>
      <w:r w:rsidRPr="00C128E4">
        <w:t>Bersini</w:t>
      </w:r>
      <w:proofErr w:type="spellEnd"/>
      <w:r w:rsidRPr="00C128E4">
        <w:t xml:space="preserve">, Ken </w:t>
      </w:r>
      <w:proofErr w:type="spellStart"/>
      <w:r w:rsidRPr="00C128E4">
        <w:t>Hasselmann</w:t>
      </w:r>
      <w:proofErr w:type="spellEnd"/>
      <w:r w:rsidRPr="00C128E4">
        <w:t xml:space="preserve"> (2021), l’intelligence artificielle en pratique avec python, EYROLLES, P.16</w:t>
      </w:r>
    </w:p>
    <w:p w14:paraId="35A9C385" w14:textId="77777777" w:rsidR="00743F11" w:rsidRPr="00C128E4" w:rsidRDefault="00743F11" w:rsidP="00743F11">
      <w:pPr>
        <w:pStyle w:val="Paragraph"/>
        <w:numPr>
          <w:ilvl w:val="0"/>
          <w:numId w:val="56"/>
        </w:numPr>
        <w:jc w:val="both"/>
      </w:pPr>
      <w:r w:rsidRPr="00C128E4">
        <w:t xml:space="preserve">Jacques, Renard, (2010), « Théorie et pratique de l’audit interne », Éditions D’organisation ,7ième édition, Groupe Eyrolles, Paris. P.72  </w:t>
      </w:r>
    </w:p>
    <w:p w14:paraId="3C9D9CDC" w14:textId="77777777" w:rsidR="008C0760" w:rsidRPr="00C128E4" w:rsidRDefault="008C0760" w:rsidP="008C0760">
      <w:pPr>
        <w:pStyle w:val="Paragraph"/>
        <w:numPr>
          <w:ilvl w:val="0"/>
          <w:numId w:val="56"/>
        </w:numPr>
        <w:jc w:val="both"/>
      </w:pPr>
      <w:r w:rsidRPr="00C128E4">
        <w:t xml:space="preserve">KROLL Pascale, FIORI </w:t>
      </w:r>
      <w:proofErr w:type="spellStart"/>
      <w:r w:rsidRPr="00C128E4">
        <w:t>Debora</w:t>
      </w:r>
      <w:proofErr w:type="spellEnd"/>
      <w:r w:rsidRPr="00C128E4">
        <w:t xml:space="preserve"> (2010), « Les métiers de l’audit, Métier », édition L’Etudiant, Paris, P 28.</w:t>
      </w:r>
    </w:p>
    <w:p w14:paraId="2CDBBB18" w14:textId="77777777" w:rsidR="008C0760" w:rsidRPr="00F40F03" w:rsidRDefault="008C0760" w:rsidP="008C0760">
      <w:pPr>
        <w:pStyle w:val="Paragraph"/>
        <w:numPr>
          <w:ilvl w:val="0"/>
          <w:numId w:val="56"/>
        </w:numPr>
        <w:jc w:val="both"/>
        <w:rPr>
          <w:lang w:val="en-US"/>
        </w:rPr>
      </w:pPr>
      <w:hyperlink r:id="rId95" w:history="1">
        <w:r w:rsidRPr="008C0760">
          <w:rPr>
            <w:rStyle w:val="refCar"/>
            <w:i w:val="0"/>
            <w:iCs/>
            <w:sz w:val="24"/>
            <w:szCs w:val="24"/>
            <w:lang w:val="en-US"/>
          </w:rPr>
          <w:t>Lucas Foster</w:t>
        </w:r>
      </w:hyperlink>
      <w:r w:rsidRPr="00F40F03">
        <w:rPr>
          <w:lang w:val="en-US"/>
        </w:rPr>
        <w:t xml:space="preserve"> (2025), Decoding the Future: The Power of Data in Decision-Making: Transforming Insights into Innovation Through Data Science.</w:t>
      </w:r>
    </w:p>
    <w:p w14:paraId="04A54996" w14:textId="77777777" w:rsidR="008C0760" w:rsidRPr="00C128E4" w:rsidRDefault="008C0760" w:rsidP="008C0760">
      <w:pPr>
        <w:pStyle w:val="Paragraph"/>
        <w:numPr>
          <w:ilvl w:val="0"/>
          <w:numId w:val="56"/>
        </w:numPr>
        <w:jc w:val="both"/>
        <w:rPr>
          <w:rFonts w:eastAsia="Times New Roman"/>
        </w:rPr>
      </w:pPr>
      <w:r w:rsidRPr="00C128E4">
        <w:t xml:space="preserve">MIKAEL OUANICHE, la fraude en entreprise, DUNOD,2022, </w:t>
      </w:r>
      <w:r>
        <w:t>P.</w:t>
      </w:r>
      <w:r w:rsidRPr="00C128E4">
        <w:t>40</w:t>
      </w:r>
    </w:p>
    <w:p w14:paraId="4D987061" w14:textId="00D8FCAB" w:rsidR="00743F11" w:rsidRPr="00743F11" w:rsidRDefault="008C0760" w:rsidP="008C0760">
      <w:pPr>
        <w:pStyle w:val="Paragraph"/>
        <w:numPr>
          <w:ilvl w:val="0"/>
          <w:numId w:val="56"/>
        </w:numPr>
        <w:jc w:val="both"/>
      </w:pPr>
      <w:r w:rsidRPr="00C128E4">
        <w:rPr>
          <w:lang w:val="en-US"/>
        </w:rPr>
        <w:t xml:space="preserve">McMillan, E. J. (2006). Policies and procedures to prevent fraud and embezzlement: Guidance, internal controls, and investigation. </w:t>
      </w:r>
      <w:r w:rsidRPr="00C128E4">
        <w:t xml:space="preserve">John </w:t>
      </w:r>
      <w:proofErr w:type="spellStart"/>
      <w:r w:rsidRPr="00C128E4">
        <w:t>Wiley</w:t>
      </w:r>
      <w:proofErr w:type="spellEnd"/>
      <w:r w:rsidRPr="00C128E4">
        <w:t xml:space="preserve"> &amp; Sons.</w:t>
      </w:r>
    </w:p>
    <w:p w14:paraId="54D8937F" w14:textId="77777777" w:rsidR="00A3169F" w:rsidRDefault="00A3169F" w:rsidP="00C077FD">
      <w:pPr>
        <w:pStyle w:val="Paragraph"/>
        <w:numPr>
          <w:ilvl w:val="0"/>
          <w:numId w:val="56"/>
        </w:numPr>
        <w:jc w:val="both"/>
      </w:pPr>
      <w:proofErr w:type="spellStart"/>
      <w:r w:rsidRPr="00C128E4">
        <w:t>Manfouo</w:t>
      </w:r>
      <w:proofErr w:type="spellEnd"/>
      <w:r w:rsidRPr="00C128E4">
        <w:t xml:space="preserve">, S. O. (2025). L’audit </w:t>
      </w:r>
      <w:proofErr w:type="gramStart"/>
      <w:r w:rsidRPr="00C128E4">
        <w:t>interne:</w:t>
      </w:r>
      <w:proofErr w:type="gramEnd"/>
      <w:r w:rsidRPr="00C128E4">
        <w:t xml:space="preserve"> Une fonction au cœur de la performance des organisations - 2e édition revue et augmentée, </w:t>
      </w:r>
      <w:proofErr w:type="spellStart"/>
      <w:r w:rsidRPr="00C128E4">
        <w:t>L'Harmattan</w:t>
      </w:r>
      <w:proofErr w:type="spellEnd"/>
      <w:r w:rsidRPr="00C128E4">
        <w:t>, Paris, P.24</w:t>
      </w:r>
    </w:p>
    <w:p w14:paraId="7CAD9C1C" w14:textId="7D9003DA" w:rsidR="008C0760" w:rsidRPr="008C0760" w:rsidRDefault="008C0760" w:rsidP="008C0760">
      <w:pPr>
        <w:pStyle w:val="Paragraph"/>
        <w:numPr>
          <w:ilvl w:val="0"/>
          <w:numId w:val="56"/>
        </w:numPr>
        <w:jc w:val="both"/>
        <w:rPr>
          <w:lang w:val="en-US"/>
        </w:rPr>
      </w:pPr>
      <w:proofErr w:type="gramStart"/>
      <w:r w:rsidRPr="00C128E4">
        <w:rPr>
          <w:lang w:val="en-US"/>
        </w:rPr>
        <w:lastRenderedPageBreak/>
        <w:t>P.LEMBERGER</w:t>
      </w:r>
      <w:proofErr w:type="gramEnd"/>
      <w:r w:rsidRPr="00C128E4">
        <w:rPr>
          <w:lang w:val="en-US"/>
        </w:rPr>
        <w:t xml:space="preserve">, </w:t>
      </w:r>
      <w:proofErr w:type="gramStart"/>
      <w:r w:rsidRPr="00C128E4">
        <w:rPr>
          <w:lang w:val="en-US"/>
        </w:rPr>
        <w:t>M.BATTY</w:t>
      </w:r>
      <w:proofErr w:type="gramEnd"/>
      <w:r w:rsidRPr="00C128E4">
        <w:rPr>
          <w:lang w:val="en-US"/>
        </w:rPr>
        <w:t>,</w:t>
      </w:r>
      <w:proofErr w:type="gramStart"/>
      <w:r w:rsidRPr="00C128E4">
        <w:rPr>
          <w:lang w:val="en-US"/>
        </w:rPr>
        <w:t>M.MOREL</w:t>
      </w:r>
      <w:proofErr w:type="gramEnd"/>
      <w:r w:rsidRPr="00C128E4">
        <w:rPr>
          <w:lang w:val="en-US"/>
        </w:rPr>
        <w:t>,J-</w:t>
      </w:r>
      <w:proofErr w:type="gramStart"/>
      <w:r w:rsidRPr="00C128E4">
        <w:rPr>
          <w:lang w:val="en-US"/>
        </w:rPr>
        <w:t>L.RAFFAELLI</w:t>
      </w:r>
      <w:proofErr w:type="gramEnd"/>
      <w:r w:rsidRPr="00C128E4">
        <w:rPr>
          <w:lang w:val="en-US"/>
        </w:rPr>
        <w:t xml:space="preserve">, Big data et machine Learning, DUNOD ,2015, </w:t>
      </w:r>
      <w:proofErr w:type="gramStart"/>
      <w:r w:rsidRPr="00C128E4">
        <w:rPr>
          <w:lang w:val="en-US"/>
        </w:rPr>
        <w:t>France,</w:t>
      </w:r>
      <w:r>
        <w:rPr>
          <w:lang w:val="en-US"/>
        </w:rPr>
        <w:t>P.</w:t>
      </w:r>
      <w:proofErr w:type="gramEnd"/>
      <w:r w:rsidRPr="00C128E4">
        <w:rPr>
          <w:lang w:val="en-US"/>
        </w:rPr>
        <w:t>124-130</w:t>
      </w:r>
    </w:p>
    <w:p w14:paraId="139F556B" w14:textId="77777777" w:rsidR="00A3169F" w:rsidRPr="00C128E4" w:rsidRDefault="00A3169F" w:rsidP="00C077FD">
      <w:pPr>
        <w:pStyle w:val="Paragraph"/>
        <w:numPr>
          <w:ilvl w:val="0"/>
          <w:numId w:val="56"/>
        </w:numPr>
        <w:jc w:val="both"/>
      </w:pPr>
      <w:r w:rsidRPr="00C128E4">
        <w:t>Renard, J. (2016), Théorie et pratique de l'audit interne, Eyrolles, Paris.</w:t>
      </w:r>
    </w:p>
    <w:p w14:paraId="629C9B06" w14:textId="02E4729A" w:rsidR="00A3169F" w:rsidRPr="00C128E4" w:rsidRDefault="00A3169F" w:rsidP="00C077FD">
      <w:pPr>
        <w:pStyle w:val="Paragraph"/>
        <w:numPr>
          <w:ilvl w:val="0"/>
          <w:numId w:val="56"/>
        </w:numPr>
        <w:jc w:val="both"/>
      </w:pPr>
      <w:proofErr w:type="spellStart"/>
      <w:r w:rsidRPr="00C128E4">
        <w:t>Schiekn</w:t>
      </w:r>
      <w:proofErr w:type="spellEnd"/>
      <w:r w:rsidRPr="00C128E4">
        <w:t xml:space="preserve"> Pierre, (2007), « Mémento d’audit interne », Édition Dunod, Paris, </w:t>
      </w:r>
      <w:r w:rsidR="00E2667D">
        <w:t>P</w:t>
      </w:r>
      <w:r w:rsidRPr="00C128E4">
        <w:t xml:space="preserve">.5  </w:t>
      </w:r>
    </w:p>
    <w:p w14:paraId="07F86EF7" w14:textId="5BDB8B58" w:rsidR="008103BD" w:rsidRPr="00C128E4" w:rsidRDefault="008A35BE" w:rsidP="00D6557D">
      <w:pPr>
        <w:pStyle w:val="Titre3"/>
        <w:spacing w:line="360" w:lineRule="auto"/>
        <w:rPr>
          <w:rFonts w:asciiTheme="majorBidi" w:hAnsiTheme="majorBidi" w:cstheme="majorBidi"/>
          <w:sz w:val="24"/>
          <w:szCs w:val="24"/>
        </w:rPr>
      </w:pPr>
      <w:r w:rsidRPr="00C128E4">
        <w:rPr>
          <w:rFonts w:asciiTheme="majorBidi" w:hAnsiTheme="majorBidi" w:cstheme="majorBidi"/>
          <w:sz w:val="24"/>
          <w:szCs w:val="24"/>
        </w:rPr>
        <w:t xml:space="preserve">Article scientifique </w:t>
      </w:r>
      <w:r w:rsidR="00872984" w:rsidRPr="00C128E4">
        <w:rPr>
          <w:rFonts w:asciiTheme="majorBidi" w:hAnsiTheme="majorBidi" w:cstheme="majorBidi"/>
          <w:sz w:val="24"/>
          <w:szCs w:val="24"/>
        </w:rPr>
        <w:t>:</w:t>
      </w:r>
    </w:p>
    <w:p w14:paraId="2E13785E" w14:textId="431D91FB" w:rsidR="008C0760" w:rsidRPr="008C0760" w:rsidRDefault="008C0760" w:rsidP="008C0760">
      <w:pPr>
        <w:pStyle w:val="Paragraph"/>
        <w:numPr>
          <w:ilvl w:val="0"/>
          <w:numId w:val="57"/>
        </w:numPr>
        <w:jc w:val="both"/>
        <w:rPr>
          <w:color w:val="000000"/>
          <w:lang w:val="en-US"/>
        </w:rPr>
      </w:pPr>
      <w:r w:rsidRPr="00C128E4">
        <w:rPr>
          <w:rFonts w:eastAsia="Calibri"/>
          <w:color w:val="000000"/>
          <w:lang w:val="en-US"/>
        </w:rPr>
        <w:t xml:space="preserve">Arjan Reurink (2016), Financial Fraud: A Literature Review, </w:t>
      </w:r>
      <w:proofErr w:type="spellStart"/>
      <w:r w:rsidRPr="00C128E4">
        <w:rPr>
          <w:rFonts w:eastAsia="Calibri"/>
          <w:color w:val="000000"/>
          <w:lang w:val="en-US"/>
        </w:rPr>
        <w:t>MPIfG</w:t>
      </w:r>
      <w:proofErr w:type="spellEnd"/>
      <w:r w:rsidRPr="00C128E4">
        <w:rPr>
          <w:rFonts w:eastAsia="Calibri"/>
          <w:color w:val="000000"/>
          <w:lang w:val="en-US"/>
        </w:rPr>
        <w:t xml:space="preserve"> Discussion Paper, 16(5), p.1</w:t>
      </w:r>
    </w:p>
    <w:p w14:paraId="24D32287" w14:textId="77777777" w:rsidR="003B0914" w:rsidRPr="008C0760" w:rsidRDefault="003B0914" w:rsidP="00C077FD">
      <w:pPr>
        <w:pStyle w:val="Paragraph"/>
        <w:numPr>
          <w:ilvl w:val="0"/>
          <w:numId w:val="57"/>
        </w:numPr>
        <w:jc w:val="both"/>
        <w:rPr>
          <w:color w:val="000000"/>
          <w:lang w:val="en-US"/>
        </w:rPr>
      </w:pPr>
      <w:proofErr w:type="spellStart"/>
      <w:r w:rsidRPr="00C128E4">
        <w:rPr>
          <w:rFonts w:eastAsia="Calibri"/>
          <w:color w:val="000000"/>
          <w:lang w:val="en-US"/>
        </w:rPr>
        <w:t>Bregitta</w:t>
      </w:r>
      <w:proofErr w:type="spellEnd"/>
      <w:r w:rsidRPr="00C128E4">
        <w:rPr>
          <w:rFonts w:eastAsia="Calibri"/>
          <w:color w:val="000000"/>
          <w:lang w:val="en-US"/>
        </w:rPr>
        <w:t xml:space="preserve"> </w:t>
      </w:r>
      <w:proofErr w:type="spellStart"/>
      <w:r w:rsidRPr="00C128E4">
        <w:rPr>
          <w:rFonts w:eastAsia="Calibri"/>
          <w:color w:val="000000"/>
          <w:lang w:val="en-US"/>
        </w:rPr>
        <w:t>Roemkenya</w:t>
      </w:r>
      <w:proofErr w:type="spellEnd"/>
      <w:r w:rsidRPr="00C128E4">
        <w:rPr>
          <w:rFonts w:eastAsia="Calibri"/>
          <w:color w:val="000000"/>
          <w:lang w:val="en-US"/>
        </w:rPr>
        <w:t xml:space="preserve"> </w:t>
      </w:r>
      <w:proofErr w:type="spellStart"/>
      <w:r w:rsidRPr="00C128E4">
        <w:rPr>
          <w:rFonts w:eastAsia="Calibri"/>
          <w:color w:val="000000"/>
          <w:lang w:val="en-US"/>
        </w:rPr>
        <w:t>Madolidi</w:t>
      </w:r>
      <w:proofErr w:type="spellEnd"/>
      <w:r w:rsidRPr="00C128E4">
        <w:rPr>
          <w:rFonts w:eastAsia="Calibri"/>
          <w:color w:val="000000"/>
          <w:lang w:val="en-US"/>
        </w:rPr>
        <w:t xml:space="preserve"> </w:t>
      </w:r>
      <w:proofErr w:type="spellStart"/>
      <w:r w:rsidRPr="00C128E4">
        <w:rPr>
          <w:rFonts w:eastAsia="Calibri"/>
          <w:color w:val="000000"/>
          <w:lang w:val="en-US"/>
        </w:rPr>
        <w:t>Handoyo</w:t>
      </w:r>
      <w:proofErr w:type="spellEnd"/>
      <w:r w:rsidRPr="00C128E4">
        <w:rPr>
          <w:rFonts w:eastAsia="Calibri"/>
          <w:color w:val="000000"/>
          <w:lang w:val="en-US"/>
        </w:rPr>
        <w:t xml:space="preserve"> &amp; Bunga Indah </w:t>
      </w:r>
      <w:proofErr w:type="spellStart"/>
      <w:r w:rsidRPr="00C128E4">
        <w:rPr>
          <w:rFonts w:eastAsia="Calibri"/>
          <w:color w:val="000000"/>
          <w:lang w:val="en-US"/>
        </w:rPr>
        <w:t>Bayunitri</w:t>
      </w:r>
      <w:proofErr w:type="spellEnd"/>
      <w:r w:rsidRPr="00C128E4">
        <w:rPr>
          <w:rFonts w:eastAsia="Calibri"/>
          <w:color w:val="000000"/>
          <w:lang w:val="en-US"/>
        </w:rPr>
        <w:t xml:space="preserve"> (2021), The influence of internal audit and internal control toward fraud prevention, International Journal of Financial, Accounting, and Management, 3(1), pp. 45-64.</w:t>
      </w:r>
    </w:p>
    <w:p w14:paraId="47C475C6" w14:textId="77777777" w:rsidR="008C0760" w:rsidRPr="00C128E4" w:rsidRDefault="008C0760" w:rsidP="008C0760">
      <w:pPr>
        <w:pStyle w:val="Paragraph"/>
        <w:numPr>
          <w:ilvl w:val="0"/>
          <w:numId w:val="57"/>
        </w:numPr>
        <w:jc w:val="both"/>
        <w:rPr>
          <w:lang w:val="en-US"/>
        </w:rPr>
      </w:pPr>
      <w:r w:rsidRPr="00C128E4">
        <w:rPr>
          <w:rFonts w:eastAsia="Calibri"/>
          <w:color w:val="000000"/>
          <w:lang w:val="en-US"/>
        </w:rPr>
        <w:t>Cushman, F. (2020). Rationalization is rational, Behavioral and Brain Sciences, 43(28), pp. 1–59.</w:t>
      </w:r>
    </w:p>
    <w:p w14:paraId="3F3094C9" w14:textId="77777777" w:rsidR="008C0760" w:rsidRPr="00C128E4" w:rsidRDefault="008C0760" w:rsidP="008C0760">
      <w:pPr>
        <w:pStyle w:val="Paragraph"/>
        <w:numPr>
          <w:ilvl w:val="0"/>
          <w:numId w:val="57"/>
        </w:numPr>
        <w:jc w:val="both"/>
      </w:pPr>
      <w:r w:rsidRPr="00C128E4">
        <w:rPr>
          <w:lang w:val="en-US"/>
        </w:rPr>
        <w:t xml:space="preserve">Chan, D. Y., and M. A. </w:t>
      </w:r>
      <w:proofErr w:type="spellStart"/>
      <w:r w:rsidRPr="00C128E4">
        <w:rPr>
          <w:lang w:val="en-US"/>
        </w:rPr>
        <w:t>Vasarhelyi</w:t>
      </w:r>
      <w:proofErr w:type="spellEnd"/>
      <w:r w:rsidRPr="00C128E4">
        <w:rPr>
          <w:lang w:val="en-US"/>
        </w:rPr>
        <w:t xml:space="preserve"> (2011), Innovation and practice of continuous auditing. </w:t>
      </w:r>
      <w:r w:rsidRPr="00C128E4">
        <w:t xml:space="preserve">International Journal of </w:t>
      </w:r>
      <w:proofErr w:type="spellStart"/>
      <w:r w:rsidRPr="00C128E4">
        <w:t>Accounting</w:t>
      </w:r>
      <w:proofErr w:type="spellEnd"/>
      <w:r w:rsidRPr="00C128E4">
        <w:t xml:space="preserve"> Information </w:t>
      </w:r>
      <w:proofErr w:type="spellStart"/>
      <w:r w:rsidRPr="00C128E4">
        <w:t>Systems</w:t>
      </w:r>
      <w:proofErr w:type="spellEnd"/>
      <w:r w:rsidRPr="00C128E4">
        <w:t xml:space="preserve"> 12 (2) :152-160.</w:t>
      </w:r>
    </w:p>
    <w:p w14:paraId="704B4E74" w14:textId="77777777" w:rsidR="008C0760" w:rsidRPr="00C128E4" w:rsidRDefault="008C0760" w:rsidP="008C0760">
      <w:pPr>
        <w:pStyle w:val="Paragraph"/>
        <w:numPr>
          <w:ilvl w:val="0"/>
          <w:numId w:val="57"/>
        </w:numPr>
        <w:jc w:val="both"/>
        <w:rPr>
          <w:lang w:val="en-US"/>
        </w:rPr>
      </w:pPr>
      <w:r w:rsidRPr="00C128E4">
        <w:rPr>
          <w:lang w:val="en-US"/>
        </w:rPr>
        <w:t>Economist (2002), « The Real Time Economy »</w:t>
      </w:r>
    </w:p>
    <w:p w14:paraId="60F8E70B" w14:textId="322ACA9D" w:rsidR="008C0760" w:rsidRPr="008C0760" w:rsidRDefault="008C0760" w:rsidP="008C0760">
      <w:pPr>
        <w:pStyle w:val="Paragraph"/>
        <w:numPr>
          <w:ilvl w:val="0"/>
          <w:numId w:val="57"/>
        </w:numPr>
        <w:jc w:val="both"/>
      </w:pPr>
      <w:r w:rsidRPr="00C128E4">
        <w:rPr>
          <w:lang w:val="en-US"/>
        </w:rPr>
        <w:t xml:space="preserve">Gandia, Juan. L., &amp; Huguet, D. (2021). Textual analysis and sentiment analysis in accounting: </w:t>
      </w:r>
      <w:proofErr w:type="spellStart"/>
      <w:r w:rsidRPr="00C128E4">
        <w:rPr>
          <w:lang w:val="en-US"/>
        </w:rPr>
        <w:t>Análisis</w:t>
      </w:r>
      <w:proofErr w:type="spellEnd"/>
      <w:r w:rsidRPr="00C128E4">
        <w:rPr>
          <w:lang w:val="en-US"/>
        </w:rPr>
        <w:t xml:space="preserve"> textual y del </w:t>
      </w:r>
      <w:proofErr w:type="spellStart"/>
      <w:r w:rsidRPr="00C128E4">
        <w:rPr>
          <w:lang w:val="en-US"/>
        </w:rPr>
        <w:t>sentimiento</w:t>
      </w:r>
      <w:proofErr w:type="spellEnd"/>
      <w:r w:rsidRPr="00C128E4">
        <w:rPr>
          <w:lang w:val="en-US"/>
        </w:rPr>
        <w:t xml:space="preserve"> </w:t>
      </w:r>
      <w:proofErr w:type="spellStart"/>
      <w:r w:rsidRPr="00C128E4">
        <w:rPr>
          <w:lang w:val="en-US"/>
        </w:rPr>
        <w:t>en</w:t>
      </w:r>
      <w:proofErr w:type="spellEnd"/>
      <w:r w:rsidRPr="00C128E4">
        <w:rPr>
          <w:lang w:val="en-US"/>
        </w:rPr>
        <w:t xml:space="preserve"> </w:t>
      </w:r>
      <w:proofErr w:type="spellStart"/>
      <w:r w:rsidRPr="00C128E4">
        <w:rPr>
          <w:lang w:val="en-US"/>
        </w:rPr>
        <w:t>contabilidad</w:t>
      </w:r>
      <w:proofErr w:type="spellEnd"/>
      <w:r w:rsidRPr="00C128E4">
        <w:rPr>
          <w:lang w:val="en-US"/>
        </w:rPr>
        <w:t>. </w:t>
      </w:r>
      <w:proofErr w:type="spellStart"/>
      <w:r w:rsidRPr="00C128E4">
        <w:t>Revista</w:t>
      </w:r>
      <w:proofErr w:type="spellEnd"/>
      <w:r w:rsidRPr="00C128E4">
        <w:t xml:space="preserve"> de </w:t>
      </w:r>
      <w:proofErr w:type="spellStart"/>
      <w:r w:rsidRPr="00C128E4">
        <w:t>Contabilidad-Spanish</w:t>
      </w:r>
      <w:proofErr w:type="spellEnd"/>
      <w:r w:rsidRPr="00C128E4">
        <w:t xml:space="preserve"> </w:t>
      </w:r>
      <w:proofErr w:type="spellStart"/>
      <w:r w:rsidRPr="00C128E4">
        <w:t>Accounting</w:t>
      </w:r>
      <w:proofErr w:type="spellEnd"/>
      <w:r w:rsidRPr="00C128E4">
        <w:t xml:space="preserve"> </w:t>
      </w:r>
      <w:proofErr w:type="spellStart"/>
      <w:r w:rsidRPr="00C128E4">
        <w:t>Review</w:t>
      </w:r>
      <w:proofErr w:type="spellEnd"/>
      <w:r w:rsidRPr="00C128E4">
        <w:t>, 24(2), 168-183.</w:t>
      </w:r>
    </w:p>
    <w:p w14:paraId="01D201EA" w14:textId="77777777" w:rsidR="003B0914" w:rsidRPr="008C0760" w:rsidRDefault="003B0914" w:rsidP="00C077FD">
      <w:pPr>
        <w:pStyle w:val="Paragraph"/>
        <w:numPr>
          <w:ilvl w:val="0"/>
          <w:numId w:val="57"/>
        </w:numPr>
        <w:jc w:val="both"/>
      </w:pPr>
      <w:r w:rsidRPr="00C128E4">
        <w:rPr>
          <w:rFonts w:eastAsia="Calibri"/>
          <w:color w:val="000000"/>
        </w:rPr>
        <w:t>Gérard PETIT, associé de Ernst &amp; Young, (1997) Revue Française de l’audit interne, numéro 135</w:t>
      </w:r>
    </w:p>
    <w:p w14:paraId="23895F49" w14:textId="77777777" w:rsidR="008C0760" w:rsidRPr="00C128E4" w:rsidRDefault="008C0760" w:rsidP="008C0760">
      <w:pPr>
        <w:pStyle w:val="Paragraph"/>
        <w:numPr>
          <w:ilvl w:val="0"/>
          <w:numId w:val="57"/>
        </w:numPr>
        <w:jc w:val="both"/>
        <w:rPr>
          <w:color w:val="000000"/>
          <w:lang w:val="en-US"/>
        </w:rPr>
      </w:pPr>
      <w:r w:rsidRPr="00C128E4">
        <w:rPr>
          <w:rFonts w:eastAsia="Calibri"/>
          <w:color w:val="000000"/>
          <w:lang w:val="en-US"/>
        </w:rPr>
        <w:t>Kassem, R., &amp; Higson, A. (2012). The new fraud triangle model, Journal of Emerging Trends in Economics and Management Sciences, 3(3), pp. 191–195</w:t>
      </w:r>
    </w:p>
    <w:p w14:paraId="33717B06" w14:textId="78DD9BDF" w:rsidR="008C0760" w:rsidRDefault="008C0760" w:rsidP="008C0760">
      <w:pPr>
        <w:pStyle w:val="Paragraph"/>
        <w:numPr>
          <w:ilvl w:val="0"/>
          <w:numId w:val="57"/>
        </w:numPr>
        <w:jc w:val="both"/>
        <w:rPr>
          <w:lang w:val="en-US"/>
        </w:rPr>
      </w:pPr>
      <w:bookmarkStart w:id="192" w:name="_Hlk199730111"/>
      <w:proofErr w:type="spellStart"/>
      <w:r w:rsidRPr="00C128E4">
        <w:rPr>
          <w:lang w:val="en-US"/>
        </w:rPr>
        <w:t>Kuenkaikaew</w:t>
      </w:r>
      <w:proofErr w:type="spellEnd"/>
      <w:r w:rsidRPr="00C128E4">
        <w:rPr>
          <w:lang w:val="en-US"/>
        </w:rPr>
        <w:t xml:space="preserve">, S., &amp; </w:t>
      </w:r>
      <w:proofErr w:type="spellStart"/>
      <w:r w:rsidRPr="00C128E4">
        <w:rPr>
          <w:lang w:val="en-US"/>
        </w:rPr>
        <w:t>Vasarhelyi</w:t>
      </w:r>
      <w:proofErr w:type="spellEnd"/>
      <w:r w:rsidRPr="00C128E4">
        <w:rPr>
          <w:lang w:val="en-US"/>
        </w:rPr>
        <w:t>, M. A. (2013). The predictive audit framework. The International Journal of Digital Accounting Research, 13(19), 37-71</w:t>
      </w:r>
      <w:bookmarkEnd w:id="192"/>
    </w:p>
    <w:p w14:paraId="34F691D4" w14:textId="2DBA2006" w:rsidR="008C0760" w:rsidRPr="008C0760" w:rsidRDefault="008C0760" w:rsidP="008C0760">
      <w:pPr>
        <w:pStyle w:val="Paragraph"/>
        <w:numPr>
          <w:ilvl w:val="0"/>
          <w:numId w:val="57"/>
        </w:numPr>
        <w:jc w:val="both"/>
      </w:pPr>
      <w:r w:rsidRPr="00C128E4">
        <w:t>KANTE, S. (2018). La valeur ajoutée de l’audit interne pour une organisation. Finance &amp; Finance Internationale, (10).</w:t>
      </w:r>
    </w:p>
    <w:p w14:paraId="70A01F28" w14:textId="77777777" w:rsidR="003B0914" w:rsidRPr="008C0760" w:rsidRDefault="003B0914" w:rsidP="00C077FD">
      <w:pPr>
        <w:pStyle w:val="Paragraph"/>
        <w:numPr>
          <w:ilvl w:val="0"/>
          <w:numId w:val="57"/>
        </w:numPr>
        <w:jc w:val="both"/>
        <w:rPr>
          <w:color w:val="000000"/>
        </w:rPr>
      </w:pPr>
      <w:r w:rsidRPr="00C128E4">
        <w:rPr>
          <w:rFonts w:eastAsia="Calibri"/>
          <w:color w:val="000000"/>
        </w:rPr>
        <w:lastRenderedPageBreak/>
        <w:t>Le Maux, J., Smaili, N., &amp; Amar, W. B. (2013). De la fraude en gestion à la gestion de la fraude. Revue française de gestion, 231(2), 73-85.</w:t>
      </w:r>
    </w:p>
    <w:p w14:paraId="7AFAD44D" w14:textId="77777777" w:rsidR="008C0760" w:rsidRPr="00C128E4" w:rsidRDefault="008C0760" w:rsidP="008C0760">
      <w:pPr>
        <w:pStyle w:val="Paragraph"/>
        <w:numPr>
          <w:ilvl w:val="0"/>
          <w:numId w:val="57"/>
        </w:numPr>
        <w:jc w:val="both"/>
        <w:rPr>
          <w:lang w:val="en-US"/>
        </w:rPr>
      </w:pPr>
      <w:proofErr w:type="spellStart"/>
      <w:r w:rsidRPr="00C128E4">
        <w:rPr>
          <w:rStyle w:val="refCar"/>
          <w:i w:val="0"/>
          <w:iCs/>
          <w:sz w:val="24"/>
          <w:szCs w:val="24"/>
          <w:lang w:val="en-US"/>
        </w:rPr>
        <w:t>Mbonigaba</w:t>
      </w:r>
      <w:proofErr w:type="spellEnd"/>
      <w:r w:rsidRPr="00C128E4">
        <w:rPr>
          <w:rStyle w:val="refCar"/>
          <w:i w:val="0"/>
          <w:iCs/>
          <w:sz w:val="24"/>
          <w:szCs w:val="24"/>
          <w:lang w:val="en-US"/>
        </w:rPr>
        <w:t xml:space="preserve"> Celestin, N. </w:t>
      </w:r>
      <w:proofErr w:type="gramStart"/>
      <w:r w:rsidRPr="00C128E4">
        <w:rPr>
          <w:rStyle w:val="refCar"/>
          <w:i w:val="0"/>
          <w:iCs/>
          <w:sz w:val="24"/>
          <w:szCs w:val="24"/>
          <w:lang w:val="en-US"/>
        </w:rPr>
        <w:t>Vanitha,(</w:t>
      </w:r>
      <w:proofErr w:type="gramEnd"/>
      <w:r w:rsidRPr="00C128E4">
        <w:rPr>
          <w:rStyle w:val="refCar"/>
          <w:i w:val="0"/>
          <w:iCs/>
          <w:sz w:val="24"/>
          <w:szCs w:val="24"/>
          <w:lang w:val="en-US"/>
        </w:rPr>
        <w:t xml:space="preserve">2019) « Artificial Intelligence in Fraud </w:t>
      </w:r>
      <w:proofErr w:type="gramStart"/>
      <w:r w:rsidRPr="00C128E4">
        <w:rPr>
          <w:rStyle w:val="refCar"/>
          <w:i w:val="0"/>
          <w:iCs/>
          <w:sz w:val="24"/>
          <w:szCs w:val="24"/>
          <w:lang w:val="en-US"/>
        </w:rPr>
        <w:t>Detection :</w:t>
      </w:r>
      <w:proofErr w:type="gramEnd"/>
      <w:r w:rsidRPr="00C128E4">
        <w:rPr>
          <w:rStyle w:val="refCar"/>
          <w:i w:val="0"/>
          <w:iCs/>
          <w:sz w:val="24"/>
          <w:szCs w:val="24"/>
          <w:lang w:val="en-US"/>
        </w:rPr>
        <w:t xml:space="preserve"> Are Traditional Auditing Methods Outdated? », 2 </w:t>
      </w:r>
      <w:proofErr w:type="spellStart"/>
      <w:r w:rsidRPr="00C128E4">
        <w:rPr>
          <w:rStyle w:val="refCar"/>
          <w:i w:val="0"/>
          <w:iCs/>
          <w:sz w:val="24"/>
          <w:szCs w:val="24"/>
          <w:lang w:val="en-US"/>
        </w:rPr>
        <w:t>nd</w:t>
      </w:r>
      <w:proofErr w:type="spellEnd"/>
      <w:r w:rsidRPr="00C128E4">
        <w:rPr>
          <w:rStyle w:val="refCar"/>
          <w:i w:val="0"/>
          <w:iCs/>
          <w:sz w:val="24"/>
          <w:szCs w:val="24"/>
          <w:lang w:val="en-US"/>
        </w:rPr>
        <w:t xml:space="preserve"> International Conference on Recent Trends in Arts, Science, Engineering &amp; Technology, Organized </w:t>
      </w:r>
      <w:proofErr w:type="gramStart"/>
      <w:r w:rsidRPr="00C128E4">
        <w:rPr>
          <w:rStyle w:val="refCar"/>
          <w:i w:val="0"/>
          <w:iCs/>
          <w:sz w:val="24"/>
          <w:szCs w:val="24"/>
          <w:lang w:val="en-US"/>
        </w:rPr>
        <w:t>By</w:t>
      </w:r>
      <w:proofErr w:type="gramEnd"/>
      <w:r w:rsidRPr="00C128E4">
        <w:rPr>
          <w:rStyle w:val="refCar"/>
          <w:i w:val="0"/>
          <w:iCs/>
          <w:sz w:val="24"/>
          <w:szCs w:val="24"/>
          <w:lang w:val="en-US"/>
        </w:rPr>
        <w:t xml:space="preserve"> DK International Research Foundation, 180</w:t>
      </w:r>
      <w:r w:rsidRPr="00C128E4">
        <w:rPr>
          <w:lang w:val="en-US"/>
        </w:rPr>
        <w:t>-186.</w:t>
      </w:r>
    </w:p>
    <w:p w14:paraId="34A67329" w14:textId="77777777" w:rsidR="008C0760" w:rsidRPr="00C128E4" w:rsidRDefault="008C0760" w:rsidP="008C0760">
      <w:pPr>
        <w:pStyle w:val="Paragraph"/>
        <w:numPr>
          <w:ilvl w:val="0"/>
          <w:numId w:val="57"/>
        </w:numPr>
        <w:jc w:val="both"/>
      </w:pPr>
      <w:r w:rsidRPr="00C128E4">
        <w:rPr>
          <w:lang w:val="en-US"/>
        </w:rPr>
        <w:t xml:space="preserve">M-Score, K. M. B. (2016). Detecting financial statement fraud by Malaysian public listed companies: The reliability of the </w:t>
      </w:r>
      <w:proofErr w:type="spellStart"/>
      <w:r w:rsidRPr="00C128E4">
        <w:rPr>
          <w:lang w:val="en-US"/>
        </w:rPr>
        <w:t>Beneish</w:t>
      </w:r>
      <w:proofErr w:type="spellEnd"/>
      <w:r w:rsidRPr="00C128E4">
        <w:rPr>
          <w:lang w:val="en-US"/>
        </w:rPr>
        <w:t xml:space="preserve"> M-Score model. </w:t>
      </w:r>
      <w:proofErr w:type="spellStart"/>
      <w:r w:rsidRPr="00C128E4">
        <w:t>Jurnal</w:t>
      </w:r>
      <w:proofErr w:type="spellEnd"/>
      <w:r w:rsidRPr="00C128E4">
        <w:t xml:space="preserve"> </w:t>
      </w:r>
      <w:proofErr w:type="spellStart"/>
      <w:r w:rsidRPr="00C128E4">
        <w:t>Pengurusan</w:t>
      </w:r>
      <w:proofErr w:type="spellEnd"/>
      <w:r w:rsidRPr="00C128E4">
        <w:t>, 46, 23-32.</w:t>
      </w:r>
    </w:p>
    <w:p w14:paraId="16DB5086" w14:textId="77777777" w:rsidR="008C0760" w:rsidRPr="00C128E4" w:rsidRDefault="008C0760" w:rsidP="008C0760">
      <w:pPr>
        <w:pStyle w:val="Paragraph"/>
        <w:numPr>
          <w:ilvl w:val="0"/>
          <w:numId w:val="57"/>
        </w:numPr>
        <w:jc w:val="both"/>
        <w:rPr>
          <w:color w:val="000000"/>
        </w:rPr>
      </w:pPr>
      <w:r w:rsidRPr="00C128E4">
        <w:rPr>
          <w:rFonts w:eastAsia="Calibri"/>
          <w:color w:val="000000"/>
          <w:lang w:val="en-US"/>
        </w:rPr>
        <w:t xml:space="preserve">Onyekwere, S. C., </w:t>
      </w:r>
      <w:proofErr w:type="spellStart"/>
      <w:r w:rsidRPr="00C128E4">
        <w:rPr>
          <w:rFonts w:eastAsia="Calibri"/>
          <w:color w:val="000000"/>
          <w:lang w:val="en-US"/>
        </w:rPr>
        <w:t>Ayim</w:t>
      </w:r>
      <w:proofErr w:type="spellEnd"/>
      <w:r w:rsidRPr="00C128E4">
        <w:rPr>
          <w:rFonts w:eastAsia="Calibri"/>
          <w:color w:val="000000"/>
          <w:lang w:val="en-US"/>
        </w:rPr>
        <w:t xml:space="preserve">, T. A., &amp; Usman, H. (2020). Exterminating Corruption in </w:t>
      </w:r>
      <w:proofErr w:type="gramStart"/>
      <w:r w:rsidRPr="00C128E4">
        <w:rPr>
          <w:rFonts w:eastAsia="Calibri"/>
          <w:color w:val="000000"/>
          <w:lang w:val="en-US"/>
        </w:rPr>
        <w:t>Nigeria :</w:t>
      </w:r>
      <w:proofErr w:type="gramEnd"/>
      <w:r w:rsidRPr="00C128E4">
        <w:rPr>
          <w:rFonts w:eastAsia="Calibri"/>
          <w:color w:val="000000"/>
          <w:lang w:val="en-US"/>
        </w:rPr>
        <w:t xml:space="preserve"> The Cressey’s Approach. </w:t>
      </w:r>
      <w:r w:rsidRPr="00C128E4">
        <w:rPr>
          <w:rFonts w:eastAsia="Calibri"/>
          <w:color w:val="000000"/>
        </w:rPr>
        <w:t xml:space="preserve">Finance and </w:t>
      </w:r>
      <w:proofErr w:type="spellStart"/>
      <w:r w:rsidRPr="00C128E4">
        <w:rPr>
          <w:rFonts w:eastAsia="Calibri"/>
          <w:color w:val="000000"/>
        </w:rPr>
        <w:t>Accounting</w:t>
      </w:r>
      <w:proofErr w:type="spellEnd"/>
      <w:r w:rsidRPr="00C128E4">
        <w:rPr>
          <w:rFonts w:eastAsia="Calibri"/>
          <w:color w:val="000000"/>
        </w:rPr>
        <w:t>, 8(6), 246-256</w:t>
      </w:r>
    </w:p>
    <w:p w14:paraId="7DC90011" w14:textId="77777777" w:rsidR="008C0760" w:rsidRPr="00C128E4" w:rsidRDefault="008C0760" w:rsidP="008C0760">
      <w:pPr>
        <w:pStyle w:val="Paragraph"/>
        <w:numPr>
          <w:ilvl w:val="0"/>
          <w:numId w:val="57"/>
        </w:numPr>
        <w:jc w:val="both"/>
        <w:rPr>
          <w:lang w:val="en-US"/>
        </w:rPr>
      </w:pPr>
      <w:r w:rsidRPr="00C128E4">
        <w:rPr>
          <w:lang w:val="en-US"/>
        </w:rPr>
        <w:t xml:space="preserve">PWC, (2006), « State of the internal audit profession </w:t>
      </w:r>
      <w:proofErr w:type="gramStart"/>
      <w:r w:rsidRPr="00C128E4">
        <w:rPr>
          <w:lang w:val="en-US"/>
        </w:rPr>
        <w:t>study :</w:t>
      </w:r>
      <w:proofErr w:type="gramEnd"/>
      <w:r w:rsidRPr="00C128E4">
        <w:rPr>
          <w:lang w:val="en-US"/>
        </w:rPr>
        <w:t xml:space="preserve"> Continuous auditing gains momentum »</w:t>
      </w:r>
    </w:p>
    <w:p w14:paraId="4ABACA97" w14:textId="2A0E2D06" w:rsidR="008C0760" w:rsidRPr="008C0760" w:rsidRDefault="008C0760" w:rsidP="008C0760">
      <w:pPr>
        <w:pStyle w:val="Paragraph"/>
        <w:numPr>
          <w:ilvl w:val="0"/>
          <w:numId w:val="57"/>
        </w:numPr>
        <w:jc w:val="both"/>
      </w:pPr>
      <w:proofErr w:type="spellStart"/>
      <w:r w:rsidRPr="00C128E4">
        <w:rPr>
          <w:lang w:val="en-US"/>
        </w:rPr>
        <w:t>Vasarhelyi</w:t>
      </w:r>
      <w:proofErr w:type="spellEnd"/>
      <w:r w:rsidRPr="00C128E4">
        <w:rPr>
          <w:lang w:val="en-US"/>
        </w:rPr>
        <w:t xml:space="preserve">, M. A., M. G. Alles, and A. Kogan (2004), Principles of analytic monitoring for continuous assurance. </w:t>
      </w:r>
      <w:r w:rsidRPr="00C128E4">
        <w:t xml:space="preserve">Journal of </w:t>
      </w:r>
      <w:proofErr w:type="spellStart"/>
      <w:r w:rsidRPr="00C128E4">
        <w:t>Emerging</w:t>
      </w:r>
      <w:proofErr w:type="spellEnd"/>
      <w:r w:rsidRPr="00C128E4">
        <w:t xml:space="preserve"> Technologies in </w:t>
      </w:r>
      <w:proofErr w:type="spellStart"/>
      <w:r w:rsidRPr="00C128E4">
        <w:t>Accounting</w:t>
      </w:r>
      <w:proofErr w:type="spellEnd"/>
      <w:r w:rsidRPr="00C128E4">
        <w:t>, vol 1, pp 1-21</w:t>
      </w:r>
    </w:p>
    <w:p w14:paraId="49D847BB" w14:textId="77777777" w:rsidR="003B0914" w:rsidRPr="00C128E4" w:rsidRDefault="003B0914" w:rsidP="00C077FD">
      <w:pPr>
        <w:pStyle w:val="Paragraph"/>
        <w:numPr>
          <w:ilvl w:val="0"/>
          <w:numId w:val="57"/>
        </w:numPr>
        <w:jc w:val="both"/>
        <w:rPr>
          <w:lang w:val="en-US"/>
        </w:rPr>
      </w:pPr>
      <w:proofErr w:type="spellStart"/>
      <w:r w:rsidRPr="00C128E4">
        <w:rPr>
          <w:rFonts w:eastAsia="Calibri"/>
          <w:color w:val="000000"/>
          <w:lang w:val="en-US"/>
        </w:rPr>
        <w:t>Vassiljev</w:t>
      </w:r>
      <w:proofErr w:type="spellEnd"/>
      <w:r w:rsidRPr="00C128E4">
        <w:rPr>
          <w:rFonts w:eastAsia="Calibri"/>
          <w:color w:val="000000"/>
          <w:lang w:val="en-US"/>
        </w:rPr>
        <w:t xml:space="preserve">, M., &amp; Alver, L. (2016). Concept and </w:t>
      </w:r>
      <w:proofErr w:type="spellStart"/>
      <w:r w:rsidRPr="00C128E4">
        <w:rPr>
          <w:rFonts w:eastAsia="Calibri"/>
          <w:color w:val="000000"/>
          <w:lang w:val="en-US"/>
        </w:rPr>
        <w:t>periodisation</w:t>
      </w:r>
      <w:proofErr w:type="spellEnd"/>
      <w:r w:rsidRPr="00C128E4">
        <w:rPr>
          <w:rFonts w:eastAsia="Calibri"/>
          <w:color w:val="000000"/>
          <w:lang w:val="en-US"/>
        </w:rPr>
        <w:t xml:space="preserve"> of fraud models: theoretical review, Atlantis Press, pp. 472–480.</w:t>
      </w:r>
    </w:p>
    <w:p w14:paraId="572A3BFB" w14:textId="77777777" w:rsidR="003B0914" w:rsidRPr="00C128E4" w:rsidRDefault="003B0914" w:rsidP="00C077FD">
      <w:pPr>
        <w:pStyle w:val="Paragraph"/>
        <w:numPr>
          <w:ilvl w:val="0"/>
          <w:numId w:val="57"/>
        </w:numPr>
        <w:jc w:val="both"/>
        <w:rPr>
          <w:rStyle w:val="refCar"/>
          <w:i w:val="0"/>
          <w:sz w:val="24"/>
          <w:szCs w:val="24"/>
        </w:rPr>
      </w:pPr>
      <w:proofErr w:type="spellStart"/>
      <w:r w:rsidRPr="00C128E4">
        <w:rPr>
          <w:rStyle w:val="refCar"/>
          <w:sz w:val="24"/>
          <w:szCs w:val="24"/>
        </w:rPr>
        <w:t>Zouirchi</w:t>
      </w:r>
      <w:proofErr w:type="spellEnd"/>
      <w:r w:rsidRPr="00C128E4">
        <w:rPr>
          <w:rStyle w:val="refCar"/>
          <w:sz w:val="24"/>
          <w:szCs w:val="24"/>
        </w:rPr>
        <w:t xml:space="preserve">, H. (2024). L’application de l’intelligence artificielle sur l’audit financier. IJDAM• International Journal of </w:t>
      </w:r>
      <w:proofErr w:type="spellStart"/>
      <w:r w:rsidRPr="00C128E4">
        <w:rPr>
          <w:rStyle w:val="refCar"/>
          <w:sz w:val="24"/>
          <w:szCs w:val="24"/>
        </w:rPr>
        <w:t>Digitalization</w:t>
      </w:r>
      <w:proofErr w:type="spellEnd"/>
      <w:r w:rsidRPr="00C128E4">
        <w:rPr>
          <w:rStyle w:val="refCar"/>
          <w:sz w:val="24"/>
          <w:szCs w:val="24"/>
        </w:rPr>
        <w:t xml:space="preserve"> and </w:t>
      </w:r>
      <w:proofErr w:type="spellStart"/>
      <w:r w:rsidRPr="00C128E4">
        <w:rPr>
          <w:rStyle w:val="refCar"/>
          <w:sz w:val="24"/>
          <w:szCs w:val="24"/>
        </w:rPr>
        <w:t>Applied</w:t>
      </w:r>
      <w:proofErr w:type="spellEnd"/>
      <w:r w:rsidRPr="00C128E4">
        <w:rPr>
          <w:rStyle w:val="refCar"/>
          <w:sz w:val="24"/>
          <w:szCs w:val="24"/>
        </w:rPr>
        <w:t xml:space="preserve"> Management, 1(2), 226-247.</w:t>
      </w:r>
    </w:p>
    <w:p w14:paraId="4F342E19" w14:textId="77777777" w:rsidR="003B0914" w:rsidRPr="00C128E4" w:rsidRDefault="003B0914" w:rsidP="00C077FD">
      <w:pPr>
        <w:pStyle w:val="Paragraph"/>
        <w:numPr>
          <w:ilvl w:val="0"/>
          <w:numId w:val="57"/>
        </w:numPr>
        <w:jc w:val="both"/>
      </w:pPr>
      <w:r w:rsidRPr="00C128E4">
        <w:t xml:space="preserve">Zhang, J., Yang, X., &amp; </w:t>
      </w:r>
      <w:proofErr w:type="spellStart"/>
      <w:r w:rsidRPr="00C128E4">
        <w:t>Appelbaum</w:t>
      </w:r>
      <w:proofErr w:type="spellEnd"/>
      <w:r w:rsidRPr="00C128E4">
        <w:t xml:space="preserve">, D. (2015). </w:t>
      </w:r>
      <w:r w:rsidRPr="00C128E4">
        <w:rPr>
          <w:lang w:val="en-US"/>
        </w:rPr>
        <w:t xml:space="preserve">Toward Effective Big Data Analysis in Continuous Auditing. </w:t>
      </w:r>
      <w:proofErr w:type="spellStart"/>
      <w:r w:rsidRPr="00C128E4">
        <w:t>Accounting</w:t>
      </w:r>
      <w:proofErr w:type="spellEnd"/>
      <w:r w:rsidRPr="00C128E4">
        <w:t xml:space="preserve"> Horizons, 29(2), 469–476.</w:t>
      </w:r>
    </w:p>
    <w:p w14:paraId="40BD95AD" w14:textId="76E5758D" w:rsidR="00276EE2" w:rsidRPr="00C128E4" w:rsidRDefault="008A35BE" w:rsidP="00D6557D">
      <w:pPr>
        <w:spacing w:after="0" w:line="360" w:lineRule="auto"/>
        <w:rPr>
          <w:rFonts w:asciiTheme="majorBidi" w:hAnsiTheme="majorBidi" w:cstheme="majorBidi"/>
          <w:sz w:val="24"/>
          <w:szCs w:val="24"/>
        </w:rPr>
      </w:pPr>
      <w:r w:rsidRPr="00C128E4">
        <w:rPr>
          <w:rFonts w:asciiTheme="majorBidi" w:hAnsiTheme="majorBidi" w:cstheme="majorBidi"/>
          <w:b/>
          <w:bCs/>
          <w:sz w:val="24"/>
          <w:szCs w:val="24"/>
        </w:rPr>
        <w:t xml:space="preserve">Article en ligne </w:t>
      </w:r>
      <w:r w:rsidR="00DE6068" w:rsidRPr="00C128E4">
        <w:rPr>
          <w:rFonts w:asciiTheme="majorBidi" w:hAnsiTheme="majorBidi" w:cstheme="majorBidi"/>
          <w:b/>
          <w:bCs/>
          <w:sz w:val="24"/>
          <w:szCs w:val="24"/>
        </w:rPr>
        <w:t>:</w:t>
      </w:r>
    </w:p>
    <w:p w14:paraId="63AF5E69" w14:textId="7101740A" w:rsidR="003B0914" w:rsidRPr="00C128E4" w:rsidRDefault="003B0914" w:rsidP="00C077FD">
      <w:pPr>
        <w:pStyle w:val="Paragraph"/>
        <w:numPr>
          <w:ilvl w:val="0"/>
          <w:numId w:val="58"/>
        </w:numPr>
        <w:rPr>
          <w:lang w:val="en-US"/>
        </w:rPr>
      </w:pPr>
      <w:r w:rsidRPr="00C128E4">
        <w:rPr>
          <w:lang w:val="en-US"/>
        </w:rPr>
        <w:t xml:space="preserve">PWC (2016), « Global Economic Crime Survey », </w:t>
      </w:r>
      <w:hyperlink r:id="rId96" w:history="1">
        <w:r w:rsidRPr="00C128E4">
          <w:rPr>
            <w:rStyle w:val="Lienhypertexte"/>
            <w:rFonts w:eastAsia="Calibri"/>
            <w:i/>
            <w:iCs/>
            <w:lang w:val="en-US"/>
          </w:rPr>
          <w:t>https://www.pwc.com/sk/en/forenzne-sluzby/assets/global-economic-crime-survey-slovakia_2016.pdf</w:t>
        </w:r>
      </w:hyperlink>
      <w:r w:rsidRPr="00C128E4">
        <w:rPr>
          <w:lang w:val="en-US"/>
        </w:rPr>
        <w:t xml:space="preserve">     </w:t>
      </w:r>
    </w:p>
    <w:p w14:paraId="139E0F24" w14:textId="7AA2B5A3" w:rsidR="003B0914" w:rsidRPr="00653A56" w:rsidRDefault="003B0914" w:rsidP="00C077FD">
      <w:pPr>
        <w:pStyle w:val="Paragraph"/>
        <w:numPr>
          <w:ilvl w:val="0"/>
          <w:numId w:val="58"/>
        </w:numPr>
        <w:rPr>
          <w:i/>
          <w:lang w:val="en-US"/>
        </w:rPr>
      </w:pPr>
      <w:r w:rsidRPr="00653A56">
        <w:rPr>
          <w:rStyle w:val="refCar"/>
          <w:sz w:val="24"/>
          <w:szCs w:val="24"/>
          <w:lang w:val="en-US"/>
        </w:rPr>
        <w:t xml:space="preserve">The Institute of Internal Auditors, </w:t>
      </w:r>
      <w:proofErr w:type="spellStart"/>
      <w:r w:rsidRPr="00653A56">
        <w:rPr>
          <w:rStyle w:val="refCar"/>
          <w:sz w:val="24"/>
          <w:szCs w:val="24"/>
          <w:lang w:val="en-US"/>
        </w:rPr>
        <w:t>L’analyse</w:t>
      </w:r>
      <w:proofErr w:type="spellEnd"/>
      <w:r w:rsidRPr="00653A56">
        <w:rPr>
          <w:rStyle w:val="refCar"/>
          <w:sz w:val="24"/>
          <w:szCs w:val="24"/>
          <w:lang w:val="en-US"/>
        </w:rPr>
        <w:t xml:space="preserve"> de données,</w:t>
      </w:r>
      <w:r w:rsidR="008672E4" w:rsidRPr="00653A56">
        <w:rPr>
          <w:rStyle w:val="refCar"/>
          <w:sz w:val="24"/>
          <w:szCs w:val="24"/>
          <w:lang w:val="en-US"/>
        </w:rPr>
        <w:t xml:space="preserve"> </w:t>
      </w:r>
      <w:hyperlink r:id="rId97" w:history="1">
        <w:r w:rsidR="008672E4" w:rsidRPr="00653A56">
          <w:rPr>
            <w:rStyle w:val="Lienhypertexte"/>
            <w:lang w:val="en-US"/>
          </w:rPr>
          <w:t>https://www.theiia.org/globalassets/site/content/articles/global-perspectives-and-insights/2023/data_</w:t>
        </w:r>
      </w:hyperlink>
      <w:r w:rsidRPr="00653A56">
        <w:rPr>
          <w:rStyle w:val="refCar"/>
          <w:sz w:val="24"/>
          <w:szCs w:val="24"/>
          <w:lang w:val="en-US"/>
        </w:rPr>
        <w:t xml:space="preserve">  </w:t>
      </w:r>
    </w:p>
    <w:p w14:paraId="31B79DEA" w14:textId="1AA65650" w:rsidR="003B0914" w:rsidRPr="00C128E4" w:rsidRDefault="003B0914" w:rsidP="00C077FD">
      <w:pPr>
        <w:pStyle w:val="Paragraph"/>
        <w:numPr>
          <w:ilvl w:val="0"/>
          <w:numId w:val="58"/>
        </w:numPr>
      </w:pPr>
      <w:r w:rsidRPr="00C128E4">
        <w:lastRenderedPageBreak/>
        <w:t>« </w:t>
      </w:r>
      <w:proofErr w:type="spellStart"/>
      <w:r w:rsidRPr="00C128E4">
        <w:t>Modelisation</w:t>
      </w:r>
      <w:proofErr w:type="spellEnd"/>
      <w:r w:rsidRPr="00C128E4">
        <w:t xml:space="preserve"> </w:t>
      </w:r>
      <w:proofErr w:type="spellStart"/>
      <w:r w:rsidRPr="00C128E4">
        <w:t>predictive</w:t>
      </w:r>
      <w:proofErr w:type="spellEnd"/>
      <w:r w:rsidRPr="00C128E4">
        <w:t xml:space="preserve"> </w:t>
      </w:r>
      <w:proofErr w:type="spellStart"/>
      <w:r w:rsidRPr="00C128E4">
        <w:t>Prevoir</w:t>
      </w:r>
      <w:proofErr w:type="spellEnd"/>
      <w:r w:rsidRPr="00C128E4">
        <w:t xml:space="preserve"> l’avenir »</w:t>
      </w:r>
      <w:r w:rsidR="007E4EEB">
        <w:t xml:space="preserve">, </w:t>
      </w:r>
      <w:hyperlink r:id="rId98" w:history="1">
        <w:r w:rsidR="007E4EEB" w:rsidRPr="00105B06">
          <w:rPr>
            <w:rStyle w:val="Lienhypertexte"/>
            <w:rFonts w:eastAsia="Calibri"/>
          </w:rPr>
          <w:t>https://fastercapital.com/fr/contenu/Modelisation-predictive---</w:t>
        </w:r>
        <w:proofErr w:type="spellStart"/>
        <w:r w:rsidR="007E4EEB" w:rsidRPr="00105B06">
          <w:rPr>
            <w:rStyle w:val="Lienhypertexte"/>
            <w:rFonts w:eastAsia="Calibri"/>
          </w:rPr>
          <w:t>Prevoir</w:t>
        </w:r>
        <w:proofErr w:type="spellEnd"/>
        <w:r w:rsidR="007E4EEB" w:rsidRPr="00105B06">
          <w:rPr>
            <w:rStyle w:val="Lienhypertexte"/>
            <w:rFonts w:eastAsia="Calibri"/>
          </w:rPr>
          <w:t>-</w:t>
        </w:r>
        <w:proofErr w:type="spellStart"/>
        <w:r w:rsidR="007E4EEB" w:rsidRPr="00105B06">
          <w:rPr>
            <w:rStyle w:val="Lienhypertexte"/>
            <w:rFonts w:eastAsia="Calibri"/>
          </w:rPr>
          <w:t>l-avenir</w:t>
        </w:r>
        <w:proofErr w:type="spellEnd"/>
        <w:r w:rsidR="007E4EEB" w:rsidRPr="00105B06">
          <w:rPr>
            <w:rStyle w:val="Lienhypertexte"/>
            <w:rFonts w:eastAsia="Calibri"/>
          </w:rPr>
          <w:t>---impact-de-la-</w:t>
        </w:r>
        <w:proofErr w:type="spellStart"/>
        <w:r w:rsidR="007E4EEB" w:rsidRPr="00105B06">
          <w:rPr>
            <w:rStyle w:val="Lienhypertexte"/>
            <w:rFonts w:eastAsia="Calibri"/>
          </w:rPr>
          <w:t>modelisation</w:t>
        </w:r>
        <w:proofErr w:type="spellEnd"/>
        <w:r w:rsidR="007E4EEB" w:rsidRPr="00105B06">
          <w:rPr>
            <w:rStyle w:val="Lienhypertexte"/>
            <w:rFonts w:eastAsia="Calibri"/>
          </w:rPr>
          <w:t>-</w:t>
        </w:r>
        <w:proofErr w:type="spellStart"/>
        <w:r w:rsidR="007E4EEB" w:rsidRPr="00105B06">
          <w:rPr>
            <w:rStyle w:val="Lienhypertexte"/>
            <w:rFonts w:eastAsia="Calibri"/>
          </w:rPr>
          <w:t>predictive</w:t>
        </w:r>
        <w:proofErr w:type="spellEnd"/>
        <w:r w:rsidR="007E4EEB" w:rsidRPr="00105B06">
          <w:rPr>
            <w:rStyle w:val="Lienhypertexte"/>
            <w:rFonts w:eastAsia="Calibri"/>
          </w:rPr>
          <w:t>-sur-l-analyse-d-audit</w:t>
        </w:r>
      </w:hyperlink>
      <w:r w:rsidRPr="007E4EEB">
        <w:rPr>
          <w:color w:val="000000"/>
        </w:rPr>
        <w:t xml:space="preserve"> </w:t>
      </w:r>
    </w:p>
    <w:p w14:paraId="4F4E4C94" w14:textId="6663728A" w:rsidR="003B0914" w:rsidRPr="00C128E4" w:rsidRDefault="003B0914" w:rsidP="00C077FD">
      <w:pPr>
        <w:pStyle w:val="Paragraph"/>
        <w:numPr>
          <w:ilvl w:val="0"/>
          <w:numId w:val="58"/>
        </w:numPr>
        <w:rPr>
          <w:iCs/>
          <w:lang w:val="en-US"/>
        </w:rPr>
      </w:pPr>
      <w:r w:rsidRPr="00C128E4">
        <w:rPr>
          <w:lang w:val="en-US"/>
        </w:rPr>
        <w:t xml:space="preserve">Rohit Batra, « linear regression algorithm using </w:t>
      </w:r>
      <w:proofErr w:type="spellStart"/>
      <w:r w:rsidRPr="00C128E4">
        <w:rPr>
          <w:lang w:val="en-US"/>
        </w:rPr>
        <w:t>statsmodels</w:t>
      </w:r>
      <w:proofErr w:type="spellEnd"/>
      <w:r w:rsidRPr="00C128E4">
        <w:rPr>
          <w:lang w:val="en-US"/>
        </w:rPr>
        <w:t xml:space="preserve"> and scikit-learn »</w:t>
      </w:r>
      <w:r w:rsidRPr="00C128E4">
        <w:rPr>
          <w:iCs/>
          <w:lang w:val="en-US"/>
        </w:rPr>
        <w:t xml:space="preserve"> </w:t>
      </w:r>
      <w:r w:rsidRPr="00C128E4">
        <w:rPr>
          <w:lang w:val="en-US"/>
        </w:rPr>
        <w:t xml:space="preserve"> </w:t>
      </w:r>
      <w:hyperlink r:id="rId99" w:history="1">
        <w:r w:rsidRPr="00C128E4">
          <w:rPr>
            <w:rStyle w:val="Lienhypertexte"/>
            <w:lang w:val="en-US"/>
          </w:rPr>
          <w:t>https://medium.com/@rohit_batra/linear-regression-algorithm-using-statsmodels-and-scikit-learn-9abf469636ef</w:t>
        </w:r>
      </w:hyperlink>
      <w:r w:rsidRPr="00C128E4">
        <w:rPr>
          <w:lang w:val="en-US"/>
        </w:rPr>
        <w:t xml:space="preserve"> </w:t>
      </w:r>
    </w:p>
    <w:p w14:paraId="0128B45F" w14:textId="6568A4A6" w:rsidR="00FF3BF1" w:rsidRPr="00C128E4" w:rsidRDefault="003B0914" w:rsidP="00C077FD">
      <w:pPr>
        <w:pStyle w:val="Titre3"/>
        <w:numPr>
          <w:ilvl w:val="0"/>
          <w:numId w:val="58"/>
        </w:numPr>
        <w:spacing w:line="360" w:lineRule="auto"/>
        <w:rPr>
          <w:rFonts w:asciiTheme="majorBidi" w:eastAsia="Calibri" w:hAnsiTheme="majorBidi" w:cstheme="majorBidi"/>
          <w:sz w:val="24"/>
          <w:szCs w:val="24"/>
        </w:rPr>
      </w:pPr>
      <w:r w:rsidRPr="00C128E4">
        <w:rPr>
          <w:rFonts w:asciiTheme="majorBidi" w:eastAsia="Calibri" w:hAnsiTheme="majorBidi" w:cstheme="majorBidi"/>
          <w:b w:val="0"/>
          <w:bCs w:val="0"/>
          <w:sz w:val="24"/>
          <w:szCs w:val="24"/>
        </w:rPr>
        <w:t xml:space="preserve">Morgan </w:t>
      </w:r>
      <w:proofErr w:type="spellStart"/>
      <w:r w:rsidRPr="00C128E4">
        <w:rPr>
          <w:rFonts w:asciiTheme="majorBidi" w:eastAsia="Calibri" w:hAnsiTheme="majorBidi" w:cstheme="majorBidi"/>
          <w:b w:val="0"/>
          <w:bCs w:val="0"/>
          <w:sz w:val="24"/>
          <w:szCs w:val="24"/>
        </w:rPr>
        <w:t>Marietti</w:t>
      </w:r>
      <w:proofErr w:type="spellEnd"/>
      <w:r w:rsidRPr="00C128E4">
        <w:rPr>
          <w:rFonts w:asciiTheme="majorBidi" w:eastAsia="Calibri" w:hAnsiTheme="majorBidi" w:cstheme="majorBidi"/>
          <w:b w:val="0"/>
          <w:bCs w:val="0"/>
          <w:sz w:val="24"/>
          <w:szCs w:val="24"/>
        </w:rPr>
        <w:t xml:space="preserve">, </w:t>
      </w:r>
      <w:r w:rsidRPr="00C128E4">
        <w:rPr>
          <w:rFonts w:asciiTheme="majorBidi" w:hAnsiTheme="majorBidi" w:cstheme="majorBidi"/>
          <w:b w:val="0"/>
          <w:bCs w:val="0"/>
          <w:sz w:val="24"/>
          <w:szCs w:val="24"/>
        </w:rPr>
        <w:t>« </w:t>
      </w:r>
      <w:r w:rsidRPr="00C128E4">
        <w:rPr>
          <w:rFonts w:asciiTheme="majorBidi" w:eastAsia="Calibri" w:hAnsiTheme="majorBidi" w:cstheme="majorBidi"/>
          <w:b w:val="0"/>
          <w:bCs w:val="0"/>
          <w:sz w:val="24"/>
          <w:szCs w:val="24"/>
        </w:rPr>
        <w:t>Modélisation prédictive : Éthique et régulation</w:t>
      </w:r>
      <w:r w:rsidRPr="00C128E4">
        <w:rPr>
          <w:rFonts w:asciiTheme="majorBidi" w:hAnsiTheme="majorBidi" w:cstheme="majorBidi"/>
          <w:b w:val="0"/>
          <w:bCs w:val="0"/>
          <w:sz w:val="24"/>
          <w:szCs w:val="24"/>
        </w:rPr>
        <w:t> »</w:t>
      </w:r>
      <w:r w:rsidRPr="00C128E4">
        <w:rPr>
          <w:rFonts w:asciiTheme="majorBidi" w:eastAsia="Calibri" w:hAnsiTheme="majorBidi" w:cstheme="majorBidi"/>
          <w:b w:val="0"/>
          <w:bCs w:val="0"/>
          <w:sz w:val="24"/>
          <w:szCs w:val="24"/>
        </w:rPr>
        <w:t xml:space="preserve">, </w:t>
      </w:r>
      <w:hyperlink r:id="rId100" w:history="1">
        <w:r w:rsidRPr="00C128E4">
          <w:rPr>
            <w:rStyle w:val="Lienhypertexte"/>
            <w:rFonts w:asciiTheme="majorBidi" w:eastAsia="Calibri" w:hAnsiTheme="majorBidi" w:cstheme="majorBidi"/>
            <w:b w:val="0"/>
            <w:bCs w:val="0"/>
            <w:sz w:val="24"/>
            <w:szCs w:val="24"/>
          </w:rPr>
          <w:t>https://www.proactiveacademy.fr/blog/developpement-commercial/modelisation-predictive-ethique-et-</w:t>
        </w:r>
        <w:r w:rsidRPr="00C128E4">
          <w:rPr>
            <w:rStyle w:val="Lienhypertexte"/>
            <w:rFonts w:asciiTheme="majorBidi" w:hAnsiTheme="majorBidi" w:cstheme="majorBidi"/>
            <w:b w:val="0"/>
            <w:bCs w:val="0"/>
            <w:sz w:val="24"/>
            <w:szCs w:val="24"/>
          </w:rPr>
          <w:t>regulation</w:t>
        </w:r>
        <w:r w:rsidRPr="00C128E4">
          <w:rPr>
            <w:rStyle w:val="Lienhypertexte"/>
            <w:rFonts w:asciiTheme="majorBidi" w:eastAsia="Calibri" w:hAnsiTheme="majorBidi" w:cstheme="majorBidi"/>
            <w:b w:val="0"/>
            <w:bCs w:val="0"/>
            <w:sz w:val="24"/>
            <w:szCs w:val="24"/>
          </w:rPr>
          <w:t>/</w:t>
        </w:r>
      </w:hyperlink>
      <w:r w:rsidRPr="00C128E4">
        <w:rPr>
          <w:rFonts w:asciiTheme="majorBidi" w:hAnsiTheme="majorBidi" w:cstheme="majorBidi"/>
          <w:sz w:val="24"/>
          <w:szCs w:val="24"/>
        </w:rPr>
        <w:t xml:space="preserve"> </w:t>
      </w:r>
      <w:r w:rsidRPr="00C128E4">
        <w:rPr>
          <w:rFonts w:asciiTheme="majorBidi" w:eastAsia="Calibri" w:hAnsiTheme="majorBidi" w:cstheme="majorBidi"/>
          <w:sz w:val="24"/>
          <w:szCs w:val="24"/>
        </w:rPr>
        <w:t xml:space="preserve">  </w:t>
      </w:r>
    </w:p>
    <w:p w14:paraId="0572AAA2" w14:textId="28FFFD92" w:rsidR="004C3282" w:rsidRPr="008672E4" w:rsidRDefault="00445835" w:rsidP="008672E4">
      <w:pPr>
        <w:spacing w:line="360" w:lineRule="auto"/>
        <w:jc w:val="both"/>
        <w:rPr>
          <w:rFonts w:asciiTheme="majorBidi" w:eastAsia="Calibri" w:hAnsiTheme="majorBidi" w:cstheme="majorBidi"/>
          <w:b/>
          <w:bCs/>
          <w:sz w:val="24"/>
          <w:szCs w:val="24"/>
        </w:rPr>
      </w:pPr>
      <w:r w:rsidRPr="008672E4">
        <w:rPr>
          <w:rFonts w:asciiTheme="majorBidi" w:hAnsiTheme="majorBidi" w:cstheme="majorBidi"/>
          <w:b/>
          <w:bCs/>
          <w:sz w:val="24"/>
          <w:szCs w:val="24"/>
        </w:rPr>
        <w:t>R</w:t>
      </w:r>
      <w:r w:rsidR="008A35BE" w:rsidRPr="008672E4">
        <w:rPr>
          <w:rFonts w:asciiTheme="majorBidi" w:hAnsiTheme="majorBidi" w:cstheme="majorBidi"/>
          <w:b/>
          <w:bCs/>
          <w:sz w:val="24"/>
          <w:szCs w:val="24"/>
        </w:rPr>
        <w:t xml:space="preserve">apport </w:t>
      </w:r>
      <w:r w:rsidRPr="008672E4">
        <w:rPr>
          <w:rFonts w:asciiTheme="majorBidi" w:hAnsiTheme="majorBidi" w:cstheme="majorBidi"/>
          <w:b/>
          <w:bCs/>
          <w:sz w:val="24"/>
          <w:szCs w:val="24"/>
        </w:rPr>
        <w:t>:</w:t>
      </w:r>
    </w:p>
    <w:p w14:paraId="5E2E5728" w14:textId="77777777" w:rsidR="003B0914" w:rsidRPr="00C128E4" w:rsidRDefault="003B0914" w:rsidP="00C077FD">
      <w:pPr>
        <w:pStyle w:val="Paragraph"/>
        <w:numPr>
          <w:ilvl w:val="0"/>
          <w:numId w:val="59"/>
        </w:numPr>
        <w:jc w:val="both"/>
      </w:pPr>
      <w:r w:rsidRPr="00C128E4">
        <w:t xml:space="preserve">CNCC - </w:t>
      </w:r>
      <w:proofErr w:type="gramStart"/>
      <w:r w:rsidRPr="00C128E4">
        <w:t>NI.XV</w:t>
      </w:r>
      <w:proofErr w:type="gramEnd"/>
      <w:r w:rsidRPr="00C128E4">
        <w:t xml:space="preserve"> - Le commissaire aux comptes et l’approche d’audit par les risques - Décembre 2016</w:t>
      </w:r>
      <w:bookmarkStart w:id="193" w:name="_Hlk199738731"/>
    </w:p>
    <w:bookmarkEnd w:id="193"/>
    <w:p w14:paraId="60E5328F" w14:textId="7A99A2A4" w:rsidR="003B0914" w:rsidRPr="00C128E4" w:rsidRDefault="003B0914" w:rsidP="008672E4">
      <w:pPr>
        <w:spacing w:after="0" w:line="360" w:lineRule="auto"/>
        <w:jc w:val="both"/>
        <w:rPr>
          <w:rFonts w:asciiTheme="majorBidi" w:hAnsiTheme="majorBidi" w:cstheme="majorBidi"/>
          <w:b/>
          <w:bCs/>
          <w:sz w:val="24"/>
          <w:szCs w:val="24"/>
        </w:rPr>
      </w:pPr>
    </w:p>
    <w:p w14:paraId="0F8E6FE8" w14:textId="1BAD341E" w:rsidR="00EF7936" w:rsidRPr="00C128E4" w:rsidRDefault="003B0914" w:rsidP="008672E4">
      <w:pPr>
        <w:spacing w:after="0" w:line="360" w:lineRule="auto"/>
        <w:jc w:val="both"/>
        <w:rPr>
          <w:rFonts w:asciiTheme="majorBidi" w:hAnsiTheme="majorBidi" w:cstheme="majorBidi"/>
          <w:b/>
          <w:bCs/>
          <w:sz w:val="24"/>
          <w:szCs w:val="24"/>
        </w:rPr>
      </w:pPr>
      <w:r w:rsidRPr="00C128E4">
        <w:rPr>
          <w:rFonts w:asciiTheme="majorBidi" w:hAnsiTheme="majorBidi" w:cstheme="majorBidi"/>
          <w:b/>
          <w:bCs/>
          <w:sz w:val="24"/>
          <w:szCs w:val="24"/>
        </w:rPr>
        <w:t xml:space="preserve">Textes règlementaires </w:t>
      </w:r>
      <w:r w:rsidR="00EF7936" w:rsidRPr="00C128E4">
        <w:rPr>
          <w:rFonts w:asciiTheme="majorBidi" w:hAnsiTheme="majorBidi" w:cstheme="majorBidi"/>
          <w:b/>
          <w:bCs/>
          <w:sz w:val="24"/>
          <w:szCs w:val="24"/>
        </w:rPr>
        <w:t>:</w:t>
      </w:r>
    </w:p>
    <w:p w14:paraId="72250232" w14:textId="77777777" w:rsidR="003B0914" w:rsidRPr="00C128E4" w:rsidRDefault="003B0914" w:rsidP="00C077FD">
      <w:pPr>
        <w:pStyle w:val="Paragraph"/>
        <w:numPr>
          <w:ilvl w:val="0"/>
          <w:numId w:val="59"/>
        </w:numPr>
        <w:jc w:val="both"/>
      </w:pPr>
      <w:r w:rsidRPr="00C128E4">
        <w:t xml:space="preserve">Norme Internationale D’audit ISA 200, « Objectifs généraux de l’auditeur indépendant et réalisation d’un audit conforme aux normes internationales d’audit » publiée en anglais par l’International </w:t>
      </w:r>
      <w:proofErr w:type="spellStart"/>
      <w:r w:rsidRPr="00C128E4">
        <w:t>Federation</w:t>
      </w:r>
      <w:proofErr w:type="spellEnd"/>
      <w:r w:rsidRPr="00C128E4">
        <w:t xml:space="preserve"> of </w:t>
      </w:r>
      <w:proofErr w:type="spellStart"/>
      <w:r w:rsidRPr="00C128E4">
        <w:t>Accountants</w:t>
      </w:r>
      <w:proofErr w:type="spellEnd"/>
      <w:r w:rsidRPr="00C128E4">
        <w:t xml:space="preserve"> (IFAC) en avril 2009.</w:t>
      </w:r>
    </w:p>
    <w:p w14:paraId="10D22C28" w14:textId="77777777" w:rsidR="003B0914" w:rsidRDefault="003B0914" w:rsidP="00C077FD">
      <w:pPr>
        <w:pStyle w:val="Paragraph"/>
        <w:numPr>
          <w:ilvl w:val="0"/>
          <w:numId w:val="59"/>
        </w:numPr>
        <w:jc w:val="both"/>
      </w:pPr>
      <w:r w:rsidRPr="00C128E4">
        <w:t xml:space="preserve">Normes de L'audit Externe ISSAI 400 « Principes de l’audit de conformité » 2019 </w:t>
      </w:r>
    </w:p>
    <w:p w14:paraId="02909620" w14:textId="20E3A358" w:rsidR="0054075A" w:rsidRPr="00C128E4" w:rsidRDefault="0054075A" w:rsidP="0054075A">
      <w:pPr>
        <w:pStyle w:val="Paragraph"/>
        <w:numPr>
          <w:ilvl w:val="0"/>
          <w:numId w:val="59"/>
        </w:numPr>
        <w:jc w:val="both"/>
      </w:pPr>
      <w:r w:rsidRPr="00C128E4">
        <w:t>NEP-200. « Principes applicables à l'audit des comptes mis en œuvre dans le cadre de la certification des comptes »</w:t>
      </w:r>
    </w:p>
    <w:p w14:paraId="69F4B4E6" w14:textId="77777777" w:rsidR="003B0914" w:rsidRPr="00C128E4" w:rsidRDefault="003B0914" w:rsidP="00C077FD">
      <w:pPr>
        <w:pStyle w:val="Paragraph"/>
        <w:numPr>
          <w:ilvl w:val="0"/>
          <w:numId w:val="59"/>
        </w:numPr>
        <w:jc w:val="both"/>
      </w:pPr>
      <w:r w:rsidRPr="00C128E4">
        <w:t>ISA 240 « La responsabilité de l’auditeur concernant la fraude dans un audit d’états financiers »</w:t>
      </w:r>
    </w:p>
    <w:p w14:paraId="4D3915B8" w14:textId="75E59AAB" w:rsidR="003B0914" w:rsidRPr="00C128E4" w:rsidRDefault="003B0914" w:rsidP="00D6557D">
      <w:pPr>
        <w:spacing w:after="0" w:line="360" w:lineRule="auto"/>
        <w:rPr>
          <w:rFonts w:asciiTheme="majorBidi" w:hAnsiTheme="majorBidi" w:cstheme="majorBidi"/>
          <w:b/>
          <w:bCs/>
          <w:sz w:val="24"/>
          <w:szCs w:val="24"/>
        </w:rPr>
      </w:pPr>
      <w:r w:rsidRPr="00C128E4">
        <w:rPr>
          <w:rFonts w:asciiTheme="majorBidi" w:hAnsiTheme="majorBidi" w:cstheme="majorBidi"/>
          <w:b/>
          <w:bCs/>
          <w:sz w:val="24"/>
          <w:szCs w:val="24"/>
        </w:rPr>
        <w:t>Sites Web :</w:t>
      </w:r>
    </w:p>
    <w:p w14:paraId="6D3223AA" w14:textId="77777777" w:rsidR="003B0914" w:rsidRPr="00C128E4" w:rsidRDefault="003B0914" w:rsidP="00C077FD">
      <w:pPr>
        <w:pStyle w:val="Paragraph"/>
        <w:numPr>
          <w:ilvl w:val="0"/>
          <w:numId w:val="60"/>
        </w:numPr>
      </w:pPr>
      <w:hyperlink r:id="rId101">
        <w:r w:rsidRPr="00C128E4">
          <w:rPr>
            <w:rFonts w:eastAsia="Calibri"/>
            <w:color w:val="0563C1"/>
            <w:u w:val="single"/>
          </w:rPr>
          <w:t>Définition : l'Audit Externe</w:t>
        </w:r>
      </w:hyperlink>
      <w:r w:rsidRPr="00C128E4">
        <w:t xml:space="preserve"> </w:t>
      </w:r>
    </w:p>
    <w:p w14:paraId="18EE0EEC" w14:textId="51ADBBC9" w:rsidR="003B0914" w:rsidRPr="00C128E4" w:rsidRDefault="003B0914" w:rsidP="00C077FD">
      <w:pPr>
        <w:pStyle w:val="Paragraph"/>
        <w:numPr>
          <w:ilvl w:val="0"/>
          <w:numId w:val="60"/>
        </w:numPr>
        <w:rPr>
          <w:rFonts w:eastAsia="Calibri"/>
          <w:color w:val="000000"/>
        </w:rPr>
      </w:pPr>
      <w:hyperlink r:id="rId102" w:history="1">
        <w:r w:rsidRPr="00C128E4">
          <w:rPr>
            <w:rStyle w:val="Lienhypertexte"/>
            <w:rFonts w:eastAsia="Calibri"/>
            <w:i/>
            <w:iCs/>
          </w:rPr>
          <w:t>https://solutions.lesechos.fr/ils-en-parlent/c/les-fondamentaux-de-l-audit-legal-une-mission-d-interet-general</w:t>
        </w:r>
      </w:hyperlink>
      <w:r w:rsidRPr="00C128E4">
        <w:rPr>
          <w:color w:val="000000"/>
        </w:rPr>
        <w:t xml:space="preserve">  </w:t>
      </w:r>
    </w:p>
    <w:p w14:paraId="36377DA4" w14:textId="3C0431EA" w:rsidR="003B0914" w:rsidRPr="00C128E4" w:rsidRDefault="003B0914" w:rsidP="00C077FD">
      <w:pPr>
        <w:pStyle w:val="Paragraph"/>
        <w:numPr>
          <w:ilvl w:val="0"/>
          <w:numId w:val="60"/>
        </w:numPr>
      </w:pPr>
      <w:hyperlink r:id="rId103" w:history="1">
        <w:r w:rsidRPr="00C128E4">
          <w:rPr>
            <w:rStyle w:val="Lienhypertexte"/>
          </w:rPr>
          <w:t>https://jupyter.org</w:t>
        </w:r>
      </w:hyperlink>
    </w:p>
    <w:p w14:paraId="53168906" w14:textId="2654B897" w:rsidR="003B0914" w:rsidRPr="0025184E" w:rsidRDefault="003B0914" w:rsidP="00C077FD">
      <w:pPr>
        <w:pStyle w:val="Paragraph"/>
        <w:numPr>
          <w:ilvl w:val="0"/>
          <w:numId w:val="60"/>
        </w:numPr>
      </w:pPr>
      <w:hyperlink r:id="rId104" w:history="1">
        <w:r w:rsidRPr="00C128E4">
          <w:rPr>
            <w:rStyle w:val="Lienhypertexte"/>
          </w:rPr>
          <w:t>https://www.python.org/</w:t>
        </w:r>
      </w:hyperlink>
    </w:p>
    <w:p w14:paraId="0E3A4F1E" w14:textId="77777777" w:rsidR="003B0914" w:rsidRPr="00C128E4" w:rsidRDefault="003B0914" w:rsidP="00C077FD">
      <w:pPr>
        <w:pStyle w:val="Paragraph"/>
        <w:numPr>
          <w:ilvl w:val="0"/>
          <w:numId w:val="60"/>
        </w:numPr>
      </w:pPr>
      <w:hyperlink r:id="rId105" w:history="1">
        <w:r w:rsidRPr="00C128E4">
          <w:rPr>
            <w:rStyle w:val="Lienhypertexte"/>
          </w:rPr>
          <w:t>https://datasciencechalktalk.wordpress.com</w:t>
        </w:r>
      </w:hyperlink>
    </w:p>
    <w:p w14:paraId="6DF9DE1B" w14:textId="77777777" w:rsidR="003B0914" w:rsidRPr="00C128E4" w:rsidRDefault="003B0914" w:rsidP="00D6557D">
      <w:pPr>
        <w:pStyle w:val="Paragraph"/>
        <w:rPr>
          <w:rFonts w:eastAsia="Calibri"/>
          <w:color w:val="000000"/>
        </w:rPr>
      </w:pPr>
    </w:p>
    <w:p w14:paraId="7372729E" w14:textId="77777777" w:rsidR="003B0914" w:rsidRPr="00C128E4" w:rsidRDefault="003B0914" w:rsidP="00D6557D">
      <w:pPr>
        <w:pStyle w:val="Paragraph"/>
        <w:rPr>
          <w:b/>
          <w:bCs/>
        </w:rPr>
      </w:pPr>
    </w:p>
    <w:p w14:paraId="064B5521" w14:textId="455E33F2" w:rsidR="00EF7936" w:rsidRPr="00C128E4" w:rsidRDefault="00EF7936" w:rsidP="00D6557D">
      <w:pPr>
        <w:pStyle w:val="Paragraph"/>
      </w:pPr>
    </w:p>
    <w:p w14:paraId="74ED363A" w14:textId="6F78F1B0" w:rsidR="009C6FF3" w:rsidRPr="00C128E4" w:rsidRDefault="009C6FF3" w:rsidP="00D6557D">
      <w:pPr>
        <w:pStyle w:val="Notedebasdepage"/>
        <w:spacing w:line="360" w:lineRule="auto"/>
        <w:rPr>
          <w:rFonts w:asciiTheme="majorBidi" w:hAnsiTheme="majorBidi" w:cstheme="majorBidi"/>
          <w:sz w:val="24"/>
          <w:szCs w:val="24"/>
        </w:rPr>
        <w:sectPr w:rsidR="009C6FF3" w:rsidRPr="00C128E4" w:rsidSect="004741F5">
          <w:headerReference w:type="default" r:id="rId106"/>
          <w:headerReference w:type="first" r:id="rId107"/>
          <w:footnotePr>
            <w:numRestart w:val="eachPage"/>
          </w:footnotePr>
          <w:pgSz w:w="12240" w:h="15840"/>
          <w:pgMar w:top="1418" w:right="1134" w:bottom="1418" w:left="1701" w:header="720" w:footer="720" w:gutter="0"/>
          <w:cols w:space="720"/>
          <w:titlePg/>
          <w:docGrid w:linePitch="360"/>
        </w:sectPr>
      </w:pPr>
    </w:p>
    <w:bookmarkEnd w:id="182"/>
    <w:bookmarkEnd w:id="183"/>
    <w:bookmarkEnd w:id="184"/>
    <w:bookmarkEnd w:id="185"/>
    <w:bookmarkEnd w:id="186"/>
    <w:bookmarkEnd w:id="187"/>
    <w:p w14:paraId="2EDAA932" w14:textId="4341208F" w:rsidR="00F80042" w:rsidRPr="00C128E4" w:rsidRDefault="00F80042" w:rsidP="00C128E4">
      <w:pPr>
        <w:spacing w:after="0" w:line="360" w:lineRule="auto"/>
        <w:jc w:val="both"/>
        <w:rPr>
          <w:rFonts w:asciiTheme="majorBidi" w:hAnsiTheme="majorBidi" w:cstheme="majorBidi"/>
          <w:sz w:val="24"/>
          <w:szCs w:val="24"/>
        </w:rPr>
      </w:pPr>
    </w:p>
    <w:p w14:paraId="5CB2AD08" w14:textId="1D42148B" w:rsidR="008B6A24" w:rsidRPr="00C128E4" w:rsidRDefault="00C2254B" w:rsidP="00C128E4">
      <w:pPr>
        <w:pStyle w:val="Titre1"/>
        <w:spacing w:before="0" w:line="360" w:lineRule="auto"/>
        <w:jc w:val="both"/>
        <w:rPr>
          <w:sz w:val="24"/>
          <w:szCs w:val="24"/>
        </w:rPr>
      </w:pPr>
      <w:bookmarkStart w:id="194" w:name="_Toc199781153"/>
      <w:r w:rsidRPr="00C128E4">
        <w:rPr>
          <w:sz w:val="24"/>
          <w:szCs w:val="24"/>
        </w:rPr>
        <w:t>Annexes</w:t>
      </w:r>
      <w:bookmarkEnd w:id="194"/>
      <w:r w:rsidR="008B6A24" w:rsidRPr="00C128E4">
        <w:rPr>
          <w:sz w:val="24"/>
          <w:szCs w:val="24"/>
        </w:rPr>
        <w:t xml:space="preserve"> </w:t>
      </w:r>
    </w:p>
    <w:p w14:paraId="42C406E3" w14:textId="6699AE43" w:rsidR="00C2254B" w:rsidRPr="00C128E4" w:rsidRDefault="00C2254B"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Annexe 1</w:t>
      </w:r>
      <w:r w:rsidR="008672E4">
        <w:rPr>
          <w:rFonts w:asciiTheme="majorBidi" w:hAnsiTheme="majorBidi" w:cstheme="majorBidi"/>
          <w:sz w:val="24"/>
          <w:szCs w:val="24"/>
        </w:rPr>
        <w:t xml:space="preserve"> </w:t>
      </w:r>
      <w:r w:rsidRPr="00C128E4">
        <w:rPr>
          <w:rFonts w:asciiTheme="majorBidi" w:hAnsiTheme="majorBidi" w:cstheme="majorBidi"/>
          <w:sz w:val="24"/>
          <w:szCs w:val="24"/>
        </w:rPr>
        <w:t>: calcul délai de règlement de l’entreprise K</w:t>
      </w:r>
      <w:r w:rsidR="00E2667D">
        <w:rPr>
          <w:rFonts w:asciiTheme="majorBidi" w:hAnsiTheme="majorBidi" w:cstheme="majorBidi"/>
          <w:sz w:val="24"/>
          <w:szCs w:val="24"/>
        </w:rPr>
        <w:t xml:space="preserve"> (Document Interne EY)</w:t>
      </w:r>
    </w:p>
    <w:tbl>
      <w:tblPr>
        <w:tblW w:w="5000" w:type="pct"/>
        <w:shd w:val="clear" w:color="auto" w:fill="F2F2F2" w:themeFill="background1" w:themeFillShade="F2"/>
        <w:tblCellMar>
          <w:left w:w="70" w:type="dxa"/>
          <w:right w:w="70" w:type="dxa"/>
        </w:tblCellMar>
        <w:tblLook w:val="04A0" w:firstRow="1" w:lastRow="0" w:firstColumn="1" w:lastColumn="0" w:noHBand="0" w:noVBand="1"/>
      </w:tblPr>
      <w:tblGrid>
        <w:gridCol w:w="2648"/>
        <w:gridCol w:w="2959"/>
        <w:gridCol w:w="417"/>
        <w:gridCol w:w="1319"/>
        <w:gridCol w:w="2052"/>
      </w:tblGrid>
      <w:tr w:rsidR="008B6A24" w:rsidRPr="00C128E4" w14:paraId="0CA42A4A" w14:textId="77777777" w:rsidTr="00DB643A">
        <w:trPr>
          <w:trHeight w:val="101"/>
        </w:trPr>
        <w:tc>
          <w:tcPr>
            <w:tcW w:w="1409" w:type="pct"/>
            <w:tcBorders>
              <w:top w:val="single" w:sz="4" w:space="0" w:color="auto"/>
              <w:left w:val="single" w:sz="4" w:space="0" w:color="auto"/>
              <w:bottom w:val="nil"/>
              <w:right w:val="nil"/>
            </w:tcBorders>
            <w:shd w:val="clear" w:color="auto" w:fill="F2F2F2" w:themeFill="background1" w:themeFillShade="F2"/>
            <w:noWrap/>
            <w:vAlign w:val="bottom"/>
            <w:hideMark/>
          </w:tcPr>
          <w:p w14:paraId="259E4D92"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 </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129695"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2022</w:t>
            </w:r>
          </w:p>
        </w:tc>
        <w:tc>
          <w:tcPr>
            <w:tcW w:w="1795"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27A2F9"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2023</w:t>
            </w:r>
          </w:p>
        </w:tc>
      </w:tr>
      <w:tr w:rsidR="008B6A24" w:rsidRPr="00C128E4" w14:paraId="66998D4E" w14:textId="77777777" w:rsidTr="00DB643A">
        <w:trPr>
          <w:trHeight w:val="184"/>
        </w:trPr>
        <w:tc>
          <w:tcPr>
            <w:tcW w:w="1409" w:type="pct"/>
            <w:tcBorders>
              <w:top w:val="single" w:sz="4" w:space="0" w:color="000000"/>
              <w:left w:val="single" w:sz="4" w:space="0" w:color="auto"/>
              <w:bottom w:val="single" w:sz="4" w:space="0" w:color="auto"/>
              <w:right w:val="nil"/>
            </w:tcBorders>
            <w:shd w:val="clear" w:color="auto" w:fill="F2F2F2" w:themeFill="background1" w:themeFillShade="F2"/>
            <w:noWrap/>
            <w:vAlign w:val="bottom"/>
            <w:hideMark/>
          </w:tcPr>
          <w:p w14:paraId="10F707DE"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Décembre</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F57EDA"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highlight w:val="black"/>
                <w:lang w:eastAsia="fr-FR"/>
              </w:rPr>
            </w:pPr>
            <w:r w:rsidRPr="00C128E4">
              <w:rPr>
                <w:rFonts w:asciiTheme="majorBidi" w:eastAsia="Times New Roman" w:hAnsiTheme="majorBidi" w:cstheme="majorBidi"/>
                <w:sz w:val="24"/>
                <w:szCs w:val="24"/>
                <w:highlight w:val="black"/>
                <w:lang w:eastAsia="fr-FR"/>
              </w:rPr>
              <w:t>804 484 922,85</w:t>
            </w:r>
          </w:p>
        </w:tc>
        <w:tc>
          <w:tcPr>
            <w:tcW w:w="1795"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105BAB"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highlight w:val="black"/>
                <w:lang w:eastAsia="fr-FR"/>
              </w:rPr>
              <w:t>251 623 052,75</w:t>
            </w:r>
          </w:p>
        </w:tc>
      </w:tr>
      <w:tr w:rsidR="008B6A24" w:rsidRPr="00C128E4" w14:paraId="53F8E4EF" w14:textId="77777777" w:rsidTr="00DB643A">
        <w:trPr>
          <w:trHeight w:val="83"/>
        </w:trPr>
        <w:tc>
          <w:tcPr>
            <w:tcW w:w="1409" w:type="pct"/>
            <w:tcBorders>
              <w:top w:val="nil"/>
              <w:left w:val="single" w:sz="4" w:space="0" w:color="auto"/>
              <w:bottom w:val="single" w:sz="4" w:space="0" w:color="auto"/>
              <w:right w:val="nil"/>
            </w:tcBorders>
            <w:shd w:val="clear" w:color="auto" w:fill="F2F2F2" w:themeFill="background1" w:themeFillShade="F2"/>
            <w:noWrap/>
            <w:vAlign w:val="bottom"/>
            <w:hideMark/>
          </w:tcPr>
          <w:p w14:paraId="2BCECF8A"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17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7FCB1AE"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1795"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39442A"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r>
      <w:tr w:rsidR="008B6A24" w:rsidRPr="00C128E4" w14:paraId="7007D79D" w14:textId="77777777" w:rsidTr="00DB643A">
        <w:trPr>
          <w:trHeight w:val="55"/>
        </w:trPr>
        <w:tc>
          <w:tcPr>
            <w:tcW w:w="1409" w:type="pct"/>
            <w:tcBorders>
              <w:top w:val="nil"/>
              <w:left w:val="single" w:sz="4" w:space="0" w:color="auto"/>
              <w:bottom w:val="single" w:sz="4" w:space="0" w:color="000000"/>
              <w:right w:val="nil"/>
            </w:tcBorders>
            <w:shd w:val="clear" w:color="auto" w:fill="F2F2F2" w:themeFill="background1" w:themeFillShade="F2"/>
            <w:noWrap/>
            <w:vAlign w:val="bottom"/>
            <w:hideMark/>
          </w:tcPr>
          <w:p w14:paraId="0E739166"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Janvier</w:t>
            </w:r>
          </w:p>
        </w:tc>
        <w:tc>
          <w:tcPr>
            <w:tcW w:w="17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29DB11A"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highlight w:val="black"/>
                <w:lang w:eastAsia="fr-FR"/>
              </w:rPr>
            </w:pPr>
            <w:r w:rsidRPr="00C128E4">
              <w:rPr>
                <w:rFonts w:asciiTheme="majorBidi" w:eastAsia="Times New Roman" w:hAnsiTheme="majorBidi" w:cstheme="majorBidi"/>
                <w:sz w:val="24"/>
                <w:szCs w:val="24"/>
                <w:highlight w:val="black"/>
                <w:lang w:eastAsia="fr-FR"/>
              </w:rPr>
              <w:t>20 032 306,61</w:t>
            </w:r>
          </w:p>
        </w:tc>
        <w:tc>
          <w:tcPr>
            <w:tcW w:w="1795"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69FEB03"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highlight w:val="black"/>
                <w:lang w:eastAsia="fr-FR"/>
              </w:rPr>
            </w:pPr>
            <w:r w:rsidRPr="00C128E4">
              <w:rPr>
                <w:rFonts w:asciiTheme="majorBidi" w:eastAsia="Times New Roman" w:hAnsiTheme="majorBidi" w:cstheme="majorBidi"/>
                <w:sz w:val="24"/>
                <w:szCs w:val="24"/>
                <w:highlight w:val="black"/>
                <w:lang w:eastAsia="fr-FR"/>
              </w:rPr>
              <w:t>376 911 197,60</w:t>
            </w:r>
          </w:p>
        </w:tc>
      </w:tr>
      <w:tr w:rsidR="008B6A24" w:rsidRPr="00C128E4" w14:paraId="6FE8AE56" w14:textId="77777777" w:rsidTr="00DB643A">
        <w:trPr>
          <w:trHeight w:val="245"/>
        </w:trPr>
        <w:tc>
          <w:tcPr>
            <w:tcW w:w="1409" w:type="pct"/>
            <w:tcBorders>
              <w:top w:val="nil"/>
              <w:left w:val="single" w:sz="4" w:space="0" w:color="auto"/>
              <w:bottom w:val="nil"/>
              <w:right w:val="nil"/>
            </w:tcBorders>
            <w:shd w:val="clear" w:color="auto" w:fill="F2F2F2" w:themeFill="background1" w:themeFillShade="F2"/>
            <w:noWrap/>
            <w:vAlign w:val="bottom"/>
            <w:hideMark/>
          </w:tcPr>
          <w:p w14:paraId="77E786D0"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 </w:t>
            </w:r>
          </w:p>
        </w:tc>
        <w:tc>
          <w:tcPr>
            <w:tcW w:w="17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82BBF3E"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2022</w:t>
            </w:r>
          </w:p>
        </w:tc>
        <w:tc>
          <w:tcPr>
            <w:tcW w:w="1795"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15473BC"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2023</w:t>
            </w:r>
          </w:p>
        </w:tc>
      </w:tr>
      <w:tr w:rsidR="008B6A24" w:rsidRPr="00C128E4" w14:paraId="6FD98281" w14:textId="77777777" w:rsidTr="00DB643A">
        <w:trPr>
          <w:trHeight w:val="245"/>
        </w:trPr>
        <w:tc>
          <w:tcPr>
            <w:tcW w:w="1409" w:type="pct"/>
            <w:tcBorders>
              <w:top w:val="nil"/>
              <w:left w:val="single" w:sz="4" w:space="0" w:color="auto"/>
              <w:bottom w:val="nil"/>
              <w:right w:val="nil"/>
            </w:tcBorders>
            <w:shd w:val="clear" w:color="auto" w:fill="F2F2F2" w:themeFill="background1" w:themeFillShade="F2"/>
            <w:noWrap/>
            <w:vAlign w:val="bottom"/>
            <w:hideMark/>
          </w:tcPr>
          <w:p w14:paraId="4C751E8A" w14:textId="653EBF1C" w:rsidR="008B6A24" w:rsidRPr="00C128E4" w:rsidRDefault="008B6A24" w:rsidP="008672E4">
            <w:pPr>
              <w:spacing w:after="0" w:line="360" w:lineRule="auto"/>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 xml:space="preserve"> </w:t>
            </w:r>
          </w:p>
        </w:tc>
        <w:tc>
          <w:tcPr>
            <w:tcW w:w="17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421735E"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highlight w:val="black"/>
                <w:lang w:eastAsia="fr-FR"/>
              </w:rPr>
              <w:t>341 232 437,59</w:t>
            </w:r>
          </w:p>
        </w:tc>
        <w:tc>
          <w:tcPr>
            <w:tcW w:w="1795" w:type="pct"/>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5253B1D1"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highlight w:val="black"/>
                <w:lang w:eastAsia="fr-FR"/>
              </w:rPr>
              <w:t>239 092 689,64</w:t>
            </w:r>
          </w:p>
        </w:tc>
      </w:tr>
      <w:tr w:rsidR="008B6A24" w:rsidRPr="00C128E4" w14:paraId="521271CA" w14:textId="77777777" w:rsidTr="00DB643A">
        <w:trPr>
          <w:trHeight w:val="245"/>
        </w:trPr>
        <w:tc>
          <w:tcPr>
            <w:tcW w:w="1409" w:type="pct"/>
            <w:tcBorders>
              <w:top w:val="nil"/>
              <w:left w:val="single" w:sz="4" w:space="0" w:color="auto"/>
              <w:bottom w:val="nil"/>
              <w:right w:val="nil"/>
            </w:tcBorders>
            <w:shd w:val="clear" w:color="auto" w:fill="F2F2F2" w:themeFill="background1" w:themeFillShade="F2"/>
            <w:noWrap/>
            <w:vAlign w:val="center"/>
            <w:hideMark/>
          </w:tcPr>
          <w:p w14:paraId="06707811"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 </w:t>
            </w:r>
          </w:p>
        </w:tc>
        <w:tc>
          <w:tcPr>
            <w:tcW w:w="3591" w:type="pct"/>
            <w:gridSpan w:val="4"/>
            <w:tcBorders>
              <w:top w:val="single" w:sz="4" w:space="0" w:color="000000"/>
              <w:left w:val="single" w:sz="4" w:space="0" w:color="000000"/>
              <w:bottom w:val="single" w:sz="4" w:space="0" w:color="000000"/>
              <w:right w:val="single" w:sz="4" w:space="0" w:color="auto"/>
            </w:tcBorders>
            <w:shd w:val="clear" w:color="auto" w:fill="F2F2F2" w:themeFill="background1" w:themeFillShade="F2"/>
            <w:noWrap/>
            <w:vAlign w:val="center"/>
            <w:hideMark/>
          </w:tcPr>
          <w:p w14:paraId="23BAD88D"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2023</w:t>
            </w:r>
          </w:p>
        </w:tc>
      </w:tr>
      <w:tr w:rsidR="008B6A24" w:rsidRPr="00C128E4" w14:paraId="5B05C968" w14:textId="77777777" w:rsidTr="00DB643A">
        <w:trPr>
          <w:trHeight w:val="245"/>
        </w:trPr>
        <w:tc>
          <w:tcPr>
            <w:tcW w:w="1409" w:type="pct"/>
            <w:tcBorders>
              <w:top w:val="nil"/>
              <w:left w:val="single" w:sz="4" w:space="0" w:color="auto"/>
              <w:bottom w:val="nil"/>
              <w:right w:val="nil"/>
            </w:tcBorders>
            <w:shd w:val="clear" w:color="auto" w:fill="F2F2F2" w:themeFill="background1" w:themeFillShade="F2"/>
            <w:noWrap/>
            <w:vAlign w:val="center"/>
            <w:hideMark/>
          </w:tcPr>
          <w:p w14:paraId="28A420AF"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 </w:t>
            </w:r>
          </w:p>
        </w:tc>
        <w:tc>
          <w:tcPr>
            <w:tcW w:w="1575" w:type="pct"/>
            <w:tcBorders>
              <w:top w:val="nil"/>
              <w:left w:val="single" w:sz="4" w:space="0" w:color="000000"/>
              <w:bottom w:val="single" w:sz="4" w:space="0" w:color="000000"/>
              <w:right w:val="nil"/>
            </w:tcBorders>
            <w:shd w:val="clear" w:color="auto" w:fill="F2F2F2" w:themeFill="background1" w:themeFillShade="F2"/>
            <w:noWrap/>
            <w:vAlign w:val="center"/>
            <w:hideMark/>
          </w:tcPr>
          <w:p w14:paraId="3B86AC4C"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Achats TTC</w:t>
            </w:r>
          </w:p>
        </w:tc>
        <w:tc>
          <w:tcPr>
            <w:tcW w:w="924" w:type="pct"/>
            <w:gridSpan w:val="2"/>
            <w:tcBorders>
              <w:top w:val="nil"/>
              <w:left w:val="nil"/>
              <w:bottom w:val="single" w:sz="4" w:space="0" w:color="000000"/>
              <w:right w:val="nil"/>
            </w:tcBorders>
            <w:shd w:val="clear" w:color="auto" w:fill="F2F2F2" w:themeFill="background1" w:themeFillShade="F2"/>
            <w:noWrap/>
            <w:vAlign w:val="center"/>
            <w:hideMark/>
          </w:tcPr>
          <w:p w14:paraId="388CA777" w14:textId="77777777" w:rsidR="008B6A24" w:rsidRPr="00C128E4" w:rsidRDefault="008B6A24" w:rsidP="00C128E4">
            <w:pPr>
              <w:spacing w:after="0" w:line="360" w:lineRule="auto"/>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Nbre de jours</w:t>
            </w:r>
          </w:p>
        </w:tc>
        <w:tc>
          <w:tcPr>
            <w:tcW w:w="1092" w:type="pct"/>
            <w:tcBorders>
              <w:top w:val="nil"/>
              <w:left w:val="nil"/>
              <w:bottom w:val="single" w:sz="4" w:space="0" w:color="000000"/>
              <w:right w:val="single" w:sz="4" w:space="0" w:color="auto"/>
            </w:tcBorders>
            <w:shd w:val="clear" w:color="auto" w:fill="F2F2F2" w:themeFill="background1" w:themeFillShade="F2"/>
            <w:noWrap/>
            <w:vAlign w:val="center"/>
            <w:hideMark/>
          </w:tcPr>
          <w:p w14:paraId="0701617E"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Reste dettes</w:t>
            </w:r>
          </w:p>
        </w:tc>
      </w:tr>
      <w:tr w:rsidR="008B6A24" w:rsidRPr="00C128E4" w14:paraId="3083C35F" w14:textId="77777777" w:rsidTr="00DB643A">
        <w:trPr>
          <w:trHeight w:val="245"/>
        </w:trPr>
        <w:tc>
          <w:tcPr>
            <w:tcW w:w="1409" w:type="pct"/>
            <w:tcBorders>
              <w:top w:val="single" w:sz="4" w:space="0" w:color="000000"/>
              <w:left w:val="single" w:sz="4" w:space="0" w:color="auto"/>
              <w:bottom w:val="nil"/>
              <w:right w:val="single" w:sz="4" w:space="0" w:color="000000"/>
            </w:tcBorders>
            <w:shd w:val="clear" w:color="auto" w:fill="F2F2F2" w:themeFill="background1" w:themeFillShade="F2"/>
            <w:noWrap/>
            <w:vAlign w:val="center"/>
            <w:hideMark/>
          </w:tcPr>
          <w:p w14:paraId="080C8230"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proofErr w:type="spellStart"/>
            <w:r w:rsidRPr="00C128E4">
              <w:rPr>
                <w:rFonts w:asciiTheme="majorBidi" w:eastAsia="Times New Roman" w:hAnsiTheme="majorBidi" w:cstheme="majorBidi"/>
                <w:sz w:val="24"/>
                <w:szCs w:val="24"/>
                <w:lang w:eastAsia="fr-FR"/>
              </w:rPr>
              <w:t>Dec</w:t>
            </w:r>
            <w:proofErr w:type="spellEnd"/>
          </w:p>
        </w:tc>
        <w:tc>
          <w:tcPr>
            <w:tcW w:w="1575" w:type="pct"/>
            <w:tcBorders>
              <w:top w:val="nil"/>
              <w:left w:val="nil"/>
              <w:bottom w:val="nil"/>
              <w:right w:val="nil"/>
            </w:tcBorders>
            <w:shd w:val="clear" w:color="auto" w:fill="F2F2F2" w:themeFill="background1" w:themeFillShade="F2"/>
            <w:noWrap/>
            <w:vAlign w:val="center"/>
            <w:hideMark/>
          </w:tcPr>
          <w:p w14:paraId="62EB1206"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highlight w:val="black"/>
                <w:lang w:eastAsia="fr-FR"/>
              </w:rPr>
            </w:pPr>
            <w:r w:rsidRPr="00C128E4">
              <w:rPr>
                <w:rFonts w:asciiTheme="majorBidi" w:eastAsia="Times New Roman" w:hAnsiTheme="majorBidi" w:cstheme="majorBidi"/>
                <w:sz w:val="24"/>
                <w:szCs w:val="24"/>
                <w:highlight w:val="black"/>
                <w:lang w:eastAsia="fr-FR"/>
              </w:rPr>
              <w:t>251 623 053</w:t>
            </w:r>
          </w:p>
        </w:tc>
        <w:tc>
          <w:tcPr>
            <w:tcW w:w="924" w:type="pct"/>
            <w:gridSpan w:val="2"/>
            <w:tcBorders>
              <w:top w:val="nil"/>
              <w:left w:val="nil"/>
              <w:bottom w:val="nil"/>
              <w:right w:val="nil"/>
            </w:tcBorders>
            <w:shd w:val="clear" w:color="auto" w:fill="F2F2F2" w:themeFill="background1" w:themeFillShade="F2"/>
            <w:noWrap/>
            <w:vAlign w:val="center"/>
            <w:hideMark/>
          </w:tcPr>
          <w:p w14:paraId="6F1F5EEC"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29</w:t>
            </w:r>
          </w:p>
        </w:tc>
        <w:tc>
          <w:tcPr>
            <w:tcW w:w="1092" w:type="pct"/>
            <w:tcBorders>
              <w:top w:val="nil"/>
              <w:left w:val="nil"/>
              <w:bottom w:val="nil"/>
              <w:right w:val="single" w:sz="4" w:space="0" w:color="auto"/>
            </w:tcBorders>
            <w:shd w:val="clear" w:color="auto" w:fill="F2F2F2" w:themeFill="background1" w:themeFillShade="F2"/>
            <w:noWrap/>
            <w:vAlign w:val="center"/>
            <w:hideMark/>
          </w:tcPr>
          <w:p w14:paraId="21896F69"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highlight w:val="black"/>
                <w:lang w:eastAsia="fr-FR"/>
              </w:rPr>
              <w:t>(12 530 363)</w:t>
            </w:r>
          </w:p>
        </w:tc>
      </w:tr>
      <w:tr w:rsidR="008B6A24" w:rsidRPr="00C128E4" w14:paraId="05548346" w14:textId="77777777" w:rsidTr="00DB643A">
        <w:trPr>
          <w:trHeight w:val="245"/>
        </w:trPr>
        <w:tc>
          <w:tcPr>
            <w:tcW w:w="1409" w:type="pct"/>
            <w:tcBorders>
              <w:top w:val="nil"/>
              <w:left w:val="single" w:sz="4" w:space="0" w:color="auto"/>
              <w:bottom w:val="nil"/>
              <w:right w:val="single" w:sz="4" w:space="0" w:color="000000"/>
            </w:tcBorders>
            <w:shd w:val="clear" w:color="auto" w:fill="F2F2F2" w:themeFill="background1" w:themeFillShade="F2"/>
            <w:noWrap/>
            <w:vAlign w:val="center"/>
            <w:hideMark/>
          </w:tcPr>
          <w:p w14:paraId="49EADE24"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1575" w:type="pct"/>
            <w:tcBorders>
              <w:top w:val="nil"/>
              <w:left w:val="nil"/>
              <w:bottom w:val="nil"/>
              <w:right w:val="nil"/>
            </w:tcBorders>
            <w:shd w:val="clear" w:color="auto" w:fill="F2F2F2" w:themeFill="background1" w:themeFillShade="F2"/>
            <w:noWrap/>
            <w:vAlign w:val="center"/>
            <w:hideMark/>
          </w:tcPr>
          <w:p w14:paraId="5258E19F"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924" w:type="pct"/>
            <w:gridSpan w:val="2"/>
            <w:tcBorders>
              <w:top w:val="nil"/>
              <w:left w:val="nil"/>
              <w:bottom w:val="nil"/>
              <w:right w:val="nil"/>
            </w:tcBorders>
            <w:shd w:val="clear" w:color="auto" w:fill="F2F2F2" w:themeFill="background1" w:themeFillShade="F2"/>
            <w:noWrap/>
            <w:vAlign w:val="center"/>
            <w:hideMark/>
          </w:tcPr>
          <w:p w14:paraId="36D462BC"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1092" w:type="pct"/>
            <w:tcBorders>
              <w:top w:val="nil"/>
              <w:left w:val="nil"/>
              <w:bottom w:val="nil"/>
              <w:right w:val="single" w:sz="4" w:space="0" w:color="auto"/>
            </w:tcBorders>
            <w:shd w:val="clear" w:color="auto" w:fill="F2F2F2" w:themeFill="background1" w:themeFillShade="F2"/>
            <w:noWrap/>
            <w:vAlign w:val="center"/>
            <w:hideMark/>
          </w:tcPr>
          <w:p w14:paraId="0CDC9533"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r>
      <w:tr w:rsidR="008B6A24" w:rsidRPr="00C128E4" w14:paraId="13D4851E" w14:textId="77777777" w:rsidTr="00DB643A">
        <w:trPr>
          <w:trHeight w:val="245"/>
        </w:trPr>
        <w:tc>
          <w:tcPr>
            <w:tcW w:w="1409" w:type="pct"/>
            <w:tcBorders>
              <w:top w:val="nil"/>
              <w:left w:val="single" w:sz="4" w:space="0" w:color="auto"/>
              <w:bottom w:val="nil"/>
              <w:right w:val="single" w:sz="4" w:space="0" w:color="000000"/>
            </w:tcBorders>
            <w:shd w:val="clear" w:color="auto" w:fill="F2F2F2" w:themeFill="background1" w:themeFillShade="F2"/>
            <w:noWrap/>
            <w:vAlign w:val="center"/>
            <w:hideMark/>
          </w:tcPr>
          <w:p w14:paraId="163CBB52"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proofErr w:type="spellStart"/>
            <w:r w:rsidRPr="00C128E4">
              <w:rPr>
                <w:rFonts w:asciiTheme="majorBidi" w:eastAsia="Times New Roman" w:hAnsiTheme="majorBidi" w:cstheme="majorBidi"/>
                <w:sz w:val="24"/>
                <w:szCs w:val="24"/>
                <w:lang w:eastAsia="fr-FR"/>
              </w:rPr>
              <w:t>Janv</w:t>
            </w:r>
            <w:proofErr w:type="spellEnd"/>
          </w:p>
        </w:tc>
        <w:tc>
          <w:tcPr>
            <w:tcW w:w="1575" w:type="pct"/>
            <w:tcBorders>
              <w:top w:val="nil"/>
              <w:left w:val="nil"/>
              <w:bottom w:val="nil"/>
              <w:right w:val="nil"/>
            </w:tcBorders>
            <w:shd w:val="clear" w:color="auto" w:fill="F2F2F2" w:themeFill="background1" w:themeFillShade="F2"/>
            <w:noWrap/>
            <w:vAlign w:val="center"/>
            <w:hideMark/>
          </w:tcPr>
          <w:p w14:paraId="32EAF6AE"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924" w:type="pct"/>
            <w:gridSpan w:val="2"/>
            <w:tcBorders>
              <w:top w:val="nil"/>
              <w:left w:val="nil"/>
              <w:bottom w:val="nil"/>
              <w:right w:val="nil"/>
            </w:tcBorders>
            <w:shd w:val="clear" w:color="auto" w:fill="F2F2F2" w:themeFill="background1" w:themeFillShade="F2"/>
            <w:noWrap/>
            <w:vAlign w:val="center"/>
            <w:hideMark/>
          </w:tcPr>
          <w:p w14:paraId="7B064C65"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c>
          <w:tcPr>
            <w:tcW w:w="1092" w:type="pct"/>
            <w:tcBorders>
              <w:top w:val="nil"/>
              <w:left w:val="nil"/>
              <w:bottom w:val="nil"/>
              <w:right w:val="single" w:sz="4" w:space="0" w:color="auto"/>
            </w:tcBorders>
            <w:shd w:val="clear" w:color="auto" w:fill="F2F2F2" w:themeFill="background1" w:themeFillShade="F2"/>
            <w:noWrap/>
            <w:vAlign w:val="center"/>
            <w:hideMark/>
          </w:tcPr>
          <w:p w14:paraId="3BADC111" w14:textId="77777777" w:rsidR="008B6A24" w:rsidRPr="00C128E4" w:rsidRDefault="008B6A24" w:rsidP="00C128E4">
            <w:pPr>
              <w:spacing w:after="0" w:line="360" w:lineRule="auto"/>
              <w:ind w:firstLine="360"/>
              <w:jc w:val="both"/>
              <w:rPr>
                <w:rFonts w:asciiTheme="majorBidi" w:eastAsia="Times New Roman" w:hAnsiTheme="majorBidi" w:cstheme="majorBidi"/>
                <w:sz w:val="24"/>
                <w:szCs w:val="24"/>
                <w:lang w:eastAsia="fr-FR"/>
              </w:rPr>
            </w:pPr>
            <w:r w:rsidRPr="00C128E4">
              <w:rPr>
                <w:rFonts w:asciiTheme="majorBidi" w:eastAsia="Times New Roman" w:hAnsiTheme="majorBidi" w:cstheme="majorBidi"/>
                <w:sz w:val="24"/>
                <w:szCs w:val="24"/>
                <w:lang w:eastAsia="fr-FR"/>
              </w:rPr>
              <w:t>-</w:t>
            </w:r>
          </w:p>
        </w:tc>
      </w:tr>
      <w:tr w:rsidR="008B6A24" w:rsidRPr="00C128E4" w14:paraId="4853B05B" w14:textId="77777777" w:rsidTr="00DB643A">
        <w:trPr>
          <w:trHeight w:val="102"/>
        </w:trPr>
        <w:tc>
          <w:tcPr>
            <w:tcW w:w="1409"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noWrap/>
            <w:vAlign w:val="center"/>
            <w:hideMark/>
          </w:tcPr>
          <w:p w14:paraId="5B037E81" w14:textId="77777777" w:rsidR="008B6A24" w:rsidRPr="00C128E4" w:rsidRDefault="008B6A24" w:rsidP="00C128E4">
            <w:pPr>
              <w:spacing w:after="0" w:line="360" w:lineRule="auto"/>
              <w:ind w:firstLine="360"/>
              <w:jc w:val="both"/>
              <w:rPr>
                <w:rFonts w:asciiTheme="majorBidi" w:eastAsia="Times New Roman" w:hAnsiTheme="majorBidi" w:cstheme="majorBidi"/>
                <w:b/>
                <w:bCs/>
                <w:sz w:val="24"/>
                <w:szCs w:val="24"/>
                <w:lang w:eastAsia="fr-FR"/>
              </w:rPr>
            </w:pPr>
            <w:r w:rsidRPr="00C128E4">
              <w:rPr>
                <w:rFonts w:asciiTheme="majorBidi" w:eastAsia="Times New Roman" w:hAnsiTheme="majorBidi" w:cstheme="majorBidi"/>
                <w:b/>
                <w:bCs/>
                <w:sz w:val="24"/>
                <w:szCs w:val="24"/>
                <w:lang w:eastAsia="fr-FR"/>
              </w:rPr>
              <w:t>Total DSR</w:t>
            </w:r>
          </w:p>
        </w:tc>
        <w:tc>
          <w:tcPr>
            <w:tcW w:w="3591" w:type="pct"/>
            <w:gridSpan w:val="4"/>
            <w:tcBorders>
              <w:top w:val="single" w:sz="4" w:space="0" w:color="000000"/>
              <w:left w:val="nil"/>
              <w:bottom w:val="single" w:sz="4" w:space="0" w:color="auto"/>
              <w:right w:val="single" w:sz="4" w:space="0" w:color="auto"/>
            </w:tcBorders>
            <w:shd w:val="clear" w:color="auto" w:fill="F2F2F2" w:themeFill="background1" w:themeFillShade="F2"/>
            <w:noWrap/>
            <w:vAlign w:val="center"/>
            <w:hideMark/>
          </w:tcPr>
          <w:p w14:paraId="3018F3F4" w14:textId="77777777" w:rsidR="008B6A24" w:rsidRPr="00C128E4" w:rsidRDefault="008B6A24" w:rsidP="008672E4">
            <w:pPr>
              <w:spacing w:after="0" w:line="360" w:lineRule="auto"/>
              <w:ind w:firstLine="360"/>
              <w:jc w:val="center"/>
              <w:rPr>
                <w:rFonts w:asciiTheme="majorBidi" w:eastAsia="Times New Roman" w:hAnsiTheme="majorBidi" w:cstheme="majorBidi"/>
                <w:b/>
                <w:bCs/>
                <w:sz w:val="24"/>
                <w:szCs w:val="24"/>
                <w:lang w:eastAsia="fr-FR"/>
              </w:rPr>
            </w:pPr>
            <w:r w:rsidRPr="004634A6">
              <w:rPr>
                <w:rFonts w:asciiTheme="majorBidi" w:eastAsia="Times New Roman" w:hAnsiTheme="majorBidi" w:cstheme="majorBidi"/>
                <w:b/>
                <w:bCs/>
                <w:sz w:val="24"/>
                <w:szCs w:val="24"/>
                <w:highlight w:val="yellow"/>
                <w:lang w:eastAsia="fr-FR"/>
              </w:rPr>
              <w:t>29</w:t>
            </w:r>
          </w:p>
        </w:tc>
      </w:tr>
    </w:tbl>
    <w:p w14:paraId="4A43C9B7" w14:textId="77777777" w:rsidR="008B6A24" w:rsidRPr="00C128E4" w:rsidRDefault="008B6A24" w:rsidP="00C128E4">
      <w:pPr>
        <w:spacing w:line="360" w:lineRule="auto"/>
        <w:jc w:val="both"/>
        <w:rPr>
          <w:rFonts w:asciiTheme="majorBidi" w:hAnsiTheme="majorBidi" w:cstheme="majorBidi"/>
          <w:sz w:val="24"/>
          <w:szCs w:val="24"/>
        </w:rPr>
      </w:pPr>
    </w:p>
    <w:p w14:paraId="74D3B004" w14:textId="7BF48D07" w:rsidR="008B6A24" w:rsidRPr="00C128E4" w:rsidRDefault="008B6A24" w:rsidP="00C128E4">
      <w:pPr>
        <w:spacing w:line="360" w:lineRule="auto"/>
        <w:jc w:val="both"/>
        <w:rPr>
          <w:rFonts w:asciiTheme="majorBidi" w:hAnsiTheme="majorBidi" w:cstheme="majorBidi"/>
          <w:sz w:val="24"/>
          <w:szCs w:val="24"/>
        </w:rPr>
      </w:pPr>
      <w:r w:rsidRPr="00C128E4">
        <w:rPr>
          <w:rFonts w:asciiTheme="majorBidi" w:hAnsiTheme="majorBidi" w:cstheme="majorBidi"/>
          <w:sz w:val="24"/>
          <w:szCs w:val="24"/>
        </w:rPr>
        <w:t xml:space="preserve">Annexe 2 : Aperçu des données </w:t>
      </w:r>
    </w:p>
    <w:p w14:paraId="55146E2E" w14:textId="730F3A53" w:rsidR="008B6A24" w:rsidRPr="00C128E4" w:rsidRDefault="008B6A24" w:rsidP="00C128E4">
      <w:pPr>
        <w:pStyle w:val="NormalWeb"/>
        <w:spacing w:line="360" w:lineRule="auto"/>
        <w:jc w:val="both"/>
        <w:rPr>
          <w:rFonts w:asciiTheme="majorBidi" w:hAnsiTheme="majorBidi" w:cstheme="majorBidi"/>
          <w:b/>
          <w:bCs/>
          <w:noProof/>
        </w:rPr>
      </w:pPr>
      <w:r w:rsidRPr="00C128E4">
        <w:rPr>
          <w:rFonts w:asciiTheme="majorBidi" w:hAnsiTheme="majorBidi" w:cstheme="majorBidi"/>
          <w:noProof/>
          <w:lang w:eastAsia="fr-FR"/>
        </w:rPr>
        <w:drawing>
          <wp:inline distT="0" distB="0" distL="0" distR="0" wp14:anchorId="2A3D837B" wp14:editId="4E6F0A3B">
            <wp:extent cx="5308270" cy="2209800"/>
            <wp:effectExtent l="0" t="0" r="6985" b="0"/>
            <wp:docPr id="6487939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42777" name="Image 610942777"/>
                    <pic:cNvPicPr/>
                  </pic:nvPicPr>
                  <pic:blipFill rotWithShape="1">
                    <a:blip r:embed="rId57">
                      <a:extLst>
                        <a:ext uri="{28A0092B-C50C-407E-A947-70E740481C1C}">
                          <a14:useLocalDpi xmlns:a14="http://schemas.microsoft.com/office/drawing/2010/main" val="0"/>
                        </a:ext>
                      </a:extLst>
                    </a:blip>
                    <a:srcRect r="2831"/>
                    <a:stretch/>
                  </pic:blipFill>
                  <pic:spPr>
                    <a:xfrm>
                      <a:off x="0" y="0"/>
                      <a:ext cx="5429917" cy="2260441"/>
                    </a:xfrm>
                    <a:prstGeom prst="rect">
                      <a:avLst/>
                    </a:prstGeom>
                  </pic:spPr>
                </pic:pic>
              </a:graphicData>
            </a:graphic>
          </wp:inline>
        </w:drawing>
      </w:r>
    </w:p>
    <w:p w14:paraId="25FEFC0C" w14:textId="781474F9" w:rsidR="008B6A24" w:rsidRPr="00C128E4" w:rsidRDefault="008B6A24" w:rsidP="00C128E4">
      <w:pPr>
        <w:pStyle w:val="Titre1"/>
        <w:spacing w:line="360" w:lineRule="auto"/>
        <w:jc w:val="both"/>
        <w:rPr>
          <w:sz w:val="24"/>
          <w:szCs w:val="24"/>
        </w:rPr>
      </w:pPr>
    </w:p>
    <w:p w14:paraId="7C08ADF4" w14:textId="77777777" w:rsidR="008B6A24" w:rsidRPr="00C128E4" w:rsidRDefault="008B6A24" w:rsidP="00C128E4">
      <w:pPr>
        <w:spacing w:line="360" w:lineRule="auto"/>
        <w:jc w:val="both"/>
        <w:rPr>
          <w:rFonts w:asciiTheme="majorBidi" w:hAnsiTheme="majorBidi" w:cstheme="majorBidi"/>
          <w:sz w:val="24"/>
          <w:szCs w:val="24"/>
        </w:rPr>
      </w:pPr>
    </w:p>
    <w:p w14:paraId="187584A0" w14:textId="77777777" w:rsidR="00C2254B" w:rsidRPr="00C128E4" w:rsidRDefault="008B6A24"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lastRenderedPageBreak/>
        <w:t>Annexe 3 :</w:t>
      </w:r>
      <w:r w:rsidRPr="00C128E4">
        <w:rPr>
          <w:rFonts w:asciiTheme="majorBidi" w:hAnsiTheme="majorBidi" w:cstheme="majorBidi"/>
          <w:sz w:val="24"/>
          <w:szCs w:val="24"/>
        </w:rPr>
        <w:t xml:space="preserve"> La courbe d’apprentissage du modèle de régression logistique</w:t>
      </w:r>
    </w:p>
    <w:p w14:paraId="0328ECDA" w14:textId="1B25E958" w:rsidR="008B6A24" w:rsidRPr="00C128E4" w:rsidRDefault="008B6A24" w:rsidP="00C128E4">
      <w:pPr>
        <w:spacing w:line="360" w:lineRule="auto"/>
        <w:jc w:val="both"/>
        <w:rPr>
          <w:rFonts w:asciiTheme="majorBidi" w:hAnsiTheme="majorBidi" w:cstheme="majorBidi"/>
          <w:b/>
          <w:bCs/>
          <w:sz w:val="24"/>
          <w:szCs w:val="24"/>
        </w:rPr>
      </w:pPr>
      <w:r w:rsidRPr="00C128E4">
        <w:rPr>
          <w:rFonts w:asciiTheme="majorBidi" w:hAnsiTheme="majorBidi" w:cstheme="majorBidi"/>
          <w:b/>
          <w:bCs/>
          <w:noProof/>
          <w:sz w:val="24"/>
          <w:szCs w:val="24"/>
          <w:lang w:eastAsia="fr-FR"/>
        </w:rPr>
        <w:drawing>
          <wp:inline distT="0" distB="0" distL="0" distR="0" wp14:anchorId="7DA236C2" wp14:editId="076969B2">
            <wp:extent cx="5438775" cy="3583305"/>
            <wp:effectExtent l="0" t="0" r="9525" b="0"/>
            <wp:docPr id="719587339"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1576" name="Image 18078157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38775" cy="3583305"/>
                    </a:xfrm>
                    <a:prstGeom prst="rect">
                      <a:avLst/>
                    </a:prstGeom>
                  </pic:spPr>
                </pic:pic>
              </a:graphicData>
            </a:graphic>
          </wp:inline>
        </w:drawing>
      </w:r>
    </w:p>
    <w:p w14:paraId="2A1BE1D4" w14:textId="6040206F" w:rsidR="008B6A24" w:rsidRPr="00C128E4" w:rsidRDefault="008B6A24" w:rsidP="00C128E4">
      <w:pPr>
        <w:spacing w:line="360" w:lineRule="auto"/>
        <w:jc w:val="both"/>
        <w:rPr>
          <w:rFonts w:asciiTheme="majorBidi" w:hAnsiTheme="majorBidi" w:cstheme="majorBidi"/>
          <w:sz w:val="24"/>
          <w:szCs w:val="24"/>
        </w:rPr>
      </w:pPr>
      <w:r w:rsidRPr="00C128E4">
        <w:rPr>
          <w:rFonts w:asciiTheme="majorBidi" w:hAnsiTheme="majorBidi" w:cstheme="majorBidi"/>
          <w:b/>
          <w:bCs/>
          <w:sz w:val="24"/>
          <w:szCs w:val="24"/>
        </w:rPr>
        <w:t>Annexe 4 :</w:t>
      </w:r>
      <w:r w:rsidRPr="00C128E4">
        <w:rPr>
          <w:rFonts w:asciiTheme="majorBidi" w:hAnsiTheme="majorBidi" w:cstheme="majorBidi"/>
          <w:sz w:val="24"/>
          <w:szCs w:val="24"/>
        </w:rPr>
        <w:t xml:space="preserve"> La courbe d’apprentissage du modèle de </w:t>
      </w:r>
      <w:proofErr w:type="spellStart"/>
      <w:r w:rsidRPr="00C128E4">
        <w:rPr>
          <w:rFonts w:asciiTheme="majorBidi" w:hAnsiTheme="majorBidi" w:cstheme="majorBidi"/>
          <w:sz w:val="24"/>
          <w:szCs w:val="24"/>
        </w:rPr>
        <w:t>XGBoost</w:t>
      </w:r>
      <w:proofErr w:type="spellEnd"/>
    </w:p>
    <w:p w14:paraId="349DF063" w14:textId="0052F0E3" w:rsidR="008B6A24" w:rsidRPr="00C128E4" w:rsidRDefault="008B6A24" w:rsidP="00C128E4">
      <w:pPr>
        <w:spacing w:line="360" w:lineRule="auto"/>
        <w:jc w:val="both"/>
        <w:rPr>
          <w:rFonts w:asciiTheme="majorBidi" w:hAnsiTheme="majorBidi" w:cstheme="majorBidi"/>
          <w:sz w:val="24"/>
          <w:szCs w:val="24"/>
        </w:rPr>
      </w:pPr>
      <w:r w:rsidRPr="00C128E4">
        <w:rPr>
          <w:rFonts w:asciiTheme="majorBidi" w:hAnsiTheme="majorBidi" w:cstheme="majorBidi"/>
          <w:b/>
          <w:bCs/>
          <w:noProof/>
          <w:sz w:val="24"/>
          <w:szCs w:val="24"/>
          <w:lang w:eastAsia="fr-FR"/>
        </w:rPr>
        <w:drawing>
          <wp:inline distT="0" distB="0" distL="0" distR="0" wp14:anchorId="08EFDFED" wp14:editId="48D3FBA3">
            <wp:extent cx="5553075" cy="3228757"/>
            <wp:effectExtent l="0" t="0" r="0" b="0"/>
            <wp:docPr id="1817347253"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1621" name="Image 66811162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88752" cy="3249501"/>
                    </a:xfrm>
                    <a:prstGeom prst="rect">
                      <a:avLst/>
                    </a:prstGeom>
                  </pic:spPr>
                </pic:pic>
              </a:graphicData>
            </a:graphic>
          </wp:inline>
        </w:drawing>
      </w:r>
    </w:p>
    <w:p w14:paraId="5EDFBFF5" w14:textId="77777777" w:rsidR="00C2254B" w:rsidRPr="00C128E4" w:rsidRDefault="00C2254B" w:rsidP="00C128E4">
      <w:pPr>
        <w:pStyle w:val="NormalWeb"/>
        <w:spacing w:line="360" w:lineRule="auto"/>
        <w:jc w:val="both"/>
        <w:rPr>
          <w:rFonts w:asciiTheme="majorBidi" w:eastAsiaTheme="minorHAnsi" w:hAnsiTheme="majorBidi" w:cstheme="majorBidi"/>
          <w:b/>
          <w:bCs/>
        </w:rPr>
      </w:pPr>
    </w:p>
    <w:p w14:paraId="19978360" w14:textId="6F6DB5AE" w:rsidR="008B6A24" w:rsidRPr="00C128E4" w:rsidRDefault="008B6A24" w:rsidP="00C128E4">
      <w:pPr>
        <w:pStyle w:val="NormalWeb"/>
        <w:spacing w:line="360" w:lineRule="auto"/>
        <w:jc w:val="both"/>
        <w:rPr>
          <w:rFonts w:asciiTheme="majorBidi" w:eastAsiaTheme="minorHAnsi" w:hAnsiTheme="majorBidi" w:cstheme="majorBidi"/>
          <w:b/>
          <w:bCs/>
        </w:rPr>
      </w:pPr>
      <w:r w:rsidRPr="00C128E4">
        <w:rPr>
          <w:rFonts w:asciiTheme="majorBidi" w:eastAsiaTheme="minorHAnsi" w:hAnsiTheme="majorBidi" w:cstheme="majorBidi"/>
          <w:b/>
          <w:bCs/>
        </w:rPr>
        <w:lastRenderedPageBreak/>
        <w:t xml:space="preserve">Annexe 5 : </w:t>
      </w:r>
      <w:r w:rsidRPr="00C128E4">
        <w:rPr>
          <w:rFonts w:asciiTheme="majorBidi" w:eastAsiaTheme="minorHAnsi" w:hAnsiTheme="majorBidi" w:cstheme="majorBidi"/>
        </w:rPr>
        <w:t xml:space="preserve">La courbe d’apprentissage du modèle </w:t>
      </w:r>
      <w:r w:rsidR="00350A60" w:rsidRPr="00C128E4">
        <w:rPr>
          <w:rFonts w:asciiTheme="majorBidi" w:eastAsiaTheme="minorHAnsi" w:hAnsiTheme="majorBidi" w:cstheme="majorBidi"/>
        </w:rPr>
        <w:t>arbre de décision</w:t>
      </w:r>
    </w:p>
    <w:p w14:paraId="61C75354" w14:textId="18D2C0CA" w:rsidR="00350A60" w:rsidRPr="00C128E4" w:rsidRDefault="00350A60" w:rsidP="00C128E4">
      <w:pPr>
        <w:pStyle w:val="NormalWeb"/>
        <w:spacing w:line="360" w:lineRule="auto"/>
        <w:jc w:val="both"/>
        <w:rPr>
          <w:rFonts w:asciiTheme="majorBidi" w:hAnsiTheme="majorBidi" w:cstheme="majorBidi"/>
          <w:b/>
          <w:bCs/>
        </w:rPr>
      </w:pPr>
      <w:r w:rsidRPr="00C128E4">
        <w:rPr>
          <w:rFonts w:asciiTheme="majorBidi" w:hAnsiTheme="majorBidi" w:cstheme="majorBidi"/>
          <w:b/>
          <w:bCs/>
          <w:noProof/>
          <w:lang w:eastAsia="fr-FR"/>
        </w:rPr>
        <w:drawing>
          <wp:inline distT="0" distB="0" distL="0" distR="0" wp14:anchorId="683AB8A2" wp14:editId="2F835439">
            <wp:extent cx="6413833" cy="3495044"/>
            <wp:effectExtent l="0" t="0" r="6350" b="0"/>
            <wp:docPr id="101944051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0510" name="Image 1019440510"/>
                    <pic:cNvPicPr/>
                  </pic:nvPicPr>
                  <pic:blipFill>
                    <a:blip r:embed="rId110">
                      <a:extLst>
                        <a:ext uri="{28A0092B-C50C-407E-A947-70E740481C1C}">
                          <a14:useLocalDpi xmlns:a14="http://schemas.microsoft.com/office/drawing/2010/main" val="0"/>
                        </a:ext>
                      </a:extLst>
                    </a:blip>
                    <a:stretch>
                      <a:fillRect/>
                    </a:stretch>
                  </pic:blipFill>
                  <pic:spPr>
                    <a:xfrm>
                      <a:off x="0" y="0"/>
                      <a:ext cx="6456121" cy="3518088"/>
                    </a:xfrm>
                    <a:prstGeom prst="rect">
                      <a:avLst/>
                    </a:prstGeom>
                  </pic:spPr>
                </pic:pic>
              </a:graphicData>
            </a:graphic>
          </wp:inline>
        </w:drawing>
      </w:r>
    </w:p>
    <w:p w14:paraId="37EDE64E" w14:textId="77777777" w:rsidR="008B6A24" w:rsidRPr="00C128E4" w:rsidRDefault="008B6A24" w:rsidP="00C128E4">
      <w:pPr>
        <w:spacing w:line="360" w:lineRule="auto"/>
        <w:jc w:val="both"/>
        <w:rPr>
          <w:rFonts w:asciiTheme="majorBidi" w:hAnsiTheme="majorBidi" w:cstheme="majorBidi"/>
          <w:sz w:val="24"/>
          <w:szCs w:val="24"/>
        </w:rPr>
      </w:pPr>
    </w:p>
    <w:p w14:paraId="3B170565" w14:textId="0C476604" w:rsidR="008B6A24" w:rsidRPr="00C128E4" w:rsidRDefault="008B6A24" w:rsidP="00C128E4">
      <w:pPr>
        <w:pStyle w:val="NormalWeb"/>
        <w:spacing w:line="360" w:lineRule="auto"/>
        <w:jc w:val="both"/>
        <w:rPr>
          <w:rFonts w:asciiTheme="majorBidi" w:hAnsiTheme="majorBidi" w:cstheme="majorBidi"/>
          <w:b/>
          <w:bCs/>
          <w:noProof/>
        </w:rPr>
      </w:pPr>
    </w:p>
    <w:p w14:paraId="2F6F2C54" w14:textId="348AE16C" w:rsidR="00F80042" w:rsidRPr="00C128E4" w:rsidRDefault="00F80042" w:rsidP="00C128E4">
      <w:pPr>
        <w:spacing w:after="0" w:line="360" w:lineRule="auto"/>
        <w:jc w:val="both"/>
        <w:rPr>
          <w:rFonts w:asciiTheme="majorBidi" w:hAnsiTheme="majorBidi" w:cstheme="majorBidi"/>
          <w:sz w:val="24"/>
          <w:szCs w:val="24"/>
        </w:rPr>
      </w:pPr>
    </w:p>
    <w:p w14:paraId="61B9DCA1" w14:textId="4EF6AD0C" w:rsidR="00F80042" w:rsidRPr="00C128E4" w:rsidRDefault="00F80042" w:rsidP="00C128E4">
      <w:pPr>
        <w:spacing w:after="0" w:line="360" w:lineRule="auto"/>
        <w:jc w:val="both"/>
        <w:rPr>
          <w:rFonts w:asciiTheme="majorBidi" w:hAnsiTheme="majorBidi" w:cstheme="majorBidi"/>
          <w:sz w:val="24"/>
          <w:szCs w:val="24"/>
        </w:rPr>
      </w:pPr>
    </w:p>
    <w:p w14:paraId="4B19A6FF" w14:textId="685983C4" w:rsidR="00F80042" w:rsidRPr="00C128E4" w:rsidRDefault="00F80042" w:rsidP="00C128E4">
      <w:pPr>
        <w:spacing w:after="0" w:line="360" w:lineRule="auto"/>
        <w:jc w:val="both"/>
        <w:rPr>
          <w:rFonts w:asciiTheme="majorBidi" w:hAnsiTheme="majorBidi" w:cstheme="majorBidi"/>
          <w:sz w:val="24"/>
          <w:szCs w:val="24"/>
        </w:rPr>
      </w:pPr>
    </w:p>
    <w:p w14:paraId="457FB65E" w14:textId="4D20F14F" w:rsidR="00F80042" w:rsidRPr="00C128E4" w:rsidRDefault="00F80042" w:rsidP="00C128E4">
      <w:pPr>
        <w:spacing w:after="0" w:line="360" w:lineRule="auto"/>
        <w:jc w:val="both"/>
        <w:rPr>
          <w:rFonts w:asciiTheme="majorBidi" w:hAnsiTheme="majorBidi" w:cstheme="majorBidi"/>
          <w:sz w:val="24"/>
          <w:szCs w:val="24"/>
        </w:rPr>
      </w:pPr>
    </w:p>
    <w:p w14:paraId="6A6EC9E4" w14:textId="38A40156" w:rsidR="00F80042" w:rsidRPr="00C128E4" w:rsidRDefault="00F80042" w:rsidP="00C128E4">
      <w:pPr>
        <w:spacing w:after="0" w:line="360" w:lineRule="auto"/>
        <w:jc w:val="both"/>
        <w:rPr>
          <w:rFonts w:asciiTheme="majorBidi" w:hAnsiTheme="majorBidi" w:cstheme="majorBidi"/>
          <w:noProof/>
          <w:sz w:val="24"/>
          <w:szCs w:val="24"/>
        </w:rPr>
      </w:pPr>
    </w:p>
    <w:sectPr w:rsidR="00F80042" w:rsidRPr="00C128E4" w:rsidSect="004741F5">
      <w:headerReference w:type="default" r:id="rId111"/>
      <w:footnotePr>
        <w:numRestart w:val="eachPage"/>
      </w:footnotePr>
      <w:pgSz w:w="12240" w:h="15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A427E" w14:textId="77777777" w:rsidR="00855591" w:rsidRPr="00601D5F" w:rsidRDefault="00855591" w:rsidP="00386B37">
      <w:pPr>
        <w:spacing w:after="0" w:line="240" w:lineRule="auto"/>
      </w:pPr>
      <w:r w:rsidRPr="00601D5F">
        <w:separator/>
      </w:r>
    </w:p>
  </w:endnote>
  <w:endnote w:type="continuationSeparator" w:id="0">
    <w:p w14:paraId="178FAAD6" w14:textId="77777777" w:rsidR="00855591" w:rsidRPr="00601D5F" w:rsidRDefault="00855591" w:rsidP="00386B37">
      <w:pPr>
        <w:spacing w:after="0" w:line="240" w:lineRule="auto"/>
      </w:pPr>
      <w:r w:rsidRPr="00601D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FRM1200">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6900" w14:textId="46DF976D" w:rsidR="00402191" w:rsidRPr="00601D5F" w:rsidRDefault="00402191">
    <w:pPr>
      <w:pStyle w:val="Pieddepage"/>
    </w:pPr>
    <w:r>
      <w:rPr>
        <w:noProof/>
        <w:lang w:eastAsia="fr-FR"/>
      </w:rPr>
      <mc:AlternateContent>
        <mc:Choice Requires="wps">
          <w:drawing>
            <wp:anchor distT="0" distB="0" distL="0" distR="0" simplePos="0" relativeHeight="251665920" behindDoc="0" locked="0" layoutInCell="1" allowOverlap="1" wp14:anchorId="7B82E4F3" wp14:editId="174AE12F">
              <wp:simplePos x="0" y="0"/>
              <wp:positionH relativeFrom="margin">
                <wp:align>right</wp:align>
              </wp:positionH>
              <wp:positionV relativeFrom="bottomMargin">
                <wp:posOffset>159385</wp:posOffset>
              </wp:positionV>
              <wp:extent cx="457200" cy="320040"/>
              <wp:effectExtent l="0" t="0" r="0" b="3810"/>
              <wp:wrapSquare wrapText="bothSides"/>
              <wp:docPr id="186444393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2">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E5CC1" w14:textId="55AAF322" w:rsidR="00402191" w:rsidRDefault="0040219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F3D0D">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E4F3" id="Rectangle 45" o:spid="_x0000_s1195" style="position:absolute;margin-left:-15.2pt;margin-top:12.55pt;width:36pt;height:25.2pt;z-index:251665920;visibility:visible;mso-wrap-style:square;mso-width-percent:0;mso-height-percent:0;mso-wrap-distance-left:0;mso-wrap-distance-top:0;mso-wrap-distance-right:0;mso-wrap-distance-bottom:0;mso-position-horizontal:right;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" fillcolor="#f4b083 [1941]" stroked="f" strokeweight="3pt">
              <v:textbox>
                <w:txbxContent>
                  <w:p w14:paraId="7C3E5CC1" w14:textId="55AAF322" w:rsidR="00402191" w:rsidRDefault="0040219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F3D0D">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r>
      <w:rPr>
        <w:noProof/>
        <w:lang w:eastAsia="fr-FR"/>
      </w:rPr>
      <mc:AlternateContent>
        <mc:Choice Requires="wps">
          <w:drawing>
            <wp:anchor distT="0" distB="0" distL="114300" distR="114300" simplePos="0" relativeHeight="251666944" behindDoc="0" locked="0" layoutInCell="1" allowOverlap="1" wp14:anchorId="6D8E5DF8" wp14:editId="1D736916">
              <wp:simplePos x="0" y="0"/>
              <wp:positionH relativeFrom="margin">
                <wp:align>right</wp:align>
              </wp:positionH>
              <wp:positionV relativeFrom="paragraph">
                <wp:posOffset>205740</wp:posOffset>
              </wp:positionV>
              <wp:extent cx="5924611" cy="18604"/>
              <wp:effectExtent l="0" t="0" r="0" b="0"/>
              <wp:wrapSquare wrapText="bothSides"/>
              <wp:docPr id="205901358" name="Rectangle 1959301925"/>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777DC" id="Rectangle 1959301925" o:spid="_x0000_s1026" style="position:absolute;margin-left:415.3pt;margin-top:16.2pt;width:466.5pt;height:1.45pt;z-index:2517032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" fillcolor="#7f7f7f [1612]" stroked="f" strokeweight="1pt">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8001" w14:textId="77777777" w:rsidR="00402191" w:rsidRPr="00601D5F" w:rsidRDefault="00402191">
    <w:pPr>
      <w:pStyle w:val="Pieddepage"/>
    </w:pPr>
    <w:r>
      <w:rPr>
        <w:noProof/>
        <w:lang w:eastAsia="fr-FR"/>
      </w:rPr>
      <mc:AlternateContent>
        <mc:Choice Requires="wps">
          <w:drawing>
            <wp:anchor distT="0" distB="0" distL="0" distR="0" simplePos="0" relativeHeight="251684352" behindDoc="0" locked="0" layoutInCell="1" allowOverlap="1" wp14:anchorId="404D7CE8" wp14:editId="04C3C275">
              <wp:simplePos x="0" y="0"/>
              <wp:positionH relativeFrom="margin">
                <wp:posOffset>5508625</wp:posOffset>
              </wp:positionH>
              <wp:positionV relativeFrom="bottomMargin">
                <wp:posOffset>160655</wp:posOffset>
              </wp:positionV>
              <wp:extent cx="510540" cy="322580"/>
              <wp:effectExtent l="0" t="0" r="3810" b="1270"/>
              <wp:wrapSquare wrapText="bothSides"/>
              <wp:docPr id="14" name="Rectangle 45"/>
              <wp:cNvGraphicFramePr/>
              <a:graphic xmlns:a="http://schemas.openxmlformats.org/drawingml/2006/main">
                <a:graphicData uri="http://schemas.microsoft.com/office/word/2010/wordprocessingShape">
                  <wps:wsp>
                    <wps:cNvSpPr/>
                    <wps:spPr>
                      <a:xfrm>
                        <a:off x="0" y="0"/>
                        <a:ext cx="510540" cy="322580"/>
                      </a:xfrm>
                      <a:prstGeom prst="rect">
                        <a:avLst/>
                      </a:prstGeom>
                      <a:solidFill>
                        <a:schemeClr val="accent2">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274E0" w14:textId="035CA7E0" w:rsidR="00402191" w:rsidRDefault="00402191" w:rsidP="00FF29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F3D0D">
                            <w:rPr>
                              <w:noProof/>
                              <w:color w:val="FFFFFF" w:themeColor="background1"/>
                              <w:sz w:val="28"/>
                              <w:szCs w:val="28"/>
                            </w:rPr>
                            <w:t>102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D7CE8" id="_x0000_s1196" style="position:absolute;margin-left:433.75pt;margin-top:12.65pt;width:40.2pt;height:25.4pt;z-index:25168435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" fillcolor="#f4b083 [1941]" stroked="f" strokeweight="3pt">
              <v:textbox>
                <w:txbxContent>
                  <w:p w14:paraId="2CB274E0" w14:textId="035CA7E0" w:rsidR="00402191" w:rsidRDefault="00402191" w:rsidP="00FF29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F3D0D">
                      <w:rPr>
                        <w:noProof/>
                        <w:color w:val="FFFFFF" w:themeColor="background1"/>
                        <w:sz w:val="28"/>
                        <w:szCs w:val="28"/>
                      </w:rPr>
                      <w:t>102</w:t>
                    </w:r>
                    <w:r>
                      <w:rPr>
                        <w:color w:val="FFFFFF" w:themeColor="background1"/>
                        <w:sz w:val="28"/>
                        <w:szCs w:val="28"/>
                      </w:rPr>
                      <w:fldChar w:fldCharType="end"/>
                    </w:r>
                  </w:p>
                </w:txbxContent>
              </v:textbox>
              <w10:wrap type="square" anchorx="margin" anchory="margin"/>
            </v:rect>
          </w:pict>
        </mc:Fallback>
      </mc:AlternateContent>
    </w:r>
    <w:r>
      <w:rPr>
        <w:noProof/>
        <w:lang w:eastAsia="fr-FR"/>
      </w:rPr>
      <mc:AlternateContent>
        <mc:Choice Requires="wps">
          <w:drawing>
            <wp:anchor distT="0" distB="0" distL="114300" distR="114300" simplePos="0" relativeHeight="251685376" behindDoc="0" locked="0" layoutInCell="1" allowOverlap="1" wp14:anchorId="41066683" wp14:editId="2D9793C5">
              <wp:simplePos x="0" y="0"/>
              <wp:positionH relativeFrom="margin">
                <wp:align>right</wp:align>
              </wp:positionH>
              <wp:positionV relativeFrom="paragraph">
                <wp:posOffset>205740</wp:posOffset>
              </wp:positionV>
              <wp:extent cx="5924611" cy="18604"/>
              <wp:effectExtent l="0" t="0" r="0" b="0"/>
              <wp:wrapSquare wrapText="bothSides"/>
              <wp:docPr id="15" name="Rectangle 1959301925"/>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AACBC" id="Rectangle 1959301925" o:spid="_x0000_s1026" style="position:absolute;margin-left:415.3pt;margin-top:16.2pt;width:466.5pt;height:1.45pt;z-index:251685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" fillcolor="#7f7f7f [1612]" stroked="f" strokeweight="1pt">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6D16" w14:textId="4D731541" w:rsidR="00402191" w:rsidRPr="00601D5F" w:rsidRDefault="004021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FD66D" w14:textId="77777777" w:rsidR="00855591" w:rsidRPr="00601D5F" w:rsidRDefault="00855591" w:rsidP="00386B37">
      <w:pPr>
        <w:spacing w:after="0" w:line="240" w:lineRule="auto"/>
      </w:pPr>
      <w:r w:rsidRPr="00601D5F">
        <w:separator/>
      </w:r>
    </w:p>
  </w:footnote>
  <w:footnote w:type="continuationSeparator" w:id="0">
    <w:p w14:paraId="78EBB261" w14:textId="77777777" w:rsidR="00855591" w:rsidRPr="00601D5F" w:rsidRDefault="00855591" w:rsidP="00386B37">
      <w:pPr>
        <w:spacing w:after="0" w:line="240" w:lineRule="auto"/>
      </w:pPr>
      <w:r w:rsidRPr="00601D5F">
        <w:continuationSeparator/>
      </w:r>
    </w:p>
  </w:footnote>
  <w:footnote w:id="1">
    <w:p w14:paraId="3FB7088C" w14:textId="6A60B79F" w:rsidR="00402191" w:rsidRPr="004B322F" w:rsidRDefault="00402191" w:rsidP="003975B0">
      <w:pPr>
        <w:pStyle w:val="Notedebasdepage"/>
        <w:rPr>
          <w:rFonts w:asciiTheme="majorBidi" w:hAnsiTheme="majorBidi" w:cstheme="majorBidi"/>
        </w:rPr>
      </w:pPr>
      <w:r>
        <w:rPr>
          <w:rStyle w:val="Appelnotedebasdep"/>
        </w:rPr>
        <w:footnoteRef/>
      </w:r>
      <w:r>
        <w:t xml:space="preserve"> </w:t>
      </w:r>
      <w:bookmarkStart w:id="24" w:name="_Hlk199640239"/>
      <w:bookmarkStart w:id="25" w:name="_Hlk199636646"/>
      <w:r w:rsidRPr="004B322F">
        <w:rPr>
          <w:rFonts w:asciiTheme="majorBidi" w:hAnsiTheme="majorBidi" w:cstheme="majorBidi"/>
        </w:rPr>
        <w:t>KANTE, S. (2018). LA VALEUR AJOUTÉE DE L’AUDIT INTERNE POUR UNE ORGANISATION. Finance &amp; Finance Internationale, (10)</w:t>
      </w:r>
      <w:bookmarkEnd w:id="24"/>
      <w:r w:rsidR="00754A96">
        <w:rPr>
          <w:rFonts w:asciiTheme="majorBidi" w:hAnsiTheme="majorBidi" w:cstheme="majorBidi"/>
        </w:rPr>
        <w:t xml:space="preserve">, P3. </w:t>
      </w:r>
    </w:p>
    <w:bookmarkEnd w:id="25"/>
  </w:footnote>
  <w:footnote w:id="2">
    <w:p w14:paraId="73F6B392" w14:textId="733193EA" w:rsidR="00402191" w:rsidRPr="004B322F" w:rsidRDefault="00402191" w:rsidP="00CB19F7">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1C1816">
        <w:rPr>
          <w:sz w:val="20"/>
          <w:szCs w:val="20"/>
          <w:vertAlign w:val="superscript"/>
        </w:rPr>
        <w:footnoteRef/>
      </w:r>
      <w:r w:rsidRPr="001C1816">
        <w:rPr>
          <w:rFonts w:ascii="Calibri" w:eastAsia="Calibri" w:hAnsi="Calibri" w:cs="Calibri"/>
          <w:color w:val="000000"/>
          <w:sz w:val="20"/>
          <w:szCs w:val="20"/>
        </w:rPr>
        <w:t xml:space="preserve"> </w:t>
      </w:r>
      <w:bookmarkStart w:id="26" w:name="_Hlk199640269"/>
      <w:r w:rsidRPr="004B322F">
        <w:rPr>
          <w:rFonts w:asciiTheme="majorBidi" w:eastAsia="Calibri" w:hAnsiTheme="majorBidi" w:cstheme="majorBidi"/>
          <w:color w:val="000000"/>
          <w:sz w:val="20"/>
          <w:szCs w:val="20"/>
        </w:rPr>
        <w:t>Norme Internationale D’audit ISA 200, « Objectifs généraux de l’auditeur indépendant et réalisation d’un audit conforme aux normes internationales d’audit »</w:t>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 xml:space="preserve">publiée en anglais par l’International </w:t>
      </w:r>
      <w:proofErr w:type="spellStart"/>
      <w:r w:rsidRPr="004B322F">
        <w:rPr>
          <w:rFonts w:asciiTheme="majorBidi" w:eastAsia="Calibri" w:hAnsiTheme="majorBidi" w:cstheme="majorBidi"/>
          <w:color w:val="000000"/>
          <w:sz w:val="20"/>
          <w:szCs w:val="20"/>
        </w:rPr>
        <w:t>Federation</w:t>
      </w:r>
      <w:proofErr w:type="spellEnd"/>
      <w:r w:rsidRPr="004B322F">
        <w:rPr>
          <w:rFonts w:asciiTheme="majorBidi" w:eastAsia="Calibri" w:hAnsiTheme="majorBidi" w:cstheme="majorBidi"/>
          <w:color w:val="000000"/>
          <w:sz w:val="20"/>
          <w:szCs w:val="20"/>
        </w:rPr>
        <w:t xml:space="preserve"> of </w:t>
      </w:r>
      <w:proofErr w:type="spellStart"/>
      <w:r w:rsidRPr="004B322F">
        <w:rPr>
          <w:rFonts w:asciiTheme="majorBidi" w:eastAsia="Calibri" w:hAnsiTheme="majorBidi" w:cstheme="majorBidi"/>
          <w:color w:val="000000"/>
          <w:sz w:val="20"/>
          <w:szCs w:val="20"/>
        </w:rPr>
        <w:t>Accountants</w:t>
      </w:r>
      <w:proofErr w:type="spellEnd"/>
      <w:r w:rsidRPr="004B322F">
        <w:rPr>
          <w:rFonts w:asciiTheme="majorBidi" w:eastAsia="Calibri" w:hAnsiTheme="majorBidi" w:cstheme="majorBidi"/>
          <w:color w:val="000000"/>
          <w:sz w:val="20"/>
          <w:szCs w:val="20"/>
        </w:rPr>
        <w:t xml:space="preserve"> (IFAC) en avril 2009.</w:t>
      </w:r>
    </w:p>
    <w:bookmarkEnd w:id="26"/>
  </w:footnote>
  <w:footnote w:id="3">
    <w:p w14:paraId="5A53D296" w14:textId="219E2AEB" w:rsidR="00402191" w:rsidRPr="004B322F" w:rsidRDefault="00402191" w:rsidP="00DC37F7">
      <w:pPr>
        <w:pBdr>
          <w:top w:val="nil"/>
          <w:left w:val="nil"/>
          <w:bottom w:val="nil"/>
          <w:right w:val="nil"/>
          <w:between w:val="nil"/>
        </w:pBdr>
        <w:spacing w:after="0" w:line="240" w:lineRule="auto"/>
        <w:jc w:val="both"/>
        <w:rPr>
          <w:color w:val="000000"/>
          <w:sz w:val="20"/>
          <w:szCs w:val="20"/>
        </w:rPr>
      </w:pPr>
      <w:r w:rsidRPr="004B322F">
        <w:rPr>
          <w:sz w:val="20"/>
          <w:szCs w:val="20"/>
          <w:vertAlign w:val="superscript"/>
        </w:rPr>
        <w:footnoteRef/>
      </w:r>
      <w:r w:rsidRPr="004B322F">
        <w:rPr>
          <w:rFonts w:ascii="Calibri" w:eastAsia="Calibri" w:hAnsi="Calibri" w:cs="Calibri"/>
          <w:color w:val="000000"/>
          <w:sz w:val="20"/>
          <w:szCs w:val="20"/>
        </w:rPr>
        <w:t xml:space="preserve"> </w:t>
      </w:r>
      <w:bookmarkStart w:id="27" w:name="_Hlk199640287"/>
      <w:r w:rsidRPr="004B322F">
        <w:rPr>
          <w:rFonts w:asciiTheme="majorBidi" w:eastAsia="Calibri" w:hAnsiTheme="majorBidi" w:cstheme="majorBidi"/>
          <w:color w:val="000000"/>
          <w:sz w:val="20"/>
          <w:szCs w:val="20"/>
        </w:rPr>
        <w:t xml:space="preserve">Caroline </w:t>
      </w:r>
      <w:proofErr w:type="spellStart"/>
      <w:r w:rsidRPr="004B322F">
        <w:rPr>
          <w:rFonts w:asciiTheme="majorBidi" w:eastAsia="Calibri" w:hAnsiTheme="majorBidi" w:cstheme="majorBidi"/>
          <w:color w:val="000000"/>
          <w:sz w:val="20"/>
          <w:szCs w:val="20"/>
        </w:rPr>
        <w:t>Gallez</w:t>
      </w:r>
      <w:proofErr w:type="spellEnd"/>
      <w:r w:rsidRPr="004B322F">
        <w:rPr>
          <w:rFonts w:asciiTheme="majorBidi" w:eastAsia="Calibri" w:hAnsiTheme="majorBidi" w:cstheme="majorBidi"/>
          <w:color w:val="000000"/>
          <w:sz w:val="20"/>
          <w:szCs w:val="20"/>
        </w:rPr>
        <w:t xml:space="preserve">, Aurore </w:t>
      </w:r>
      <w:proofErr w:type="spellStart"/>
      <w:r w:rsidRPr="004B322F">
        <w:rPr>
          <w:rFonts w:asciiTheme="majorBidi" w:eastAsia="Calibri" w:hAnsiTheme="majorBidi" w:cstheme="majorBidi"/>
          <w:color w:val="000000"/>
          <w:sz w:val="20"/>
          <w:szCs w:val="20"/>
        </w:rPr>
        <w:t>Moroncini</w:t>
      </w:r>
      <w:proofErr w:type="spellEnd"/>
      <w:r w:rsidRPr="004B322F">
        <w:rPr>
          <w:rFonts w:asciiTheme="majorBidi" w:eastAsia="Calibri" w:hAnsiTheme="majorBidi" w:cstheme="majorBidi"/>
          <w:color w:val="000000"/>
          <w:sz w:val="20"/>
          <w:szCs w:val="20"/>
        </w:rPr>
        <w:t xml:space="preserve"> (2003) « Le manager et l'</w:t>
      </w:r>
      <w:proofErr w:type="spellStart"/>
      <w:r w:rsidRPr="004B322F">
        <w:rPr>
          <w:rFonts w:asciiTheme="majorBidi" w:eastAsia="Calibri" w:hAnsiTheme="majorBidi" w:cstheme="majorBidi"/>
          <w:color w:val="000000"/>
          <w:sz w:val="20"/>
          <w:szCs w:val="20"/>
        </w:rPr>
        <w:t>environnementoutils</w:t>
      </w:r>
      <w:proofErr w:type="spellEnd"/>
      <w:r w:rsidRPr="004B322F">
        <w:rPr>
          <w:rFonts w:asciiTheme="majorBidi" w:eastAsia="Calibri" w:hAnsiTheme="majorBidi" w:cstheme="majorBidi"/>
          <w:color w:val="000000"/>
          <w:sz w:val="20"/>
          <w:szCs w:val="20"/>
        </w:rPr>
        <w:t xml:space="preserve"> d'aide à la décision stratégique et opérationnelle » édition Presses polytechniques et universitaires romandes, P.42</w:t>
      </w:r>
    </w:p>
    <w:bookmarkEnd w:id="27"/>
  </w:footnote>
  <w:footnote w:id="4">
    <w:p w14:paraId="32F5E0E5" w14:textId="63F43FA9" w:rsidR="00402191" w:rsidRPr="004B322F" w:rsidRDefault="00402191" w:rsidP="00D86488">
      <w:pPr>
        <w:pBdr>
          <w:top w:val="nil"/>
          <w:left w:val="nil"/>
          <w:bottom w:val="nil"/>
          <w:right w:val="nil"/>
          <w:between w:val="nil"/>
        </w:pBdr>
        <w:spacing w:after="0"/>
        <w:jc w:val="both"/>
        <w:rPr>
          <w:color w:val="000000"/>
          <w:sz w:val="20"/>
          <w:szCs w:val="20"/>
          <w:lang w:val="en-US"/>
        </w:rPr>
      </w:pPr>
      <w:r w:rsidRPr="004B322F">
        <w:rPr>
          <w:sz w:val="20"/>
          <w:szCs w:val="20"/>
          <w:vertAlign w:val="superscript"/>
        </w:rPr>
        <w:footnoteRef/>
      </w:r>
      <w:r w:rsidRPr="004B322F">
        <w:rPr>
          <w:rFonts w:ascii="Calibri" w:eastAsia="Calibri" w:hAnsi="Calibri" w:cs="Calibri"/>
          <w:color w:val="000000"/>
          <w:sz w:val="20"/>
          <w:szCs w:val="20"/>
          <w:lang w:val="en-US"/>
        </w:rPr>
        <w:t xml:space="preserve"> </w:t>
      </w:r>
      <w:bookmarkStart w:id="28" w:name="_Hlk199640309"/>
      <w:r w:rsidRPr="004B322F">
        <w:rPr>
          <w:rFonts w:asciiTheme="majorBidi" w:eastAsia="Calibri" w:hAnsiTheme="majorBidi" w:cstheme="majorBidi"/>
          <w:color w:val="000000"/>
          <w:sz w:val="20"/>
          <w:szCs w:val="20"/>
          <w:lang w:val="en-US"/>
        </w:rPr>
        <w:t xml:space="preserve">Alvin A. Arens. Randal J. Elder Mark S. Beasley Chris E. Hogan (2017), </w:t>
      </w:r>
      <w:r w:rsidR="00975E1D" w:rsidRPr="004B322F">
        <w:rPr>
          <w:rFonts w:asciiTheme="majorBidi" w:eastAsia="Calibri" w:hAnsiTheme="majorBidi" w:cstheme="majorBidi"/>
          <w:color w:val="000000"/>
          <w:sz w:val="20"/>
          <w:szCs w:val="20"/>
        </w:rPr>
        <w:t>«</w:t>
      </w:r>
      <w:r w:rsidRPr="00975E1D">
        <w:rPr>
          <w:rFonts w:asciiTheme="majorBidi" w:eastAsia="Calibri" w:hAnsiTheme="majorBidi" w:cstheme="majorBidi"/>
          <w:i/>
          <w:iCs/>
          <w:color w:val="000000"/>
          <w:sz w:val="20"/>
          <w:szCs w:val="20"/>
          <w:lang w:val="en-US"/>
        </w:rPr>
        <w:t>Auditing and Assurance Services</w:t>
      </w:r>
      <w:r w:rsidR="00975E1D" w:rsidRPr="004B322F">
        <w:rPr>
          <w:rFonts w:asciiTheme="majorBidi" w:eastAsia="Calibri" w:hAnsiTheme="majorBidi" w:cstheme="majorBidi"/>
          <w:color w:val="000000"/>
          <w:sz w:val="20"/>
          <w:szCs w:val="20"/>
        </w:rPr>
        <w:t>»</w:t>
      </w:r>
      <w:r w:rsidRPr="004B322F">
        <w:rPr>
          <w:rFonts w:asciiTheme="majorBidi" w:eastAsia="Calibri" w:hAnsiTheme="majorBidi" w:cstheme="majorBidi"/>
          <w:color w:val="000000"/>
          <w:sz w:val="20"/>
          <w:szCs w:val="20"/>
          <w:lang w:val="en-US"/>
        </w:rPr>
        <w:t>, global edition, PEARSON, England, p.28</w:t>
      </w:r>
    </w:p>
    <w:bookmarkEnd w:id="28"/>
  </w:footnote>
  <w:footnote w:id="5">
    <w:p w14:paraId="2953685A" w14:textId="66FD0755" w:rsidR="00402191" w:rsidRPr="004B322F" w:rsidRDefault="00402191">
      <w:pPr>
        <w:pStyle w:val="Notedebasdepage"/>
        <w:rPr>
          <w:rFonts w:asciiTheme="majorBidi" w:hAnsiTheme="majorBidi" w:cstheme="majorBidi"/>
        </w:rPr>
      </w:pPr>
      <w:r w:rsidRPr="004B322F">
        <w:rPr>
          <w:rStyle w:val="Appelnotedebasdep"/>
          <w:rFonts w:asciiTheme="majorBidi" w:hAnsiTheme="majorBidi" w:cstheme="majorBidi"/>
        </w:rPr>
        <w:footnoteRef/>
      </w:r>
      <w:r w:rsidRPr="004B322F">
        <w:rPr>
          <w:rFonts w:asciiTheme="majorBidi" w:hAnsiTheme="majorBidi" w:cstheme="majorBidi"/>
        </w:rPr>
        <w:t xml:space="preserve"> </w:t>
      </w:r>
      <w:bookmarkStart w:id="30" w:name="_Hlk199640335"/>
      <w:proofErr w:type="spellStart"/>
      <w:r w:rsidRPr="004B322F">
        <w:rPr>
          <w:rFonts w:asciiTheme="majorBidi" w:hAnsiTheme="majorBidi" w:cstheme="majorBidi"/>
        </w:rPr>
        <w:t>Manfouo</w:t>
      </w:r>
      <w:proofErr w:type="spellEnd"/>
      <w:r w:rsidRPr="004B322F">
        <w:rPr>
          <w:rFonts w:asciiTheme="majorBidi" w:hAnsiTheme="majorBidi" w:cstheme="majorBidi"/>
        </w:rPr>
        <w:t>, S. O. (2025)</w:t>
      </w:r>
      <w:r w:rsidR="00975E1D">
        <w:rPr>
          <w:rFonts w:asciiTheme="majorBidi" w:hAnsiTheme="majorBidi" w:cstheme="majorBidi"/>
        </w:rPr>
        <w:t>, « </w:t>
      </w:r>
      <w:r w:rsidRPr="00975E1D">
        <w:rPr>
          <w:rFonts w:asciiTheme="majorBidi" w:hAnsiTheme="majorBidi" w:cstheme="majorBidi"/>
          <w:i/>
          <w:iCs/>
        </w:rPr>
        <w:t xml:space="preserve">L’audit </w:t>
      </w:r>
      <w:proofErr w:type="gramStart"/>
      <w:r w:rsidRPr="00975E1D">
        <w:rPr>
          <w:rFonts w:asciiTheme="majorBidi" w:hAnsiTheme="majorBidi" w:cstheme="majorBidi"/>
          <w:i/>
          <w:iCs/>
        </w:rPr>
        <w:t>interne:</w:t>
      </w:r>
      <w:proofErr w:type="gramEnd"/>
      <w:r w:rsidRPr="00975E1D">
        <w:rPr>
          <w:rFonts w:asciiTheme="majorBidi" w:hAnsiTheme="majorBidi" w:cstheme="majorBidi"/>
          <w:i/>
          <w:iCs/>
        </w:rPr>
        <w:t xml:space="preserve"> Une fonction au cœur de la performance des organisations</w:t>
      </w:r>
      <w:r w:rsidR="00975E1D">
        <w:rPr>
          <w:rFonts w:asciiTheme="majorBidi" w:hAnsiTheme="majorBidi" w:cstheme="majorBidi"/>
        </w:rPr>
        <w:t> »</w:t>
      </w:r>
      <w:r w:rsidRPr="004B322F">
        <w:rPr>
          <w:rFonts w:asciiTheme="majorBidi" w:hAnsiTheme="majorBidi" w:cstheme="majorBidi"/>
        </w:rPr>
        <w:t xml:space="preserve"> - 2e édition revue et augmentée, </w:t>
      </w:r>
      <w:proofErr w:type="spellStart"/>
      <w:r w:rsidRPr="004B322F">
        <w:rPr>
          <w:rFonts w:asciiTheme="majorBidi" w:hAnsiTheme="majorBidi" w:cstheme="majorBidi"/>
        </w:rPr>
        <w:t>L'Harmattan</w:t>
      </w:r>
      <w:proofErr w:type="spellEnd"/>
      <w:r w:rsidRPr="004B322F">
        <w:rPr>
          <w:rFonts w:asciiTheme="majorBidi" w:hAnsiTheme="majorBidi" w:cstheme="majorBidi"/>
        </w:rPr>
        <w:t>, Paris, P.24</w:t>
      </w:r>
      <w:bookmarkEnd w:id="30"/>
    </w:p>
  </w:footnote>
  <w:footnote w:id="6">
    <w:p w14:paraId="0D3DFB29" w14:textId="77777777" w:rsidR="00402191" w:rsidRPr="004B322F" w:rsidRDefault="00402191" w:rsidP="008978C0">
      <w:pPr>
        <w:pStyle w:val="footnotedescription"/>
        <w:rPr>
          <w:rFonts w:asciiTheme="majorBidi" w:hAnsiTheme="majorBidi" w:cstheme="majorBidi"/>
          <w:lang w:val="fr-FR"/>
        </w:rPr>
      </w:pPr>
      <w:r w:rsidRPr="004B322F">
        <w:rPr>
          <w:rStyle w:val="Appelnotedebasdep"/>
          <w:rFonts w:asciiTheme="majorBidi" w:hAnsiTheme="majorBidi" w:cstheme="majorBidi"/>
          <w:lang w:val="fr-FR"/>
        </w:rPr>
        <w:footnoteRef/>
      </w:r>
      <w:r w:rsidRPr="004B322F">
        <w:rPr>
          <w:rFonts w:asciiTheme="majorBidi" w:hAnsiTheme="majorBidi" w:cstheme="majorBidi"/>
          <w:lang w:val="fr-FR"/>
        </w:rPr>
        <w:t xml:space="preserve"> </w:t>
      </w:r>
      <w:r w:rsidRPr="004B322F">
        <w:rPr>
          <w:rFonts w:asciiTheme="majorBidi" w:hAnsiTheme="majorBidi" w:cstheme="majorBidi"/>
          <w:sz w:val="20"/>
          <w:lang w:val="fr-FR"/>
        </w:rPr>
        <w:t xml:space="preserve">AISSA AHMED Samy et BOUSSEBEL Fatiha, pratique de l’audit interne dans une entreprise, </w:t>
      </w:r>
      <w:bookmarkStart w:id="31" w:name="_Hlk199640510"/>
      <w:r w:rsidRPr="004B322F">
        <w:rPr>
          <w:rFonts w:asciiTheme="majorBidi" w:hAnsiTheme="majorBidi" w:cstheme="majorBidi"/>
          <w:sz w:val="20"/>
          <w:lang w:val="fr-FR"/>
        </w:rPr>
        <w:t>Institut Supérieur de gestion et de Planification</w:t>
      </w:r>
      <w:bookmarkEnd w:id="31"/>
      <w:r w:rsidRPr="004B322F">
        <w:rPr>
          <w:rFonts w:asciiTheme="majorBidi" w:hAnsiTheme="majorBidi" w:cstheme="majorBidi"/>
          <w:sz w:val="20"/>
          <w:lang w:val="fr-FR"/>
        </w:rPr>
        <w:t xml:space="preserve">, p4, 2011. </w:t>
      </w:r>
    </w:p>
    <w:p w14:paraId="7A987740" w14:textId="1DD90DE4" w:rsidR="00402191" w:rsidRPr="004B322F" w:rsidRDefault="00402191">
      <w:pPr>
        <w:pStyle w:val="Notedebasdepage"/>
        <w:rPr>
          <w:rFonts w:asciiTheme="majorBidi" w:hAnsiTheme="majorBidi" w:cstheme="majorBidi"/>
        </w:rPr>
      </w:pPr>
    </w:p>
  </w:footnote>
  <w:footnote w:id="7">
    <w:p w14:paraId="1DC17DFF" w14:textId="43CC48E8"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33" w:name="_Hlk199640975"/>
      <w:r w:rsidRPr="004B322F">
        <w:rPr>
          <w:rFonts w:asciiTheme="majorBidi" w:eastAsia="Calibri" w:hAnsiTheme="majorBidi" w:cstheme="majorBidi"/>
          <w:color w:val="000000"/>
          <w:sz w:val="20"/>
          <w:szCs w:val="20"/>
        </w:rPr>
        <w:t xml:space="preserve">Renard, J. (2016), </w:t>
      </w:r>
      <w:r w:rsidR="00975E1D">
        <w:rPr>
          <w:rFonts w:asciiTheme="majorBidi" w:eastAsia="Calibri" w:hAnsiTheme="majorBidi" w:cstheme="majorBidi"/>
          <w:color w:val="000000"/>
          <w:sz w:val="20"/>
          <w:szCs w:val="20"/>
        </w:rPr>
        <w:t>« </w:t>
      </w:r>
      <w:r w:rsidRPr="00975E1D">
        <w:rPr>
          <w:rFonts w:asciiTheme="majorBidi" w:eastAsia="Calibri" w:hAnsiTheme="majorBidi" w:cstheme="majorBidi"/>
          <w:i/>
          <w:iCs/>
          <w:color w:val="000000"/>
          <w:sz w:val="20"/>
          <w:szCs w:val="20"/>
        </w:rPr>
        <w:t>Théorie et pratique de l'audit interne</w:t>
      </w:r>
      <w:r w:rsidR="00975E1D" w:rsidRPr="00975E1D">
        <w:rPr>
          <w:rFonts w:asciiTheme="majorBidi" w:eastAsia="Calibri" w:hAnsiTheme="majorBidi" w:cstheme="majorBidi"/>
          <w:i/>
          <w:iCs/>
          <w:color w:val="000000"/>
          <w:sz w:val="20"/>
          <w:szCs w:val="20"/>
        </w:rPr>
        <w:t> </w:t>
      </w:r>
      <w:r w:rsidR="00975E1D">
        <w:rPr>
          <w:rFonts w:asciiTheme="majorBidi" w:eastAsia="Calibri" w:hAnsiTheme="majorBidi" w:cstheme="majorBidi"/>
          <w:color w:val="000000"/>
          <w:sz w:val="20"/>
          <w:szCs w:val="20"/>
        </w:rPr>
        <w:t>»</w:t>
      </w:r>
      <w:r w:rsidRPr="004B322F">
        <w:rPr>
          <w:rFonts w:asciiTheme="majorBidi" w:eastAsia="Calibri" w:hAnsiTheme="majorBidi" w:cstheme="majorBidi"/>
          <w:color w:val="000000"/>
          <w:sz w:val="20"/>
          <w:szCs w:val="20"/>
        </w:rPr>
        <w:t>, Eyrolles, Paris.</w:t>
      </w:r>
      <w:bookmarkEnd w:id="33"/>
    </w:p>
  </w:footnote>
  <w:footnote w:id="8">
    <w:p w14:paraId="230B5A15" w14:textId="601BF262" w:rsidR="00402191" w:rsidRPr="004B322F" w:rsidRDefault="00402191" w:rsidP="00566914">
      <w:pPr>
        <w:pBdr>
          <w:top w:val="nil"/>
          <w:left w:val="nil"/>
          <w:bottom w:val="nil"/>
          <w:right w:val="nil"/>
          <w:between w:val="nil"/>
        </w:pBdr>
        <w:spacing w:after="0" w:line="240" w:lineRule="auto"/>
        <w:rPr>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34" w:name="_Hlk199641778"/>
      <w:proofErr w:type="spellStart"/>
      <w:r w:rsidRPr="004B322F">
        <w:rPr>
          <w:rFonts w:asciiTheme="majorBidi" w:eastAsia="Calibri" w:hAnsiTheme="majorBidi" w:cstheme="majorBidi"/>
          <w:color w:val="000000"/>
          <w:sz w:val="20"/>
          <w:szCs w:val="20"/>
        </w:rPr>
        <w:t>Schiekn</w:t>
      </w:r>
      <w:proofErr w:type="spellEnd"/>
      <w:r w:rsidRPr="004B322F">
        <w:rPr>
          <w:rFonts w:asciiTheme="majorBidi" w:eastAsia="Calibri" w:hAnsiTheme="majorBidi" w:cstheme="majorBidi"/>
          <w:color w:val="000000"/>
          <w:sz w:val="20"/>
          <w:szCs w:val="20"/>
        </w:rPr>
        <w:t xml:space="preserve"> Pierre, (2007), « </w:t>
      </w:r>
      <w:r w:rsidRPr="00975E1D">
        <w:rPr>
          <w:rFonts w:asciiTheme="majorBidi" w:eastAsia="Calibri" w:hAnsiTheme="majorBidi" w:cstheme="majorBidi"/>
          <w:i/>
          <w:iCs/>
          <w:color w:val="000000"/>
          <w:sz w:val="20"/>
          <w:szCs w:val="20"/>
        </w:rPr>
        <w:t>Mémento d’audit interne</w:t>
      </w:r>
      <w:r w:rsidRPr="004B322F">
        <w:rPr>
          <w:rFonts w:asciiTheme="majorBidi" w:eastAsia="Calibri" w:hAnsiTheme="majorBidi" w:cstheme="majorBidi"/>
          <w:color w:val="000000"/>
          <w:sz w:val="20"/>
          <w:szCs w:val="20"/>
        </w:rPr>
        <w:t xml:space="preserve"> », Édition Dunod, Paris, P..5</w:t>
      </w:r>
      <w:r w:rsidRPr="004B322F">
        <w:rPr>
          <w:rFonts w:ascii="Calibri" w:eastAsia="Calibri" w:hAnsi="Calibri" w:cs="Calibri"/>
          <w:color w:val="000000"/>
          <w:sz w:val="20"/>
          <w:szCs w:val="20"/>
        </w:rPr>
        <w:t xml:space="preserve">  </w:t>
      </w:r>
      <w:bookmarkEnd w:id="34"/>
    </w:p>
  </w:footnote>
  <w:footnote w:id="9">
    <w:p w14:paraId="5E8126FA" w14:textId="5AA0ECA0" w:rsidR="00402191" w:rsidRPr="004B322F" w:rsidRDefault="00402191">
      <w:pPr>
        <w:pStyle w:val="Notedebasdepage"/>
      </w:pPr>
      <w:r w:rsidRPr="004B322F">
        <w:rPr>
          <w:rStyle w:val="Appelnotedebasdep"/>
        </w:rPr>
        <w:footnoteRef/>
      </w:r>
      <w:r w:rsidRPr="004B322F">
        <w:t xml:space="preserve"> </w:t>
      </w:r>
      <w:bookmarkStart w:id="35" w:name="_Hlk199641835"/>
      <w:r w:rsidRPr="004B322F">
        <w:rPr>
          <w:rFonts w:asciiTheme="majorBidi" w:eastAsia="Calibri" w:hAnsiTheme="majorBidi" w:cstheme="majorBidi"/>
          <w:color w:val="000000"/>
        </w:rPr>
        <w:t xml:space="preserve">Jacques, Renard, (2010), « </w:t>
      </w:r>
      <w:r w:rsidRPr="00975E1D">
        <w:rPr>
          <w:rFonts w:asciiTheme="majorBidi" w:eastAsia="Calibri" w:hAnsiTheme="majorBidi" w:cstheme="majorBidi"/>
          <w:i/>
          <w:iCs/>
          <w:color w:val="000000"/>
        </w:rPr>
        <w:t>Théorie et pratique de l’audit interne</w:t>
      </w:r>
      <w:r w:rsidRPr="004B322F">
        <w:rPr>
          <w:rFonts w:asciiTheme="majorBidi" w:eastAsia="Calibri" w:hAnsiTheme="majorBidi" w:cstheme="majorBidi"/>
          <w:color w:val="000000"/>
        </w:rPr>
        <w:t xml:space="preserve"> », Éditions D’organisation ,7ième édition, Groupe Eyrolles, Paris. P.72</w:t>
      </w:r>
      <w:bookmarkEnd w:id="35"/>
      <w:r w:rsidRPr="004B322F">
        <w:rPr>
          <w:rFonts w:asciiTheme="majorBidi" w:eastAsia="Calibri" w:hAnsiTheme="majorBidi" w:cstheme="majorBidi"/>
          <w:color w:val="000000"/>
        </w:rPr>
        <w:t xml:space="preserve">  </w:t>
      </w:r>
    </w:p>
  </w:footnote>
  <w:footnote w:id="10">
    <w:p w14:paraId="594CAF79" w14:textId="24344A6A"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36" w:name="_Hlk199642305"/>
      <w:r w:rsidR="00831B40">
        <w:rPr>
          <w:rFonts w:asciiTheme="majorBidi" w:hAnsiTheme="majorBidi" w:cstheme="majorBidi"/>
        </w:rPr>
        <w:t>« </w:t>
      </w:r>
      <w:hyperlink r:id="rId1" w:history="1">
        <w:r w:rsidR="00831B40" w:rsidRPr="00FB1636">
          <w:rPr>
            <w:rStyle w:val="Lienhypertexte"/>
            <w:rFonts w:asciiTheme="majorBidi" w:hAnsiTheme="majorBidi" w:cstheme="majorBidi"/>
          </w:rPr>
          <w:t>https://www.petite-entreprise.net/P-2884-84-G1-definition-l-audit-externe.html</w:t>
        </w:r>
      </w:hyperlink>
      <w:r w:rsidR="00831B40">
        <w:rPr>
          <w:rFonts w:asciiTheme="majorBidi" w:hAnsiTheme="majorBidi" w:cstheme="majorBidi"/>
        </w:rPr>
        <w:t xml:space="preserve"> » </w:t>
      </w:r>
      <w:r w:rsidRPr="00975E1D">
        <w:rPr>
          <w:rFonts w:asciiTheme="majorBidi" w:hAnsiTheme="majorBidi" w:cstheme="majorBidi"/>
        </w:rPr>
        <w:t>consulté le</w:t>
      </w:r>
      <w:r w:rsidRPr="00975E1D">
        <w:rPr>
          <w:rFonts w:asciiTheme="majorBidi" w:eastAsia="Calibri" w:hAnsiTheme="majorBidi" w:cstheme="majorBidi"/>
          <w:color w:val="000000"/>
          <w:sz w:val="20"/>
          <w:szCs w:val="20"/>
        </w:rPr>
        <w:t>28</w:t>
      </w:r>
      <w:r w:rsidRPr="004B322F">
        <w:rPr>
          <w:rFonts w:asciiTheme="majorBidi" w:eastAsia="Calibri" w:hAnsiTheme="majorBidi" w:cstheme="majorBidi"/>
          <w:color w:val="000000"/>
          <w:sz w:val="20"/>
          <w:szCs w:val="20"/>
        </w:rPr>
        <w:t>/04/2025 à 00 </w:t>
      </w:r>
      <w:bookmarkEnd w:id="36"/>
    </w:p>
  </w:footnote>
  <w:footnote w:id="11">
    <w:p w14:paraId="6DF4A605" w14:textId="05528177" w:rsidR="00402191" w:rsidRPr="00F153DC" w:rsidRDefault="00402191" w:rsidP="004353F2">
      <w:pPr>
        <w:pBdr>
          <w:top w:val="nil"/>
          <w:left w:val="nil"/>
          <w:bottom w:val="nil"/>
          <w:right w:val="nil"/>
          <w:between w:val="nil"/>
        </w:pBdr>
        <w:spacing w:after="0" w:line="240" w:lineRule="auto"/>
        <w:jc w:val="both"/>
        <w:rPr>
          <w:rFonts w:asciiTheme="majorBidi" w:hAnsiTheme="majorBidi" w:cstheme="majorBidi"/>
          <w:i/>
          <w:iCs/>
          <w:color w:val="000000"/>
          <w:sz w:val="20"/>
          <w:szCs w:val="20"/>
        </w:rPr>
      </w:pPr>
      <w:r w:rsidRPr="004B322F">
        <w:rPr>
          <w:rFonts w:asciiTheme="majorBidi" w:hAnsiTheme="majorBidi" w:cstheme="majorBidi"/>
          <w:sz w:val="20"/>
          <w:szCs w:val="20"/>
          <w:vertAlign w:val="superscript"/>
        </w:rPr>
        <w:footnoteRef/>
      </w:r>
      <w:r w:rsidRPr="004B322F">
        <w:rPr>
          <w:rFonts w:asciiTheme="majorBidi" w:eastAsia="Calibri" w:hAnsiTheme="majorBidi" w:cstheme="majorBidi"/>
          <w:color w:val="000000"/>
          <w:sz w:val="20"/>
          <w:szCs w:val="20"/>
        </w:rPr>
        <w:t xml:space="preserve"> CAMARA Moussa (2008), « </w:t>
      </w:r>
      <w:r w:rsidRPr="00975E1D">
        <w:rPr>
          <w:rFonts w:asciiTheme="majorBidi" w:eastAsia="Calibri" w:hAnsiTheme="majorBidi" w:cstheme="majorBidi"/>
          <w:i/>
          <w:iCs/>
          <w:color w:val="000000"/>
          <w:sz w:val="20"/>
          <w:szCs w:val="20"/>
        </w:rPr>
        <w:t>l’essentiel de l’audit comptable et financier</w:t>
      </w:r>
      <w:r w:rsidRPr="004B322F">
        <w:rPr>
          <w:rFonts w:asciiTheme="majorBidi" w:eastAsia="Calibri" w:hAnsiTheme="majorBidi" w:cstheme="majorBidi"/>
          <w:color w:val="000000"/>
          <w:sz w:val="20"/>
          <w:szCs w:val="20"/>
        </w:rPr>
        <w:t xml:space="preserve"> », Collection Harmattan Guinée, édition EYROLLE, France, P 26</w:t>
      </w:r>
      <w:r w:rsidRPr="00F153DC">
        <w:rPr>
          <w:rFonts w:asciiTheme="majorBidi" w:eastAsia="Calibri" w:hAnsiTheme="majorBidi" w:cstheme="majorBidi"/>
          <w:i/>
          <w:iCs/>
          <w:color w:val="000000"/>
          <w:sz w:val="20"/>
          <w:szCs w:val="20"/>
        </w:rPr>
        <w:t>.</w:t>
      </w:r>
    </w:p>
  </w:footnote>
  <w:footnote w:id="12">
    <w:p w14:paraId="5D9211B0" w14:textId="52C16A71" w:rsidR="00402191" w:rsidRPr="004B322F" w:rsidRDefault="00402191" w:rsidP="004353F2">
      <w:pPr>
        <w:pBdr>
          <w:top w:val="nil"/>
          <w:left w:val="nil"/>
          <w:bottom w:val="nil"/>
          <w:right w:val="nil"/>
          <w:between w:val="nil"/>
        </w:pBdr>
        <w:spacing w:after="0" w:line="240" w:lineRule="auto"/>
        <w:jc w:val="both"/>
        <w:rPr>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 xml:space="preserve"> KROLL Pascale, FIORI </w:t>
      </w:r>
      <w:proofErr w:type="spellStart"/>
      <w:r w:rsidRPr="004B322F">
        <w:rPr>
          <w:rFonts w:asciiTheme="majorBidi" w:eastAsia="Calibri" w:hAnsiTheme="majorBidi" w:cstheme="majorBidi"/>
          <w:color w:val="000000"/>
          <w:sz w:val="20"/>
          <w:szCs w:val="20"/>
        </w:rPr>
        <w:t>Debora</w:t>
      </w:r>
      <w:proofErr w:type="spellEnd"/>
      <w:r w:rsidRPr="004B322F">
        <w:rPr>
          <w:rFonts w:asciiTheme="majorBidi" w:eastAsia="Calibri" w:hAnsiTheme="majorBidi" w:cstheme="majorBidi"/>
          <w:color w:val="000000"/>
          <w:sz w:val="20"/>
          <w:szCs w:val="20"/>
        </w:rPr>
        <w:t xml:space="preserve"> (2010), « </w:t>
      </w:r>
      <w:r w:rsidRPr="00975E1D">
        <w:rPr>
          <w:rFonts w:asciiTheme="majorBidi" w:eastAsia="Calibri" w:hAnsiTheme="majorBidi" w:cstheme="majorBidi"/>
          <w:i/>
          <w:iCs/>
          <w:color w:val="000000"/>
          <w:sz w:val="20"/>
          <w:szCs w:val="20"/>
        </w:rPr>
        <w:t>Les métiers de l’audit, Métier</w:t>
      </w:r>
      <w:r w:rsidRPr="004B322F">
        <w:rPr>
          <w:rFonts w:asciiTheme="majorBidi" w:eastAsia="Calibri" w:hAnsiTheme="majorBidi" w:cstheme="majorBidi"/>
          <w:color w:val="000000"/>
          <w:sz w:val="20"/>
          <w:szCs w:val="20"/>
        </w:rPr>
        <w:t xml:space="preserve"> », édition L’Etudiant, Paris, P 28.</w:t>
      </w:r>
    </w:p>
  </w:footnote>
  <w:footnote w:id="13">
    <w:p w14:paraId="47BD8127" w14:textId="07D5FC6E" w:rsidR="00402191" w:rsidRPr="004B322F" w:rsidRDefault="00402191" w:rsidP="004353F2">
      <w:pPr>
        <w:pBdr>
          <w:top w:val="nil"/>
          <w:left w:val="nil"/>
          <w:bottom w:val="nil"/>
          <w:right w:val="nil"/>
          <w:between w:val="nil"/>
        </w:pBdr>
        <w:spacing w:after="0" w:line="240" w:lineRule="auto"/>
        <w:jc w:val="both"/>
        <w:rPr>
          <w:color w:val="000000"/>
          <w:sz w:val="20"/>
          <w:szCs w:val="20"/>
        </w:rPr>
      </w:pPr>
      <w:r w:rsidRPr="004B322F">
        <w:rPr>
          <w:vertAlign w:val="superscript"/>
        </w:rPr>
        <w:footnoteRef/>
      </w:r>
      <w:bookmarkStart w:id="40" w:name="_Hlk199642397"/>
      <w:r w:rsidRPr="004B322F">
        <w:rPr>
          <w:rFonts w:ascii="Calibri" w:eastAsia="Calibri" w:hAnsi="Calibri" w:cs="Calibri"/>
          <w:sz w:val="20"/>
          <w:szCs w:val="20"/>
        </w:rPr>
        <w:fldChar w:fldCharType="begin"/>
      </w:r>
      <w:r w:rsidRPr="004B322F">
        <w:rPr>
          <w:rFonts w:ascii="Calibri" w:eastAsia="Calibri" w:hAnsi="Calibri" w:cs="Calibri"/>
          <w:sz w:val="20"/>
          <w:szCs w:val="20"/>
        </w:rPr>
        <w:instrText>HYPERLINK "https://solutions.lesechos.fr/ils-en-parlent/c/les-fondamentaux-de-l-audit-legal-une-mission-d-interet-general"</w:instrText>
      </w:r>
      <w:r w:rsidRPr="004B322F">
        <w:rPr>
          <w:rFonts w:ascii="Calibri" w:eastAsia="Calibri" w:hAnsi="Calibri" w:cs="Calibri"/>
          <w:sz w:val="20"/>
          <w:szCs w:val="20"/>
        </w:rPr>
      </w:r>
      <w:r w:rsidRPr="004B322F">
        <w:rPr>
          <w:rFonts w:ascii="Calibri" w:eastAsia="Calibri" w:hAnsi="Calibri" w:cs="Calibri"/>
          <w:sz w:val="20"/>
          <w:szCs w:val="20"/>
        </w:rPr>
        <w:fldChar w:fldCharType="separate"/>
      </w:r>
      <w:r w:rsidRPr="004B322F">
        <w:rPr>
          <w:rStyle w:val="Lienhypertexte"/>
          <w:rFonts w:ascii="Calibri" w:eastAsia="Calibri" w:hAnsi="Calibri" w:cs="Calibri"/>
          <w:sz w:val="20"/>
          <w:szCs w:val="20"/>
        </w:rPr>
        <w:t>https://solutions.lesechos.fr/ils-en-parlent/c/les-fondamentaux-de-l-audit-legal-une-mission-d-interet-general</w:t>
      </w:r>
      <w:r w:rsidRPr="004B322F">
        <w:rPr>
          <w:rFonts w:ascii="Calibri" w:eastAsia="Calibri" w:hAnsi="Calibri" w:cs="Calibri"/>
          <w:sz w:val="20"/>
          <w:szCs w:val="20"/>
        </w:rPr>
        <w:fldChar w:fldCharType="end"/>
      </w:r>
      <w:r w:rsidRPr="004B322F">
        <w:rPr>
          <w:rFonts w:ascii="Calibri" w:eastAsia="Calibri" w:hAnsi="Calibri" w:cs="Calibri"/>
          <w:color w:val="000000"/>
          <w:sz w:val="20"/>
          <w:szCs w:val="20"/>
        </w:rPr>
        <w:t xml:space="preserve">  28/04/2025 à 01h</w:t>
      </w:r>
    </w:p>
    <w:bookmarkEnd w:id="40"/>
  </w:footnote>
  <w:footnote w:id="14">
    <w:p w14:paraId="44B53687" w14:textId="31D7467C" w:rsidR="00402191" w:rsidRDefault="00402191">
      <w:pPr>
        <w:pStyle w:val="Notedebasdepage"/>
      </w:pPr>
      <w:r w:rsidRPr="004B322F">
        <w:rPr>
          <w:rStyle w:val="Appelnotedebasdep"/>
        </w:rPr>
        <w:footnoteRef/>
      </w:r>
      <w:r w:rsidRPr="004B322F">
        <w:t xml:space="preserve"> Idem</w:t>
      </w:r>
      <w:r>
        <w:t xml:space="preserve"> </w:t>
      </w:r>
    </w:p>
  </w:footnote>
  <w:footnote w:id="15">
    <w:p w14:paraId="4C108471" w14:textId="566E5378" w:rsidR="00402191" w:rsidRPr="00653A56"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653A56">
        <w:rPr>
          <w:rFonts w:ascii="Calibri" w:eastAsia="Calibri" w:hAnsi="Calibri" w:cs="Calibri"/>
          <w:color w:val="000000"/>
          <w:sz w:val="20"/>
          <w:szCs w:val="20"/>
        </w:rPr>
        <w:t xml:space="preserve"> </w:t>
      </w:r>
      <w:r w:rsidRPr="00653A56">
        <w:rPr>
          <w:rFonts w:asciiTheme="majorBidi" w:eastAsia="Calibri" w:hAnsiTheme="majorBidi" w:cstheme="majorBidi"/>
          <w:color w:val="000000"/>
          <w:sz w:val="20"/>
          <w:szCs w:val="20"/>
        </w:rPr>
        <w:t xml:space="preserve">KROLL Pascale, FIORI </w:t>
      </w:r>
      <w:proofErr w:type="spellStart"/>
      <w:r w:rsidRPr="00653A56">
        <w:rPr>
          <w:rFonts w:asciiTheme="majorBidi" w:eastAsia="Calibri" w:hAnsiTheme="majorBidi" w:cstheme="majorBidi"/>
          <w:color w:val="000000"/>
          <w:sz w:val="20"/>
          <w:szCs w:val="20"/>
        </w:rPr>
        <w:t>Debora</w:t>
      </w:r>
      <w:proofErr w:type="spellEnd"/>
      <w:r w:rsidRPr="00653A56">
        <w:rPr>
          <w:rFonts w:asciiTheme="majorBidi" w:eastAsia="Calibri" w:hAnsiTheme="majorBidi" w:cstheme="majorBidi"/>
          <w:color w:val="000000"/>
          <w:sz w:val="20"/>
          <w:szCs w:val="20"/>
        </w:rPr>
        <w:t xml:space="preserve"> (2010</w:t>
      </w:r>
      <w:proofErr w:type="gramStart"/>
      <w:r w:rsidRPr="00653A56">
        <w:rPr>
          <w:rFonts w:asciiTheme="majorBidi" w:eastAsia="Calibri" w:hAnsiTheme="majorBidi" w:cstheme="majorBidi"/>
          <w:color w:val="000000"/>
          <w:sz w:val="20"/>
          <w:szCs w:val="20"/>
        </w:rPr>
        <w:t>):</w:t>
      </w:r>
      <w:proofErr w:type="gramEnd"/>
      <w:r w:rsidRPr="00653A56">
        <w:rPr>
          <w:rFonts w:asciiTheme="majorBidi" w:eastAsia="Calibri" w:hAnsiTheme="majorBidi" w:cstheme="majorBidi"/>
          <w:color w:val="000000"/>
          <w:sz w:val="20"/>
          <w:szCs w:val="20"/>
        </w:rPr>
        <w:t xml:space="preserve"> Op.cit., P. 26.</w:t>
      </w:r>
    </w:p>
  </w:footnote>
  <w:footnote w:id="16">
    <w:p w14:paraId="6B2D0DFE" w14:textId="77777777" w:rsidR="00402191" w:rsidRPr="004B322F" w:rsidRDefault="00402191" w:rsidP="00F153DC">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Normes de L'audit Externe ISSAI 400 « </w:t>
      </w:r>
      <w:r w:rsidRPr="00975E1D">
        <w:rPr>
          <w:rFonts w:asciiTheme="majorBidi" w:eastAsia="Calibri" w:hAnsiTheme="majorBidi" w:cstheme="majorBidi"/>
          <w:i/>
          <w:iCs/>
          <w:color w:val="000000"/>
          <w:sz w:val="20"/>
          <w:szCs w:val="20"/>
        </w:rPr>
        <w:t>Principes de l’audit de conformité</w:t>
      </w:r>
      <w:r w:rsidRPr="004B322F">
        <w:rPr>
          <w:rFonts w:asciiTheme="majorBidi" w:eastAsia="Calibri" w:hAnsiTheme="majorBidi" w:cstheme="majorBidi"/>
          <w:color w:val="000000"/>
          <w:sz w:val="20"/>
          <w:szCs w:val="20"/>
        </w:rPr>
        <w:t xml:space="preserve"> » 2019 </w:t>
      </w:r>
    </w:p>
    <w:p w14:paraId="30B5C3A2" w14:textId="3A7EAF7A" w:rsidR="00402191" w:rsidRPr="00601D5F" w:rsidRDefault="00402191" w:rsidP="00566914">
      <w:pPr>
        <w:pBdr>
          <w:top w:val="nil"/>
          <w:left w:val="nil"/>
          <w:bottom w:val="nil"/>
          <w:right w:val="nil"/>
          <w:between w:val="nil"/>
        </w:pBdr>
        <w:spacing w:after="0" w:line="240" w:lineRule="auto"/>
        <w:rPr>
          <w:color w:val="000000"/>
          <w:sz w:val="20"/>
          <w:szCs w:val="20"/>
        </w:rPr>
      </w:pPr>
    </w:p>
  </w:footnote>
  <w:footnote w:id="17">
    <w:p w14:paraId="065D300F" w14:textId="77777777" w:rsidR="00402191" w:rsidRPr="004B322F" w:rsidRDefault="00402191" w:rsidP="0057609C">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B322F">
        <w:rPr>
          <w:vertAlign w:val="superscript"/>
        </w:rPr>
        <w:footnoteRef/>
      </w:r>
      <w:r w:rsidRPr="004B322F">
        <w:rPr>
          <w:rFonts w:asciiTheme="majorBidi" w:eastAsia="Calibri" w:hAnsiTheme="majorBidi" w:cstheme="majorBidi"/>
          <w:color w:val="000000"/>
          <w:sz w:val="20"/>
          <w:szCs w:val="20"/>
        </w:rPr>
        <w:t>Norme Internationale D’audit ISA 200, « Objectifs généraux de l’auditeur indépendant et réalisation d’un audit conforme aux normes internationales d’audit »</w:t>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 xml:space="preserve">publiée en anglais par l’International </w:t>
      </w:r>
      <w:proofErr w:type="spellStart"/>
      <w:r w:rsidRPr="004B322F">
        <w:rPr>
          <w:rFonts w:asciiTheme="majorBidi" w:eastAsia="Calibri" w:hAnsiTheme="majorBidi" w:cstheme="majorBidi"/>
          <w:color w:val="000000"/>
          <w:sz w:val="20"/>
          <w:szCs w:val="20"/>
        </w:rPr>
        <w:t>Federation</w:t>
      </w:r>
      <w:proofErr w:type="spellEnd"/>
      <w:r w:rsidRPr="004B322F">
        <w:rPr>
          <w:rFonts w:asciiTheme="majorBidi" w:eastAsia="Calibri" w:hAnsiTheme="majorBidi" w:cstheme="majorBidi"/>
          <w:color w:val="000000"/>
          <w:sz w:val="20"/>
          <w:szCs w:val="20"/>
        </w:rPr>
        <w:t xml:space="preserve"> of </w:t>
      </w:r>
      <w:proofErr w:type="spellStart"/>
      <w:r w:rsidRPr="004B322F">
        <w:rPr>
          <w:rFonts w:asciiTheme="majorBidi" w:eastAsia="Calibri" w:hAnsiTheme="majorBidi" w:cstheme="majorBidi"/>
          <w:color w:val="000000"/>
          <w:sz w:val="20"/>
          <w:szCs w:val="20"/>
        </w:rPr>
        <w:t>Accountants</w:t>
      </w:r>
      <w:proofErr w:type="spellEnd"/>
      <w:r w:rsidRPr="004B322F">
        <w:rPr>
          <w:rFonts w:asciiTheme="majorBidi" w:eastAsia="Calibri" w:hAnsiTheme="majorBidi" w:cstheme="majorBidi"/>
          <w:color w:val="000000"/>
          <w:sz w:val="20"/>
          <w:szCs w:val="20"/>
        </w:rPr>
        <w:t xml:space="preserve"> (IFAC) en avril 2009.</w:t>
      </w:r>
    </w:p>
    <w:p w14:paraId="481EFCDC" w14:textId="40096074" w:rsidR="00402191" w:rsidRPr="00B34AFC" w:rsidRDefault="00402191" w:rsidP="00566914">
      <w:pPr>
        <w:pBdr>
          <w:top w:val="nil"/>
          <w:left w:val="nil"/>
          <w:bottom w:val="nil"/>
          <w:right w:val="nil"/>
          <w:between w:val="nil"/>
        </w:pBdr>
        <w:spacing w:after="0" w:line="240" w:lineRule="auto"/>
        <w:rPr>
          <w:rFonts w:asciiTheme="majorBidi" w:hAnsiTheme="majorBidi" w:cstheme="majorBidi"/>
          <w:i/>
          <w:iCs/>
          <w:color w:val="000000"/>
          <w:sz w:val="20"/>
          <w:szCs w:val="20"/>
        </w:rPr>
      </w:pPr>
    </w:p>
  </w:footnote>
  <w:footnote w:id="18">
    <w:p w14:paraId="5A88F254" w14:textId="735841C9" w:rsidR="00402191" w:rsidRPr="004B322F" w:rsidRDefault="00402191" w:rsidP="00DD47CA">
      <w:pPr>
        <w:pStyle w:val="Notedebasdepage"/>
        <w:rPr>
          <w:rFonts w:asciiTheme="majorBidi" w:hAnsiTheme="majorBidi" w:cstheme="majorBidi"/>
        </w:rPr>
      </w:pPr>
      <w:r w:rsidRPr="004B322F">
        <w:rPr>
          <w:rStyle w:val="Appelnotedebasdep"/>
        </w:rPr>
        <w:footnoteRef/>
      </w:r>
      <w:r w:rsidRPr="004B322F">
        <w:t xml:space="preserve"> </w:t>
      </w:r>
      <w:r w:rsidRPr="004B322F">
        <w:rPr>
          <w:rFonts w:asciiTheme="majorBidi" w:hAnsiTheme="majorBidi" w:cstheme="majorBidi"/>
        </w:rPr>
        <w:t xml:space="preserve">FRIEDRICH Micheline, LANGLOIS Georges (2013), « </w:t>
      </w:r>
      <w:r w:rsidRPr="00975E1D">
        <w:rPr>
          <w:rFonts w:asciiTheme="majorBidi" w:hAnsiTheme="majorBidi" w:cstheme="majorBidi"/>
          <w:i/>
          <w:iCs/>
        </w:rPr>
        <w:t>le meilleur du DSCG 4 – Comptabilité et audit</w:t>
      </w:r>
      <w:r w:rsidRPr="004B322F">
        <w:rPr>
          <w:rFonts w:asciiTheme="majorBidi" w:hAnsiTheme="majorBidi" w:cstheme="majorBidi"/>
        </w:rPr>
        <w:t xml:space="preserve"> », collection DSCG 4, édition Foucher, Paris, P 145.</w:t>
      </w:r>
    </w:p>
  </w:footnote>
  <w:footnote w:id="19">
    <w:p w14:paraId="017E8B22" w14:textId="5CFB28AA" w:rsidR="00402191" w:rsidRPr="004B322F" w:rsidRDefault="00402191" w:rsidP="001D4CF9">
      <w:pPr>
        <w:pBdr>
          <w:top w:val="nil"/>
          <w:left w:val="nil"/>
          <w:bottom w:val="nil"/>
          <w:right w:val="nil"/>
          <w:between w:val="nil"/>
        </w:pBdr>
        <w:spacing w:after="0" w:line="240" w:lineRule="auto"/>
        <w:rPr>
          <w:rFonts w:asciiTheme="majorBidi" w:eastAsia="Calibr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 xml:space="preserve">Normes de L'audit Externe, </w:t>
      </w:r>
      <w:hyperlink r:id="rId2" w:history="1">
        <w:r w:rsidRPr="004B322F">
          <w:rPr>
            <w:rStyle w:val="Lienhypertexte"/>
            <w:rFonts w:asciiTheme="majorBidi" w:eastAsia="Calibri" w:hAnsiTheme="majorBidi" w:cstheme="majorBidi"/>
            <w:sz w:val="20"/>
            <w:szCs w:val="20"/>
          </w:rPr>
          <w:t>https://www.scribd.com/document/85996393/Normes-de-l-Audit-Externe</w:t>
        </w:r>
      </w:hyperlink>
      <w:r w:rsidRPr="004B322F">
        <w:rPr>
          <w:rFonts w:asciiTheme="majorBidi" w:eastAsia="Calibri" w:hAnsiTheme="majorBidi" w:cstheme="majorBidi"/>
          <w:color w:val="000000"/>
          <w:sz w:val="20"/>
          <w:szCs w:val="20"/>
        </w:rPr>
        <w:t xml:space="preserve"> </w:t>
      </w:r>
    </w:p>
    <w:p w14:paraId="67D76A0C" w14:textId="72F056A4" w:rsidR="00402191" w:rsidRPr="004B322F" w:rsidRDefault="00402191" w:rsidP="001D4CF9">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rFonts w:asciiTheme="majorBidi" w:eastAsia="Calibri" w:hAnsiTheme="majorBidi" w:cstheme="majorBidi"/>
          <w:color w:val="000000"/>
          <w:sz w:val="20"/>
          <w:szCs w:val="20"/>
        </w:rPr>
        <w:t>Consulté 02/05/2025 à 20h</w:t>
      </w:r>
    </w:p>
  </w:footnote>
  <w:footnote w:id="20">
    <w:p w14:paraId="4E0C3E4D" w14:textId="62A9C4DA"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rFonts w:asciiTheme="majorBidi" w:hAnsiTheme="majorBidi" w:cstheme="majorBidi"/>
          <w:vertAlign w:val="superscript"/>
        </w:rPr>
        <w:footnoteRef/>
      </w:r>
      <w:r w:rsidRPr="004B322F">
        <w:rPr>
          <w:rFonts w:asciiTheme="majorBidi" w:eastAsia="Calibri" w:hAnsiTheme="majorBidi" w:cstheme="majorBidi"/>
          <w:color w:val="000000"/>
          <w:sz w:val="20"/>
          <w:szCs w:val="20"/>
        </w:rPr>
        <w:t xml:space="preserve"> ISA 570 (Révisé 2024)    </w:t>
      </w:r>
      <w:hyperlink r:id="rId3" w:history="1">
        <w:r w:rsidRPr="004B322F">
          <w:rPr>
            <w:rStyle w:val="Lienhypertexte"/>
            <w:rFonts w:asciiTheme="majorBidi" w:eastAsia="Calibri" w:hAnsiTheme="majorBidi" w:cstheme="majorBidi"/>
            <w:sz w:val="20"/>
            <w:szCs w:val="20"/>
          </w:rPr>
          <w:t>https://www.iaasb.org/publications/isa-570-revised-2024-going-concern</w:t>
        </w:r>
      </w:hyperlink>
      <w:r w:rsidRPr="004B322F">
        <w:rPr>
          <w:rFonts w:asciiTheme="majorBidi" w:eastAsia="Calibri" w:hAnsiTheme="majorBidi" w:cstheme="majorBidi"/>
          <w:color w:val="000000"/>
          <w:sz w:val="20"/>
          <w:szCs w:val="20"/>
        </w:rPr>
        <w:t>  Consulté   02/05/2025 à 22h</w:t>
      </w:r>
    </w:p>
  </w:footnote>
  <w:footnote w:id="21">
    <w:p w14:paraId="46BEF80C" w14:textId="3B8298CA" w:rsidR="00402191" w:rsidRPr="004B322F" w:rsidRDefault="00402191" w:rsidP="00831B40">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Dr. BELGUET Youcef, Dr. AYADI Abdelkader, (2018), « Rapprochement Entre La Pratique De L’audit L’égal Et Les Normes Algériennes D’audit (NAA) En Algérie »,</w:t>
      </w:r>
      <w:r w:rsidR="00831B40" w:rsidRPr="00831B40">
        <w:rPr>
          <w:rFonts w:ascii="Arial" w:hAnsi="Arial" w:cs="Arial"/>
          <w:color w:val="333333"/>
          <w:sz w:val="21"/>
          <w:szCs w:val="21"/>
          <w:shd w:val="clear" w:color="auto" w:fill="F9F9F3"/>
        </w:rPr>
        <w:t xml:space="preserve"> </w:t>
      </w:r>
      <w:proofErr w:type="gramStart"/>
      <w:r w:rsidR="00831B40" w:rsidRPr="00831B40">
        <w:rPr>
          <w:rFonts w:asciiTheme="majorBidi" w:eastAsia="Calibri" w:hAnsiTheme="majorBidi" w:cstheme="majorBidi"/>
          <w:color w:val="000000"/>
          <w:sz w:val="20"/>
          <w:szCs w:val="20"/>
        </w:rPr>
        <w:t>V</w:t>
      </w:r>
      <w:r w:rsidR="00831B40">
        <w:rPr>
          <w:rFonts w:asciiTheme="majorBidi" w:eastAsia="Calibri" w:hAnsiTheme="majorBidi" w:cstheme="majorBidi"/>
          <w:color w:val="000000"/>
          <w:sz w:val="20"/>
          <w:szCs w:val="20"/>
        </w:rPr>
        <w:t>(</w:t>
      </w:r>
      <w:proofErr w:type="gramEnd"/>
      <w:r w:rsidR="00831B40" w:rsidRPr="00831B40">
        <w:rPr>
          <w:rFonts w:asciiTheme="majorBidi" w:eastAsia="Calibri" w:hAnsiTheme="majorBidi" w:cstheme="majorBidi"/>
          <w:color w:val="000000"/>
          <w:sz w:val="20"/>
          <w:szCs w:val="20"/>
        </w:rPr>
        <w:t>3</w:t>
      </w:r>
      <w:r w:rsidR="00831B40">
        <w:rPr>
          <w:rFonts w:asciiTheme="majorBidi" w:eastAsia="Calibri" w:hAnsiTheme="majorBidi" w:cstheme="majorBidi"/>
          <w:color w:val="000000"/>
          <w:sz w:val="20"/>
          <w:szCs w:val="20"/>
        </w:rPr>
        <w:t>)</w:t>
      </w:r>
      <w:r w:rsidR="00831B40" w:rsidRPr="00831B40">
        <w:rPr>
          <w:rFonts w:asciiTheme="majorBidi" w:eastAsia="Calibri" w:hAnsiTheme="majorBidi" w:cstheme="majorBidi"/>
          <w:color w:val="000000"/>
          <w:sz w:val="20"/>
          <w:szCs w:val="20"/>
        </w:rPr>
        <w:t xml:space="preserve">, </w:t>
      </w:r>
      <w:proofErr w:type="gramStart"/>
      <w:r w:rsidR="00831B40" w:rsidRPr="00831B40">
        <w:rPr>
          <w:rFonts w:asciiTheme="majorBidi" w:eastAsia="Calibri" w:hAnsiTheme="majorBidi" w:cstheme="majorBidi"/>
          <w:color w:val="000000"/>
          <w:sz w:val="20"/>
          <w:szCs w:val="20"/>
        </w:rPr>
        <w:t>N</w:t>
      </w:r>
      <w:r w:rsidR="00831B40">
        <w:rPr>
          <w:rFonts w:asciiTheme="majorBidi" w:eastAsia="Calibri" w:hAnsiTheme="majorBidi" w:cstheme="majorBidi"/>
          <w:color w:val="000000"/>
          <w:sz w:val="20"/>
          <w:szCs w:val="20"/>
        </w:rPr>
        <w:t>(</w:t>
      </w:r>
      <w:r w:rsidR="00831B40" w:rsidRPr="00831B40">
        <w:rPr>
          <w:rFonts w:asciiTheme="majorBidi" w:eastAsia="Calibri" w:hAnsiTheme="majorBidi" w:cstheme="majorBidi"/>
          <w:color w:val="000000"/>
          <w:sz w:val="20"/>
          <w:szCs w:val="20"/>
        </w:rPr>
        <w:t xml:space="preserve"> 2</w:t>
      </w:r>
      <w:proofErr w:type="gramEnd"/>
      <w:r w:rsidR="00831B40">
        <w:rPr>
          <w:rFonts w:asciiTheme="majorBidi" w:eastAsia="Calibri" w:hAnsiTheme="majorBidi" w:cstheme="majorBidi"/>
          <w:color w:val="000000"/>
          <w:sz w:val="20"/>
          <w:szCs w:val="20"/>
        </w:rPr>
        <w:t>)</w:t>
      </w:r>
      <w:r w:rsidR="00831B40" w:rsidRPr="00831B40">
        <w:rPr>
          <w:rFonts w:asciiTheme="majorBidi" w:eastAsia="Calibri" w:hAnsiTheme="majorBidi" w:cstheme="majorBidi"/>
          <w:color w:val="000000"/>
          <w:sz w:val="20"/>
          <w:szCs w:val="20"/>
        </w:rPr>
        <w:t>,538-554</w:t>
      </w:r>
      <w:r w:rsidR="00831B40">
        <w:rPr>
          <w:rFonts w:asciiTheme="majorBidi" w:eastAsia="Calibri" w:hAnsiTheme="majorBidi" w:cstheme="majorBidi"/>
          <w:color w:val="000000"/>
          <w:sz w:val="20"/>
          <w:szCs w:val="20"/>
        </w:rPr>
        <w:t>,</w:t>
      </w:r>
      <w:r w:rsidRPr="004B322F">
        <w:rPr>
          <w:rFonts w:asciiTheme="majorBidi" w:eastAsia="Calibri" w:hAnsiTheme="majorBidi" w:cstheme="majorBidi"/>
          <w:color w:val="000000"/>
          <w:sz w:val="20"/>
          <w:szCs w:val="20"/>
        </w:rPr>
        <w:t xml:space="preserve"> P545.</w:t>
      </w:r>
    </w:p>
  </w:footnote>
  <w:footnote w:id="22">
    <w:p w14:paraId="273EC9AA" w14:textId="663914D7"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rFonts w:asciiTheme="majorBidi" w:hAnsiTheme="majorBidi" w:cstheme="majorBidi"/>
          <w:vertAlign w:val="superscript"/>
        </w:rPr>
        <w:footnoteRef/>
      </w:r>
      <w:r w:rsidRPr="004B322F">
        <w:rPr>
          <w:rFonts w:asciiTheme="majorBidi" w:eastAsia="Calibri" w:hAnsiTheme="majorBidi" w:cstheme="majorBidi"/>
          <w:color w:val="000000"/>
          <w:sz w:val="20"/>
          <w:szCs w:val="20"/>
        </w:rPr>
        <w:t>ISA 240 « Les obligations de l’auditeur en matière de fraude lors d’un audit d’états financiers »</w:t>
      </w:r>
    </w:p>
  </w:footnote>
  <w:footnote w:id="23">
    <w:p w14:paraId="2B715CC5" w14:textId="30AC8107" w:rsidR="00402191" w:rsidRPr="004B322F" w:rsidRDefault="00402191" w:rsidP="004C21CE">
      <w:pPr>
        <w:pBdr>
          <w:top w:val="nil"/>
          <w:left w:val="nil"/>
          <w:bottom w:val="nil"/>
          <w:right w:val="nil"/>
          <w:between w:val="nil"/>
        </w:pBdr>
        <w:spacing w:after="0" w:line="240" w:lineRule="auto"/>
        <w:rPr>
          <w:color w:val="000000"/>
          <w:sz w:val="20"/>
          <w:szCs w:val="20"/>
        </w:rPr>
      </w:pPr>
      <w:r w:rsidRPr="004B322F">
        <w:rPr>
          <w:rStyle w:val="Appelnotedebasdep"/>
        </w:rPr>
        <w:footnoteRef/>
      </w:r>
      <w:r w:rsidRPr="004B322F">
        <w:t xml:space="preserve"> </w:t>
      </w:r>
      <w:r w:rsidRPr="004B322F">
        <w:rPr>
          <w:rFonts w:asciiTheme="majorBidi" w:eastAsia="Calibri" w:hAnsiTheme="majorBidi" w:cstheme="majorBidi"/>
          <w:color w:val="000000"/>
          <w:sz w:val="20"/>
          <w:szCs w:val="20"/>
        </w:rPr>
        <w:t xml:space="preserve">Idem </w:t>
      </w:r>
    </w:p>
  </w:footnote>
  <w:footnote w:id="24">
    <w:p w14:paraId="47A5D330" w14:textId="6A3647F7" w:rsidR="00402191" w:rsidRPr="00653A56" w:rsidRDefault="00402191" w:rsidP="00630228">
      <w:pPr>
        <w:pStyle w:val="ref"/>
        <w:rPr>
          <w:i w:val="0"/>
          <w:iCs/>
        </w:rPr>
      </w:pPr>
      <w:r w:rsidRPr="004B322F">
        <w:rPr>
          <w:i w:val="0"/>
          <w:iCs/>
          <w:vertAlign w:val="superscript"/>
        </w:rPr>
        <w:footnoteRef/>
      </w:r>
      <w:r w:rsidRPr="00653A56">
        <w:rPr>
          <w:i w:val="0"/>
          <w:iCs/>
        </w:rPr>
        <w:t xml:space="preserve"> </w:t>
      </w:r>
      <w:r w:rsidRPr="004B322F">
        <w:rPr>
          <w:rFonts w:eastAsia="Calibri" w:cstheme="majorBidi"/>
          <w:i w:val="0"/>
          <w:iCs/>
          <w:color w:val="000000"/>
        </w:rPr>
        <w:t>ISA 240 « Les obligations de l’auditeur en matière de fraude lors d’un audit d’états financiers »</w:t>
      </w:r>
    </w:p>
  </w:footnote>
  <w:footnote w:id="25">
    <w:p w14:paraId="5A0CD21A" w14:textId="2E12221E" w:rsidR="002D5299" w:rsidRPr="002D5299" w:rsidRDefault="002D5299" w:rsidP="002D5299">
      <w:pPr>
        <w:pStyle w:val="Notedebasdepage"/>
        <w:rPr>
          <w:b/>
          <w:bCs/>
        </w:rPr>
      </w:pPr>
      <w:r>
        <w:rPr>
          <w:rStyle w:val="Appelnotedebasdep"/>
        </w:rPr>
        <w:footnoteRef/>
      </w:r>
      <w:r>
        <w:t xml:space="preserve"> </w:t>
      </w:r>
      <w:r w:rsidRPr="000A732F">
        <w:rPr>
          <w:rFonts w:asciiTheme="majorBidi" w:hAnsiTheme="majorBidi" w:cstheme="majorBidi"/>
        </w:rPr>
        <w:t>Rodrigue OSSI</w:t>
      </w:r>
      <w:r w:rsidRPr="000A732F">
        <w:rPr>
          <w:rFonts w:asciiTheme="majorBidi" w:hAnsiTheme="majorBidi" w:cstheme="majorBidi"/>
        </w:rPr>
        <w:t xml:space="preserve"> (2013), </w:t>
      </w:r>
      <w:r w:rsidR="000A732F">
        <w:rPr>
          <w:rFonts w:asciiTheme="majorBidi" w:hAnsiTheme="majorBidi" w:cstheme="majorBidi"/>
        </w:rPr>
        <w:t>« </w:t>
      </w:r>
      <w:r w:rsidRPr="000A732F">
        <w:rPr>
          <w:rFonts w:asciiTheme="majorBidi" w:hAnsiTheme="majorBidi" w:cstheme="majorBidi"/>
        </w:rPr>
        <w:t>LA POLITIQUE PUBLIQUE DE</w:t>
      </w:r>
      <w:r w:rsidRPr="000A732F">
        <w:rPr>
          <w:rFonts w:asciiTheme="majorBidi" w:hAnsiTheme="majorBidi" w:cstheme="majorBidi"/>
        </w:rPr>
        <w:t xml:space="preserve"> </w:t>
      </w:r>
      <w:r w:rsidRPr="002D5299">
        <w:rPr>
          <w:rFonts w:asciiTheme="majorBidi" w:hAnsiTheme="majorBidi" w:cstheme="majorBidi"/>
        </w:rPr>
        <w:t>LUTTE CONTRE LA FRAUDE</w:t>
      </w:r>
      <w:r w:rsidRPr="000A732F">
        <w:rPr>
          <w:rFonts w:asciiTheme="majorBidi" w:hAnsiTheme="majorBidi" w:cstheme="majorBidi"/>
        </w:rPr>
        <w:t xml:space="preserve"> </w:t>
      </w:r>
      <w:r w:rsidRPr="000A732F">
        <w:rPr>
          <w:rFonts w:asciiTheme="majorBidi" w:hAnsiTheme="majorBidi" w:cstheme="majorBidi"/>
        </w:rPr>
        <w:t xml:space="preserve">FISCALE EN </w:t>
      </w:r>
      <w:r w:rsidRPr="000A732F">
        <w:rPr>
          <w:rFonts w:asciiTheme="majorBidi" w:hAnsiTheme="majorBidi" w:cstheme="majorBidi"/>
        </w:rPr>
        <w:t>France</w:t>
      </w:r>
      <w:r w:rsidR="000A732F">
        <w:rPr>
          <w:rFonts w:asciiTheme="majorBidi" w:hAnsiTheme="majorBidi" w:cstheme="majorBidi"/>
        </w:rPr>
        <w:t> »</w:t>
      </w:r>
      <w:r w:rsidRPr="000A732F">
        <w:rPr>
          <w:rFonts w:asciiTheme="majorBidi" w:hAnsiTheme="majorBidi" w:cstheme="majorBidi"/>
        </w:rPr>
        <w:t>,</w:t>
      </w:r>
      <w:r w:rsidR="000A732F">
        <w:rPr>
          <w:rFonts w:asciiTheme="majorBidi" w:hAnsiTheme="majorBidi" w:cstheme="majorBidi"/>
        </w:rPr>
        <w:t xml:space="preserve"> P7.</w:t>
      </w:r>
    </w:p>
  </w:footnote>
  <w:footnote w:id="26">
    <w:p w14:paraId="34809030" w14:textId="66F0522E" w:rsidR="00402191" w:rsidRPr="004B322F" w:rsidRDefault="00402191" w:rsidP="00566914">
      <w:pPr>
        <w:pBdr>
          <w:top w:val="nil"/>
          <w:left w:val="nil"/>
          <w:bottom w:val="nil"/>
          <w:right w:val="nil"/>
          <w:between w:val="nil"/>
        </w:pBdr>
        <w:spacing w:after="0" w:line="240" w:lineRule="auto"/>
        <w:rPr>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r w:rsidRPr="004B322F">
        <w:rPr>
          <w:rFonts w:asciiTheme="majorBidi" w:eastAsia="Calibri" w:hAnsiTheme="majorBidi" w:cstheme="majorBidi"/>
          <w:color w:val="000000"/>
          <w:sz w:val="20"/>
          <w:szCs w:val="20"/>
        </w:rPr>
        <w:t>Norme internationale ISA 240 (IFAC)</w:t>
      </w:r>
    </w:p>
  </w:footnote>
  <w:footnote w:id="27">
    <w:p w14:paraId="43285296" w14:textId="559CDAA2"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59" w:name="_Hlk199647265"/>
      <w:proofErr w:type="spellStart"/>
      <w:r w:rsidRPr="004B322F">
        <w:rPr>
          <w:rFonts w:asciiTheme="majorBidi" w:eastAsia="Calibri" w:hAnsiTheme="majorBidi" w:cstheme="majorBidi"/>
          <w:color w:val="000000"/>
          <w:sz w:val="20"/>
          <w:szCs w:val="20"/>
        </w:rPr>
        <w:t>Arjan</w:t>
      </w:r>
      <w:proofErr w:type="spellEnd"/>
      <w:r w:rsidRPr="004B322F">
        <w:rPr>
          <w:rFonts w:asciiTheme="majorBidi" w:eastAsia="Calibri" w:hAnsiTheme="majorBidi" w:cstheme="majorBidi"/>
          <w:color w:val="000000"/>
          <w:sz w:val="20"/>
          <w:szCs w:val="20"/>
        </w:rPr>
        <w:t xml:space="preserve"> </w:t>
      </w:r>
      <w:proofErr w:type="spellStart"/>
      <w:r w:rsidRPr="004B322F">
        <w:rPr>
          <w:rFonts w:asciiTheme="majorBidi" w:eastAsia="Calibri" w:hAnsiTheme="majorBidi" w:cstheme="majorBidi"/>
          <w:color w:val="000000"/>
          <w:sz w:val="20"/>
          <w:szCs w:val="20"/>
        </w:rPr>
        <w:t>Reurink</w:t>
      </w:r>
      <w:proofErr w:type="spellEnd"/>
      <w:r w:rsidRPr="004B322F">
        <w:rPr>
          <w:rFonts w:asciiTheme="majorBidi" w:eastAsia="Calibri" w:hAnsiTheme="majorBidi" w:cstheme="majorBidi"/>
          <w:color w:val="000000"/>
          <w:sz w:val="20"/>
          <w:szCs w:val="20"/>
        </w:rPr>
        <w:t xml:space="preserve"> (2016), </w:t>
      </w:r>
      <w:r w:rsidR="00975E1D">
        <w:rPr>
          <w:rFonts w:asciiTheme="majorBidi" w:eastAsia="Calibri" w:hAnsiTheme="majorBidi" w:cstheme="majorBidi"/>
          <w:color w:val="000000"/>
          <w:sz w:val="20"/>
          <w:szCs w:val="20"/>
        </w:rPr>
        <w:t>« </w:t>
      </w:r>
      <w:r w:rsidRPr="00975E1D">
        <w:rPr>
          <w:rFonts w:asciiTheme="majorBidi" w:eastAsia="Calibri" w:hAnsiTheme="majorBidi" w:cstheme="majorBidi"/>
          <w:i/>
          <w:iCs/>
          <w:color w:val="000000"/>
          <w:sz w:val="20"/>
          <w:szCs w:val="20"/>
        </w:rPr>
        <w:t xml:space="preserve">Financial </w:t>
      </w:r>
      <w:proofErr w:type="spellStart"/>
      <w:proofErr w:type="gramStart"/>
      <w:r w:rsidRPr="00975E1D">
        <w:rPr>
          <w:rFonts w:asciiTheme="majorBidi" w:eastAsia="Calibri" w:hAnsiTheme="majorBidi" w:cstheme="majorBidi"/>
          <w:i/>
          <w:iCs/>
          <w:color w:val="000000"/>
          <w:sz w:val="20"/>
          <w:szCs w:val="20"/>
        </w:rPr>
        <w:t>Fraud</w:t>
      </w:r>
      <w:proofErr w:type="spellEnd"/>
      <w:r w:rsidRPr="00975E1D">
        <w:rPr>
          <w:rFonts w:asciiTheme="majorBidi" w:eastAsia="Calibri" w:hAnsiTheme="majorBidi" w:cstheme="majorBidi"/>
          <w:i/>
          <w:iCs/>
          <w:color w:val="000000"/>
          <w:sz w:val="20"/>
          <w:szCs w:val="20"/>
        </w:rPr>
        <w:t>:</w:t>
      </w:r>
      <w:proofErr w:type="gramEnd"/>
      <w:r w:rsidRPr="00975E1D">
        <w:rPr>
          <w:rFonts w:asciiTheme="majorBidi" w:eastAsia="Calibri" w:hAnsiTheme="majorBidi" w:cstheme="majorBidi"/>
          <w:i/>
          <w:iCs/>
          <w:color w:val="000000"/>
          <w:sz w:val="20"/>
          <w:szCs w:val="20"/>
        </w:rPr>
        <w:t xml:space="preserve"> A </w:t>
      </w:r>
      <w:proofErr w:type="spellStart"/>
      <w:r w:rsidRPr="00975E1D">
        <w:rPr>
          <w:rFonts w:asciiTheme="majorBidi" w:eastAsia="Calibri" w:hAnsiTheme="majorBidi" w:cstheme="majorBidi"/>
          <w:i/>
          <w:iCs/>
          <w:color w:val="000000"/>
          <w:sz w:val="20"/>
          <w:szCs w:val="20"/>
        </w:rPr>
        <w:t>Literature</w:t>
      </w:r>
      <w:proofErr w:type="spellEnd"/>
      <w:r w:rsidRPr="00975E1D">
        <w:rPr>
          <w:rFonts w:asciiTheme="majorBidi" w:eastAsia="Calibri" w:hAnsiTheme="majorBidi" w:cstheme="majorBidi"/>
          <w:i/>
          <w:iCs/>
          <w:color w:val="000000"/>
          <w:sz w:val="20"/>
          <w:szCs w:val="20"/>
        </w:rPr>
        <w:t xml:space="preserve"> </w:t>
      </w:r>
      <w:proofErr w:type="spellStart"/>
      <w:r w:rsidRPr="00975E1D">
        <w:rPr>
          <w:rFonts w:asciiTheme="majorBidi" w:eastAsia="Calibri" w:hAnsiTheme="majorBidi" w:cstheme="majorBidi"/>
          <w:i/>
          <w:iCs/>
          <w:color w:val="000000"/>
          <w:sz w:val="20"/>
          <w:szCs w:val="20"/>
        </w:rPr>
        <w:t>Review</w:t>
      </w:r>
      <w:proofErr w:type="spellEnd"/>
      <w:r w:rsidR="00975E1D">
        <w:rPr>
          <w:rFonts w:asciiTheme="majorBidi" w:eastAsia="Calibri" w:hAnsiTheme="majorBidi" w:cstheme="majorBidi"/>
          <w:color w:val="000000"/>
          <w:sz w:val="20"/>
          <w:szCs w:val="20"/>
        </w:rPr>
        <w:t> »</w:t>
      </w:r>
      <w:r w:rsidRPr="004B322F">
        <w:rPr>
          <w:rFonts w:asciiTheme="majorBidi" w:eastAsia="Calibri" w:hAnsiTheme="majorBidi" w:cstheme="majorBidi"/>
          <w:color w:val="000000"/>
          <w:sz w:val="20"/>
          <w:szCs w:val="20"/>
        </w:rPr>
        <w:t xml:space="preserve">, </w:t>
      </w:r>
      <w:proofErr w:type="spellStart"/>
      <w:r w:rsidRPr="004B322F">
        <w:rPr>
          <w:rFonts w:asciiTheme="majorBidi" w:eastAsia="Calibri" w:hAnsiTheme="majorBidi" w:cstheme="majorBidi"/>
          <w:color w:val="000000"/>
          <w:sz w:val="20"/>
          <w:szCs w:val="20"/>
        </w:rPr>
        <w:t>MPIfG</w:t>
      </w:r>
      <w:proofErr w:type="spellEnd"/>
      <w:r w:rsidRPr="004B322F">
        <w:rPr>
          <w:rFonts w:asciiTheme="majorBidi" w:eastAsia="Calibri" w:hAnsiTheme="majorBidi" w:cstheme="majorBidi"/>
          <w:color w:val="000000"/>
          <w:sz w:val="20"/>
          <w:szCs w:val="20"/>
        </w:rPr>
        <w:t xml:space="preserve"> Discussion Paper, 16(5), p.1</w:t>
      </w:r>
    </w:p>
    <w:bookmarkEnd w:id="59"/>
  </w:footnote>
  <w:footnote w:id="28">
    <w:p w14:paraId="7CF51377" w14:textId="6D29F60F"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rFonts w:asciiTheme="majorBidi" w:hAnsiTheme="majorBidi" w:cstheme="majorBidi"/>
          <w:vertAlign w:val="superscript"/>
        </w:rPr>
        <w:footnoteRef/>
      </w:r>
      <w:r w:rsidRPr="004B322F">
        <w:rPr>
          <w:rFonts w:asciiTheme="majorBidi" w:eastAsia="Calibri" w:hAnsiTheme="majorBidi" w:cstheme="majorBidi"/>
          <w:color w:val="000000"/>
          <w:sz w:val="20"/>
          <w:szCs w:val="20"/>
        </w:rPr>
        <w:t xml:space="preserve">  Idem</w:t>
      </w:r>
    </w:p>
  </w:footnote>
  <w:footnote w:id="29">
    <w:p w14:paraId="60F8A74D" w14:textId="2F67D065"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60" w:name="_Hlk199647329"/>
      <w:r w:rsidRPr="004B322F">
        <w:rPr>
          <w:rFonts w:asciiTheme="majorBidi" w:eastAsia="Calibri" w:hAnsiTheme="majorBidi" w:cstheme="majorBidi"/>
          <w:color w:val="000000"/>
          <w:sz w:val="20"/>
          <w:szCs w:val="20"/>
        </w:rPr>
        <w:t xml:space="preserve">Gérard PETIT, associé de Ernst &amp; Young </w:t>
      </w:r>
      <w:r w:rsidR="00975E1D">
        <w:rPr>
          <w:rFonts w:asciiTheme="majorBidi" w:eastAsia="Calibri" w:hAnsiTheme="majorBidi" w:cstheme="majorBidi"/>
          <w:color w:val="000000"/>
          <w:sz w:val="20"/>
          <w:szCs w:val="20"/>
        </w:rPr>
        <w:t>1997</w:t>
      </w:r>
      <w:r w:rsidRPr="004B322F">
        <w:rPr>
          <w:rFonts w:asciiTheme="majorBidi" w:eastAsia="Calibri" w:hAnsiTheme="majorBidi" w:cstheme="majorBidi"/>
          <w:color w:val="000000"/>
          <w:sz w:val="20"/>
          <w:szCs w:val="20"/>
        </w:rPr>
        <w:t>– Revue Française de l’audit interne, numéro 135,</w:t>
      </w:r>
      <w:r w:rsidR="00975E1D">
        <w:rPr>
          <w:rFonts w:asciiTheme="majorBidi" w:eastAsia="Calibri" w:hAnsiTheme="majorBidi" w:cstheme="majorBidi"/>
          <w:color w:val="000000"/>
          <w:sz w:val="20"/>
          <w:szCs w:val="20"/>
        </w:rPr>
        <w:t xml:space="preserve"> P.</w:t>
      </w:r>
      <w:r w:rsidRPr="004B322F">
        <w:rPr>
          <w:rFonts w:asciiTheme="majorBidi" w:eastAsia="Calibri" w:hAnsiTheme="majorBidi" w:cstheme="majorBidi"/>
          <w:color w:val="000000"/>
          <w:sz w:val="20"/>
          <w:szCs w:val="20"/>
        </w:rPr>
        <w:t>20</w:t>
      </w:r>
      <w:bookmarkEnd w:id="60"/>
    </w:p>
  </w:footnote>
  <w:footnote w:id="30">
    <w:p w14:paraId="3E37248B" w14:textId="63D3BDB3" w:rsidR="00402191" w:rsidRPr="004B322F"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lang w:val="en-US"/>
        </w:rPr>
      </w:pPr>
      <w:r w:rsidRPr="004B322F">
        <w:rPr>
          <w:rFonts w:asciiTheme="majorBidi" w:hAnsiTheme="majorBidi" w:cstheme="majorBidi"/>
          <w:vertAlign w:val="superscript"/>
        </w:rPr>
        <w:footnoteRef/>
      </w:r>
      <w:r w:rsidRPr="004B322F">
        <w:rPr>
          <w:rFonts w:asciiTheme="majorBidi" w:eastAsia="Calibri" w:hAnsiTheme="majorBidi" w:cstheme="majorBidi"/>
          <w:color w:val="000000"/>
          <w:sz w:val="20"/>
          <w:szCs w:val="20"/>
          <w:lang w:val="en-US"/>
        </w:rPr>
        <w:t xml:space="preserve"> Arjan Reurink (2016), </w:t>
      </w:r>
      <w:r w:rsidR="00975E1D" w:rsidRPr="00C128E4">
        <w:rPr>
          <w:rFonts w:asciiTheme="majorBidi" w:eastAsia="Times New Roman" w:hAnsiTheme="majorBidi" w:cstheme="majorBidi"/>
          <w:color w:val="000000"/>
          <w:sz w:val="24"/>
          <w:szCs w:val="24"/>
        </w:rPr>
        <w:t>«</w:t>
      </w:r>
      <w:r w:rsidRPr="00975E1D">
        <w:rPr>
          <w:rFonts w:asciiTheme="majorBidi" w:eastAsia="Calibri" w:hAnsiTheme="majorBidi" w:cstheme="majorBidi"/>
          <w:i/>
          <w:iCs/>
          <w:color w:val="000000"/>
          <w:sz w:val="20"/>
          <w:szCs w:val="20"/>
          <w:lang w:val="en-US"/>
        </w:rPr>
        <w:t>Financial Fraud: A Literature Review</w:t>
      </w:r>
      <w:r w:rsidR="00975E1D" w:rsidRPr="00C128E4">
        <w:rPr>
          <w:rFonts w:asciiTheme="majorBidi" w:eastAsia="Times New Roman" w:hAnsiTheme="majorBidi" w:cstheme="majorBidi"/>
          <w:color w:val="000000"/>
          <w:sz w:val="24"/>
          <w:szCs w:val="24"/>
        </w:rPr>
        <w:t>»</w:t>
      </w:r>
      <w:r w:rsidRPr="004B322F">
        <w:rPr>
          <w:rFonts w:asciiTheme="majorBidi" w:eastAsia="Calibri" w:hAnsiTheme="majorBidi" w:cstheme="majorBidi"/>
          <w:color w:val="000000"/>
          <w:sz w:val="20"/>
          <w:szCs w:val="20"/>
          <w:lang w:val="en-US"/>
        </w:rPr>
        <w:t xml:space="preserve">, </w:t>
      </w:r>
      <w:proofErr w:type="spellStart"/>
      <w:r w:rsidRPr="004B322F">
        <w:rPr>
          <w:rFonts w:asciiTheme="majorBidi" w:eastAsia="Calibri" w:hAnsiTheme="majorBidi" w:cstheme="majorBidi"/>
          <w:color w:val="000000"/>
          <w:sz w:val="20"/>
          <w:szCs w:val="20"/>
          <w:lang w:val="en-US"/>
        </w:rPr>
        <w:t>MPIfG</w:t>
      </w:r>
      <w:proofErr w:type="spellEnd"/>
      <w:r w:rsidRPr="004B322F">
        <w:rPr>
          <w:rFonts w:asciiTheme="majorBidi" w:eastAsia="Calibri" w:hAnsiTheme="majorBidi" w:cstheme="majorBidi"/>
          <w:color w:val="000000"/>
          <w:sz w:val="20"/>
          <w:szCs w:val="20"/>
          <w:lang w:val="en-US"/>
        </w:rPr>
        <w:t xml:space="preserve"> Discussion Paper, 16(5), p.1.</w:t>
      </w:r>
    </w:p>
  </w:footnote>
  <w:footnote w:id="31">
    <w:p w14:paraId="6481ADBA" w14:textId="78E541B1" w:rsidR="00402191" w:rsidRPr="00975E1D"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rPr>
      </w:pPr>
      <w:r w:rsidRPr="004B322F">
        <w:rPr>
          <w:vertAlign w:val="superscript"/>
        </w:rPr>
        <w:footnoteRef/>
      </w:r>
      <w:r w:rsidRPr="004B322F">
        <w:rPr>
          <w:rFonts w:ascii="Calibri" w:eastAsia="Calibri" w:hAnsi="Calibri" w:cs="Calibri"/>
          <w:color w:val="000000"/>
          <w:sz w:val="20"/>
          <w:szCs w:val="20"/>
        </w:rPr>
        <w:t xml:space="preserve"> </w:t>
      </w:r>
      <w:bookmarkStart w:id="61" w:name="_Hlk199647673"/>
      <w:r w:rsidRPr="00975E1D">
        <w:rPr>
          <w:rFonts w:asciiTheme="majorBidi" w:eastAsia="Calibri" w:hAnsiTheme="majorBidi" w:cstheme="majorBidi"/>
          <w:color w:val="000000"/>
          <w:sz w:val="20"/>
          <w:szCs w:val="20"/>
        </w:rPr>
        <w:t xml:space="preserve">PWC (2016), « Global </w:t>
      </w:r>
      <w:proofErr w:type="spellStart"/>
      <w:r w:rsidRPr="00975E1D">
        <w:rPr>
          <w:rFonts w:asciiTheme="majorBidi" w:eastAsia="Calibri" w:hAnsiTheme="majorBidi" w:cstheme="majorBidi"/>
          <w:color w:val="000000"/>
          <w:sz w:val="20"/>
          <w:szCs w:val="20"/>
        </w:rPr>
        <w:t>Economic</w:t>
      </w:r>
      <w:proofErr w:type="spellEnd"/>
      <w:r w:rsidRPr="00975E1D">
        <w:rPr>
          <w:rFonts w:asciiTheme="majorBidi" w:eastAsia="Calibri" w:hAnsiTheme="majorBidi" w:cstheme="majorBidi"/>
          <w:color w:val="000000"/>
          <w:sz w:val="20"/>
          <w:szCs w:val="20"/>
        </w:rPr>
        <w:t xml:space="preserve"> Crime Survey », </w:t>
      </w:r>
      <w:hyperlink r:id="rId4" w:history="1">
        <w:r w:rsidRPr="00975E1D">
          <w:rPr>
            <w:rStyle w:val="Lienhypertexte"/>
            <w:rFonts w:asciiTheme="majorBidi" w:eastAsia="Calibri" w:hAnsiTheme="majorBidi" w:cstheme="majorBidi"/>
            <w:sz w:val="20"/>
            <w:szCs w:val="20"/>
          </w:rPr>
          <w:t>https://www.pwc.com/sk/en/forenzne-sluzby/assets/global-economic-crime-survey-slovakia_2016.pdf</w:t>
        </w:r>
      </w:hyperlink>
      <w:r w:rsidRPr="00975E1D">
        <w:rPr>
          <w:rFonts w:asciiTheme="majorBidi" w:eastAsia="Calibri" w:hAnsiTheme="majorBidi" w:cstheme="majorBidi"/>
          <w:color w:val="000000"/>
          <w:sz w:val="20"/>
          <w:szCs w:val="20"/>
        </w:rPr>
        <w:t xml:space="preserve">     consulté le 08/04/2025 à 22h</w:t>
      </w:r>
      <w:bookmarkEnd w:id="61"/>
    </w:p>
  </w:footnote>
  <w:footnote w:id="32">
    <w:p w14:paraId="4DDDCF7C" w14:textId="7D447BA7" w:rsidR="00402191" w:rsidRPr="00975E1D" w:rsidRDefault="00402191" w:rsidP="00465B9C">
      <w:pPr>
        <w:pBdr>
          <w:top w:val="nil"/>
          <w:left w:val="nil"/>
          <w:bottom w:val="nil"/>
          <w:right w:val="nil"/>
          <w:between w:val="nil"/>
        </w:pBdr>
        <w:spacing w:after="0" w:line="240" w:lineRule="auto"/>
        <w:rPr>
          <w:color w:val="000000"/>
          <w:sz w:val="20"/>
          <w:szCs w:val="20"/>
        </w:rPr>
      </w:pPr>
      <w:r w:rsidRPr="00FB63D0">
        <w:rPr>
          <w:i/>
          <w:iCs/>
          <w:vertAlign w:val="superscript"/>
        </w:rPr>
        <w:footnoteRef/>
      </w:r>
      <w:r w:rsidRPr="00FB63D0">
        <w:rPr>
          <w:rFonts w:ascii="Calibri" w:eastAsia="Calibri" w:hAnsi="Calibri" w:cs="Calibri"/>
          <w:i/>
          <w:iCs/>
          <w:color w:val="000000"/>
          <w:sz w:val="20"/>
          <w:szCs w:val="20"/>
        </w:rPr>
        <w:t xml:space="preserve">  </w:t>
      </w:r>
      <w:bookmarkStart w:id="62" w:name="_Hlk199647699"/>
      <w:r w:rsidRPr="00975E1D">
        <w:rPr>
          <w:rFonts w:asciiTheme="majorBidi" w:eastAsia="Calibri" w:hAnsiTheme="majorBidi" w:cstheme="majorBidi"/>
          <w:color w:val="000000"/>
          <w:sz w:val="20"/>
          <w:szCs w:val="20"/>
        </w:rPr>
        <w:t xml:space="preserve">MIKAEL OUANICHE (2022), </w:t>
      </w:r>
      <w:r w:rsidR="00975E1D">
        <w:rPr>
          <w:rFonts w:asciiTheme="majorBidi" w:eastAsia="Calibri" w:hAnsiTheme="majorBidi" w:cstheme="majorBidi"/>
          <w:color w:val="000000"/>
          <w:sz w:val="20"/>
          <w:szCs w:val="20"/>
        </w:rPr>
        <w:t>« </w:t>
      </w:r>
      <w:r w:rsidRPr="00975E1D">
        <w:rPr>
          <w:rFonts w:asciiTheme="majorBidi" w:eastAsia="Calibri" w:hAnsiTheme="majorBidi" w:cstheme="majorBidi"/>
          <w:i/>
          <w:iCs/>
          <w:color w:val="000000"/>
          <w:sz w:val="20"/>
          <w:szCs w:val="20"/>
        </w:rPr>
        <w:t>la fraude en entreprise</w:t>
      </w:r>
      <w:r w:rsidR="00975E1D">
        <w:rPr>
          <w:rFonts w:asciiTheme="majorBidi" w:eastAsia="Calibri" w:hAnsiTheme="majorBidi" w:cstheme="majorBidi"/>
          <w:color w:val="000000"/>
          <w:sz w:val="20"/>
          <w:szCs w:val="20"/>
        </w:rPr>
        <w:t> »</w:t>
      </w:r>
      <w:r w:rsidRPr="00975E1D">
        <w:rPr>
          <w:rFonts w:asciiTheme="majorBidi" w:eastAsia="Calibri" w:hAnsiTheme="majorBidi" w:cstheme="majorBidi"/>
          <w:color w:val="000000"/>
          <w:sz w:val="20"/>
          <w:szCs w:val="20"/>
        </w:rPr>
        <w:t>, DUNOD, p40</w:t>
      </w:r>
      <w:bookmarkEnd w:id="62"/>
    </w:p>
  </w:footnote>
  <w:footnote w:id="33">
    <w:p w14:paraId="516DB7EA" w14:textId="77777777" w:rsidR="00402191" w:rsidRPr="00975E1D" w:rsidRDefault="00402191" w:rsidP="00465B9C">
      <w:pPr>
        <w:pBdr>
          <w:top w:val="nil"/>
          <w:left w:val="nil"/>
          <w:bottom w:val="nil"/>
          <w:right w:val="nil"/>
          <w:between w:val="nil"/>
        </w:pBdr>
        <w:spacing w:after="0" w:line="240" w:lineRule="auto"/>
        <w:rPr>
          <w:color w:val="000000"/>
          <w:sz w:val="20"/>
          <w:szCs w:val="20"/>
        </w:rPr>
      </w:pPr>
      <w:r w:rsidRPr="00975E1D">
        <w:rPr>
          <w:vertAlign w:val="superscript"/>
        </w:rPr>
        <w:footnoteRef/>
      </w:r>
      <w:r w:rsidRPr="00975E1D">
        <w:rPr>
          <w:rFonts w:ascii="Calibri" w:eastAsia="Calibri" w:hAnsi="Calibri" w:cs="Calibri"/>
          <w:color w:val="000000"/>
          <w:sz w:val="20"/>
          <w:szCs w:val="20"/>
        </w:rPr>
        <w:t xml:space="preserve"> </w:t>
      </w:r>
      <w:r w:rsidRPr="00975E1D">
        <w:rPr>
          <w:rFonts w:asciiTheme="majorBidi" w:eastAsia="Calibri" w:hAnsiTheme="majorBidi" w:cstheme="majorBidi"/>
          <w:color w:val="000000"/>
          <w:sz w:val="20"/>
          <w:szCs w:val="20"/>
        </w:rPr>
        <w:t xml:space="preserve">ACFE – Association of </w:t>
      </w:r>
      <w:proofErr w:type="spellStart"/>
      <w:r w:rsidRPr="00975E1D">
        <w:rPr>
          <w:rFonts w:asciiTheme="majorBidi" w:eastAsia="Calibri" w:hAnsiTheme="majorBidi" w:cstheme="majorBidi"/>
          <w:color w:val="000000"/>
          <w:sz w:val="20"/>
          <w:szCs w:val="20"/>
        </w:rPr>
        <w:t>Certified</w:t>
      </w:r>
      <w:proofErr w:type="spellEnd"/>
      <w:r w:rsidRPr="00975E1D">
        <w:rPr>
          <w:rFonts w:asciiTheme="majorBidi" w:eastAsia="Calibri" w:hAnsiTheme="majorBidi" w:cstheme="majorBidi"/>
          <w:color w:val="000000"/>
          <w:sz w:val="20"/>
          <w:szCs w:val="20"/>
        </w:rPr>
        <w:t xml:space="preserve"> </w:t>
      </w:r>
      <w:proofErr w:type="spellStart"/>
      <w:r w:rsidRPr="00975E1D">
        <w:rPr>
          <w:rFonts w:asciiTheme="majorBidi" w:eastAsia="Calibri" w:hAnsiTheme="majorBidi" w:cstheme="majorBidi"/>
          <w:color w:val="000000"/>
          <w:sz w:val="20"/>
          <w:szCs w:val="20"/>
        </w:rPr>
        <w:t>Fraud</w:t>
      </w:r>
      <w:proofErr w:type="spellEnd"/>
      <w:r w:rsidRPr="00975E1D">
        <w:rPr>
          <w:rFonts w:asciiTheme="majorBidi" w:eastAsia="Calibri" w:hAnsiTheme="majorBidi" w:cstheme="majorBidi"/>
          <w:color w:val="000000"/>
          <w:sz w:val="20"/>
          <w:szCs w:val="20"/>
        </w:rPr>
        <w:t xml:space="preserve"> </w:t>
      </w:r>
      <w:proofErr w:type="spellStart"/>
      <w:r w:rsidRPr="00975E1D">
        <w:rPr>
          <w:rFonts w:asciiTheme="majorBidi" w:eastAsia="Calibri" w:hAnsiTheme="majorBidi" w:cstheme="majorBidi"/>
          <w:color w:val="000000"/>
          <w:sz w:val="20"/>
          <w:szCs w:val="20"/>
        </w:rPr>
        <w:t>Examiners</w:t>
      </w:r>
      <w:proofErr w:type="spellEnd"/>
      <w:r w:rsidRPr="00975E1D">
        <w:rPr>
          <w:rFonts w:asciiTheme="majorBidi" w:eastAsia="Calibri" w:hAnsiTheme="majorBidi" w:cstheme="majorBidi"/>
          <w:color w:val="000000"/>
          <w:sz w:val="20"/>
          <w:szCs w:val="20"/>
        </w:rPr>
        <w:t xml:space="preserve"> – 2014 Université Paris Dauphine</w:t>
      </w:r>
    </w:p>
  </w:footnote>
  <w:footnote w:id="34">
    <w:p w14:paraId="56710F85" w14:textId="35D499F1" w:rsidR="00402191" w:rsidRPr="00975E1D" w:rsidRDefault="00402191" w:rsidP="00EA6121">
      <w:pPr>
        <w:pBdr>
          <w:top w:val="nil"/>
          <w:left w:val="nil"/>
          <w:bottom w:val="nil"/>
          <w:right w:val="nil"/>
          <w:between w:val="nil"/>
        </w:pBdr>
        <w:spacing w:after="0" w:line="240" w:lineRule="auto"/>
        <w:rPr>
          <w:rFonts w:asciiTheme="majorBidi" w:hAnsiTheme="majorBidi" w:cstheme="majorBidi"/>
          <w:color w:val="000000"/>
          <w:sz w:val="20"/>
          <w:szCs w:val="20"/>
        </w:rPr>
      </w:pPr>
      <w:r w:rsidRPr="00975E1D">
        <w:rPr>
          <w:vertAlign w:val="superscript"/>
        </w:rPr>
        <w:footnoteRef/>
      </w:r>
      <w:r w:rsidRPr="00975E1D">
        <w:rPr>
          <w:rFonts w:ascii="Calibri" w:eastAsia="Calibri" w:hAnsi="Calibri" w:cs="Calibri"/>
          <w:color w:val="000000"/>
          <w:sz w:val="20"/>
          <w:szCs w:val="20"/>
        </w:rPr>
        <w:t xml:space="preserve"> </w:t>
      </w:r>
      <w:bookmarkStart w:id="63" w:name="_Hlk199648679"/>
      <w:r w:rsidRPr="00975E1D">
        <w:rPr>
          <w:rFonts w:asciiTheme="majorBidi" w:eastAsia="Calibri" w:hAnsiTheme="majorBidi" w:cstheme="majorBidi"/>
          <w:color w:val="000000"/>
          <w:sz w:val="20"/>
          <w:szCs w:val="20"/>
        </w:rPr>
        <w:t>Le Maux, J., Smaili, N., &amp; Amar, W. B. (2013). De la fraude en gestion à la gestion de la fraude. Revue française de gestion, 231(2), 73-85.</w:t>
      </w:r>
    </w:p>
    <w:bookmarkEnd w:id="63"/>
  </w:footnote>
  <w:footnote w:id="35">
    <w:p w14:paraId="4A6D366F" w14:textId="28FBCA18" w:rsidR="00402191" w:rsidRPr="00F81F88" w:rsidRDefault="00402191" w:rsidP="00F659B1">
      <w:pPr>
        <w:pBdr>
          <w:top w:val="nil"/>
          <w:left w:val="nil"/>
          <w:bottom w:val="nil"/>
          <w:right w:val="nil"/>
          <w:between w:val="nil"/>
        </w:pBdr>
        <w:spacing w:after="0" w:line="240" w:lineRule="auto"/>
        <w:rPr>
          <w:rFonts w:asciiTheme="majorBidi" w:hAnsiTheme="majorBidi" w:cstheme="majorBidi"/>
          <w:color w:val="000000"/>
          <w:sz w:val="20"/>
          <w:szCs w:val="20"/>
          <w:lang w:val="en-US"/>
        </w:rPr>
      </w:pPr>
      <w:r w:rsidRPr="00F81F88">
        <w:rPr>
          <w:vertAlign w:val="superscript"/>
        </w:rPr>
        <w:footnoteRef/>
      </w:r>
      <w:r w:rsidRPr="00F81F88">
        <w:rPr>
          <w:rFonts w:asciiTheme="majorBidi" w:hAnsiTheme="majorBidi" w:cstheme="majorBidi"/>
          <w:color w:val="000000"/>
          <w:sz w:val="20"/>
          <w:szCs w:val="20"/>
        </w:rPr>
        <w:t>McMillan, E. J. (2006). </w:t>
      </w:r>
      <w:proofErr w:type="spellStart"/>
      <w:r w:rsidRPr="00F81F88">
        <w:rPr>
          <w:rFonts w:asciiTheme="majorBidi" w:hAnsiTheme="majorBidi" w:cstheme="majorBidi"/>
          <w:color w:val="000000"/>
          <w:sz w:val="20"/>
          <w:szCs w:val="20"/>
        </w:rPr>
        <w:t>Policies</w:t>
      </w:r>
      <w:proofErr w:type="spellEnd"/>
      <w:r w:rsidRPr="00F81F88">
        <w:rPr>
          <w:rFonts w:asciiTheme="majorBidi" w:hAnsiTheme="majorBidi" w:cstheme="majorBidi"/>
          <w:color w:val="000000"/>
          <w:sz w:val="20"/>
          <w:szCs w:val="20"/>
        </w:rPr>
        <w:t xml:space="preserve"> and </w:t>
      </w:r>
      <w:proofErr w:type="spellStart"/>
      <w:r w:rsidRPr="00F81F88">
        <w:rPr>
          <w:rFonts w:asciiTheme="majorBidi" w:hAnsiTheme="majorBidi" w:cstheme="majorBidi"/>
          <w:color w:val="000000"/>
          <w:sz w:val="20"/>
          <w:szCs w:val="20"/>
        </w:rPr>
        <w:t>procedures</w:t>
      </w:r>
      <w:proofErr w:type="spellEnd"/>
      <w:r w:rsidRPr="00F81F88">
        <w:rPr>
          <w:rFonts w:asciiTheme="majorBidi" w:hAnsiTheme="majorBidi" w:cstheme="majorBidi"/>
          <w:color w:val="000000"/>
          <w:sz w:val="20"/>
          <w:szCs w:val="20"/>
        </w:rPr>
        <w:t xml:space="preserve"> to </w:t>
      </w:r>
      <w:proofErr w:type="spellStart"/>
      <w:r w:rsidRPr="00F81F88">
        <w:rPr>
          <w:rFonts w:asciiTheme="majorBidi" w:hAnsiTheme="majorBidi" w:cstheme="majorBidi"/>
          <w:color w:val="000000"/>
          <w:sz w:val="20"/>
          <w:szCs w:val="20"/>
        </w:rPr>
        <w:t>prevent</w:t>
      </w:r>
      <w:proofErr w:type="spellEnd"/>
      <w:r w:rsidRPr="00F81F88">
        <w:rPr>
          <w:rFonts w:asciiTheme="majorBidi" w:hAnsiTheme="majorBidi" w:cstheme="majorBidi"/>
          <w:color w:val="000000"/>
          <w:sz w:val="20"/>
          <w:szCs w:val="20"/>
        </w:rPr>
        <w:t xml:space="preserve"> </w:t>
      </w:r>
      <w:proofErr w:type="spellStart"/>
      <w:r w:rsidRPr="00F81F88">
        <w:rPr>
          <w:rFonts w:asciiTheme="majorBidi" w:hAnsiTheme="majorBidi" w:cstheme="majorBidi"/>
          <w:color w:val="000000"/>
          <w:sz w:val="20"/>
          <w:szCs w:val="20"/>
        </w:rPr>
        <w:t>fraud</w:t>
      </w:r>
      <w:proofErr w:type="spellEnd"/>
      <w:r w:rsidRPr="00F81F88">
        <w:rPr>
          <w:rFonts w:asciiTheme="majorBidi" w:hAnsiTheme="majorBidi" w:cstheme="majorBidi"/>
          <w:color w:val="000000"/>
          <w:sz w:val="20"/>
          <w:szCs w:val="20"/>
        </w:rPr>
        <w:t xml:space="preserve"> and </w:t>
      </w:r>
      <w:proofErr w:type="spellStart"/>
      <w:proofErr w:type="gramStart"/>
      <w:r w:rsidRPr="00F81F88">
        <w:rPr>
          <w:rFonts w:asciiTheme="majorBidi" w:hAnsiTheme="majorBidi" w:cstheme="majorBidi"/>
          <w:color w:val="000000"/>
          <w:sz w:val="20"/>
          <w:szCs w:val="20"/>
        </w:rPr>
        <w:t>embezzlement</w:t>
      </w:r>
      <w:proofErr w:type="spellEnd"/>
      <w:r w:rsidRPr="00F81F88">
        <w:rPr>
          <w:rFonts w:asciiTheme="majorBidi" w:hAnsiTheme="majorBidi" w:cstheme="majorBidi"/>
          <w:color w:val="000000"/>
          <w:sz w:val="20"/>
          <w:szCs w:val="20"/>
        </w:rPr>
        <w:t>:</w:t>
      </w:r>
      <w:proofErr w:type="gramEnd"/>
      <w:r w:rsidRPr="00F81F88">
        <w:rPr>
          <w:rFonts w:asciiTheme="majorBidi" w:hAnsiTheme="majorBidi" w:cstheme="majorBidi"/>
          <w:color w:val="000000"/>
          <w:sz w:val="20"/>
          <w:szCs w:val="20"/>
        </w:rPr>
        <w:t xml:space="preserve"> Guidance, </w:t>
      </w:r>
      <w:proofErr w:type="spellStart"/>
      <w:r w:rsidRPr="00F81F88">
        <w:rPr>
          <w:rFonts w:asciiTheme="majorBidi" w:hAnsiTheme="majorBidi" w:cstheme="majorBidi"/>
          <w:color w:val="000000"/>
          <w:sz w:val="20"/>
          <w:szCs w:val="20"/>
        </w:rPr>
        <w:t>internal</w:t>
      </w:r>
      <w:proofErr w:type="spellEnd"/>
      <w:r w:rsidRPr="00F81F88">
        <w:rPr>
          <w:rFonts w:asciiTheme="majorBidi" w:hAnsiTheme="majorBidi" w:cstheme="majorBidi"/>
          <w:color w:val="000000"/>
          <w:sz w:val="20"/>
          <w:szCs w:val="20"/>
        </w:rPr>
        <w:t xml:space="preserve"> </w:t>
      </w:r>
      <w:proofErr w:type="spellStart"/>
      <w:r w:rsidRPr="00F81F88">
        <w:rPr>
          <w:rFonts w:asciiTheme="majorBidi" w:hAnsiTheme="majorBidi" w:cstheme="majorBidi"/>
          <w:color w:val="000000"/>
          <w:sz w:val="20"/>
          <w:szCs w:val="20"/>
        </w:rPr>
        <w:t>controls</w:t>
      </w:r>
      <w:proofErr w:type="spellEnd"/>
      <w:r w:rsidRPr="00F81F88">
        <w:rPr>
          <w:rFonts w:asciiTheme="majorBidi" w:hAnsiTheme="majorBidi" w:cstheme="majorBidi"/>
          <w:color w:val="000000"/>
          <w:sz w:val="20"/>
          <w:szCs w:val="20"/>
        </w:rPr>
        <w:t xml:space="preserve">, and investigation. </w:t>
      </w:r>
      <w:r w:rsidRPr="00F81F88">
        <w:rPr>
          <w:rFonts w:asciiTheme="majorBidi" w:hAnsiTheme="majorBidi" w:cstheme="majorBidi"/>
          <w:color w:val="000000"/>
          <w:sz w:val="20"/>
          <w:szCs w:val="20"/>
          <w:lang w:val="en-US"/>
        </w:rPr>
        <w:t>John Wiley &amp; Sons.</w:t>
      </w:r>
    </w:p>
  </w:footnote>
  <w:footnote w:id="36">
    <w:p w14:paraId="5ACE2759" w14:textId="117631C3" w:rsidR="00402191" w:rsidRPr="000531CB" w:rsidRDefault="00402191" w:rsidP="00566914">
      <w:pPr>
        <w:pBdr>
          <w:top w:val="nil"/>
          <w:left w:val="nil"/>
          <w:bottom w:val="nil"/>
          <w:right w:val="nil"/>
          <w:between w:val="nil"/>
        </w:pBdr>
        <w:spacing w:after="0" w:line="240" w:lineRule="auto"/>
        <w:rPr>
          <w:color w:val="000000"/>
          <w:sz w:val="20"/>
          <w:szCs w:val="20"/>
          <w:lang w:val="en-US"/>
        </w:rPr>
      </w:pPr>
      <w:r w:rsidRPr="00F81F88">
        <w:rPr>
          <w:vertAlign w:val="superscript"/>
        </w:rPr>
        <w:footnoteRef/>
      </w:r>
      <w:r w:rsidRPr="00F81F88">
        <w:rPr>
          <w:rFonts w:ascii="Calibri" w:eastAsia="Calibri" w:hAnsi="Calibri" w:cs="Calibri"/>
          <w:color w:val="000000"/>
          <w:sz w:val="20"/>
          <w:szCs w:val="20"/>
          <w:lang w:val="en-US"/>
        </w:rPr>
        <w:t xml:space="preserve"> </w:t>
      </w:r>
      <w:bookmarkStart w:id="65" w:name="_Hlk199648956"/>
      <w:proofErr w:type="spellStart"/>
      <w:r w:rsidRPr="00F81F88">
        <w:rPr>
          <w:rFonts w:asciiTheme="majorBidi" w:eastAsia="Calibri" w:hAnsiTheme="majorBidi" w:cstheme="majorBidi"/>
          <w:color w:val="000000"/>
          <w:sz w:val="20"/>
          <w:szCs w:val="20"/>
          <w:lang w:val="en-US"/>
        </w:rPr>
        <w:t>Vassiljev</w:t>
      </w:r>
      <w:proofErr w:type="spellEnd"/>
      <w:r w:rsidRPr="00F81F88">
        <w:rPr>
          <w:rFonts w:asciiTheme="majorBidi" w:eastAsia="Calibri" w:hAnsiTheme="majorBidi" w:cstheme="majorBidi"/>
          <w:color w:val="000000"/>
          <w:sz w:val="20"/>
          <w:szCs w:val="20"/>
          <w:lang w:val="en-US"/>
        </w:rPr>
        <w:t xml:space="preserve">, M., &amp; Alver, L. (2016). Concept and </w:t>
      </w:r>
      <w:proofErr w:type="spellStart"/>
      <w:r w:rsidRPr="00F81F88">
        <w:rPr>
          <w:rFonts w:asciiTheme="majorBidi" w:eastAsia="Calibri" w:hAnsiTheme="majorBidi" w:cstheme="majorBidi"/>
          <w:color w:val="000000"/>
          <w:sz w:val="20"/>
          <w:szCs w:val="20"/>
          <w:lang w:val="en-US"/>
        </w:rPr>
        <w:t>periodisation</w:t>
      </w:r>
      <w:proofErr w:type="spellEnd"/>
      <w:r w:rsidRPr="00F81F88">
        <w:rPr>
          <w:rFonts w:asciiTheme="majorBidi" w:eastAsia="Calibri" w:hAnsiTheme="majorBidi" w:cstheme="majorBidi"/>
          <w:color w:val="000000"/>
          <w:sz w:val="20"/>
          <w:szCs w:val="20"/>
          <w:lang w:val="en-US"/>
        </w:rPr>
        <w:t xml:space="preserve"> of fraud models: theoretical review, Atlantis Press, pp. 472–480.</w:t>
      </w:r>
      <w:bookmarkEnd w:id="65"/>
    </w:p>
  </w:footnote>
  <w:footnote w:id="37">
    <w:p w14:paraId="31C8782B" w14:textId="1D5AE067" w:rsidR="00402191" w:rsidRPr="00F81F88" w:rsidRDefault="00402191" w:rsidP="00566914">
      <w:pPr>
        <w:pBdr>
          <w:top w:val="nil"/>
          <w:left w:val="nil"/>
          <w:bottom w:val="nil"/>
          <w:right w:val="nil"/>
          <w:between w:val="nil"/>
        </w:pBdr>
        <w:spacing w:after="0" w:line="240" w:lineRule="auto"/>
        <w:rPr>
          <w:rFonts w:asciiTheme="majorBidi" w:hAnsiTheme="majorBidi" w:cstheme="majorBidi"/>
          <w:color w:val="000000"/>
          <w:sz w:val="20"/>
          <w:szCs w:val="20"/>
          <w:highlight w:val="yellow"/>
          <w:lang w:val="en-US"/>
        </w:rPr>
      </w:pPr>
      <w:r w:rsidRPr="00F81F88">
        <w:rPr>
          <w:vertAlign w:val="superscript"/>
        </w:rPr>
        <w:footnoteRef/>
      </w:r>
      <w:r w:rsidRPr="00F81F88">
        <w:rPr>
          <w:rFonts w:ascii="Calibri" w:eastAsia="Calibri" w:hAnsi="Calibri" w:cs="Calibri"/>
          <w:color w:val="000000"/>
          <w:sz w:val="20"/>
          <w:szCs w:val="20"/>
          <w:lang w:val="en-US"/>
        </w:rPr>
        <w:t xml:space="preserve"> </w:t>
      </w:r>
      <w:bookmarkStart w:id="66" w:name="_Hlk199649028"/>
      <w:bookmarkStart w:id="67" w:name="_Hlk199648981"/>
      <w:r w:rsidRPr="00F81F88">
        <w:rPr>
          <w:rFonts w:asciiTheme="majorBidi" w:eastAsia="Calibri" w:hAnsiTheme="majorBidi" w:cstheme="majorBidi"/>
          <w:color w:val="000000"/>
          <w:sz w:val="20"/>
          <w:szCs w:val="20"/>
          <w:lang w:val="en-US"/>
        </w:rPr>
        <w:t>Cushman, F. (2020). Rationalization is rational, Behavioral and Brain Sciences, 43(28), pp. 1–59.</w:t>
      </w:r>
      <w:bookmarkEnd w:id="66"/>
    </w:p>
    <w:bookmarkEnd w:id="67"/>
  </w:footnote>
  <w:footnote w:id="38">
    <w:p w14:paraId="72B6E69B" w14:textId="7D916202" w:rsidR="00402191" w:rsidRPr="000531CB" w:rsidRDefault="00402191" w:rsidP="00566914">
      <w:pPr>
        <w:pBdr>
          <w:top w:val="nil"/>
          <w:left w:val="nil"/>
          <w:bottom w:val="nil"/>
          <w:right w:val="nil"/>
          <w:between w:val="nil"/>
        </w:pBdr>
        <w:spacing w:after="0" w:line="240" w:lineRule="auto"/>
        <w:rPr>
          <w:rFonts w:asciiTheme="majorBidi" w:hAnsiTheme="majorBidi" w:cstheme="majorBidi"/>
          <w:i/>
          <w:iCs/>
          <w:color w:val="000000"/>
          <w:sz w:val="20"/>
          <w:szCs w:val="20"/>
          <w:lang w:val="en-US"/>
        </w:rPr>
      </w:pPr>
      <w:r w:rsidRPr="00F81F88">
        <w:rPr>
          <w:vertAlign w:val="superscript"/>
        </w:rPr>
        <w:footnoteRef/>
      </w:r>
      <w:r w:rsidRPr="00F81F88">
        <w:rPr>
          <w:rFonts w:ascii="Calibri" w:eastAsia="Calibri" w:hAnsi="Calibri" w:cs="Calibri"/>
          <w:color w:val="000000"/>
          <w:sz w:val="20"/>
          <w:szCs w:val="20"/>
          <w:lang w:val="en-US"/>
        </w:rPr>
        <w:t xml:space="preserve"> </w:t>
      </w:r>
      <w:bookmarkStart w:id="68" w:name="_Hlk199649075"/>
      <w:r w:rsidRPr="00F81F88">
        <w:rPr>
          <w:rFonts w:asciiTheme="majorBidi" w:eastAsia="Calibri" w:hAnsiTheme="majorBidi" w:cstheme="majorBidi"/>
          <w:color w:val="000000"/>
          <w:sz w:val="20"/>
          <w:szCs w:val="20"/>
          <w:lang w:val="en-US"/>
        </w:rPr>
        <w:t>Kassem, R., &amp; Higson, A. (2012). The new fraud triangle model, Journal of Emerging Trends in Economics and Management Sciences, 3(3), pp. 191–195</w:t>
      </w:r>
    </w:p>
    <w:bookmarkEnd w:id="68"/>
  </w:footnote>
  <w:footnote w:id="39">
    <w:p w14:paraId="6DB9B21B" w14:textId="7224BDA3" w:rsidR="00402191" w:rsidRPr="00F81F88" w:rsidRDefault="00402191" w:rsidP="00B868C5">
      <w:pPr>
        <w:pBdr>
          <w:top w:val="nil"/>
          <w:left w:val="nil"/>
          <w:bottom w:val="nil"/>
          <w:right w:val="nil"/>
          <w:between w:val="nil"/>
        </w:pBdr>
        <w:spacing w:after="0" w:line="240" w:lineRule="auto"/>
        <w:rPr>
          <w:rFonts w:asciiTheme="majorBidi" w:hAnsiTheme="majorBidi" w:cstheme="majorBidi"/>
          <w:color w:val="000000"/>
          <w:sz w:val="20"/>
          <w:szCs w:val="20"/>
        </w:rPr>
      </w:pPr>
      <w:r w:rsidRPr="00F81F88">
        <w:rPr>
          <w:vertAlign w:val="superscript"/>
        </w:rPr>
        <w:footnoteRef/>
      </w:r>
      <w:r w:rsidRPr="00F81F88">
        <w:rPr>
          <w:rFonts w:ascii="Calibri" w:eastAsia="Calibri" w:hAnsi="Calibri" w:cs="Calibri"/>
          <w:color w:val="000000"/>
          <w:sz w:val="20"/>
          <w:szCs w:val="20"/>
          <w:lang w:val="en-US"/>
        </w:rPr>
        <w:t xml:space="preserve">  </w:t>
      </w:r>
      <w:bookmarkStart w:id="71" w:name="_Hlk199649195"/>
      <w:r w:rsidRPr="00F81F88">
        <w:rPr>
          <w:rFonts w:asciiTheme="majorBidi" w:eastAsia="Calibri" w:hAnsiTheme="majorBidi" w:cstheme="majorBidi"/>
          <w:color w:val="000000"/>
          <w:sz w:val="20"/>
          <w:szCs w:val="20"/>
          <w:lang w:val="en-US"/>
        </w:rPr>
        <w:t xml:space="preserve">Onyekwere, S. C., </w:t>
      </w:r>
      <w:proofErr w:type="spellStart"/>
      <w:r w:rsidRPr="00F81F88">
        <w:rPr>
          <w:rFonts w:asciiTheme="majorBidi" w:eastAsia="Calibri" w:hAnsiTheme="majorBidi" w:cstheme="majorBidi"/>
          <w:color w:val="000000"/>
          <w:sz w:val="20"/>
          <w:szCs w:val="20"/>
          <w:lang w:val="en-US"/>
        </w:rPr>
        <w:t>Ayim</w:t>
      </w:r>
      <w:proofErr w:type="spellEnd"/>
      <w:r w:rsidRPr="00F81F88">
        <w:rPr>
          <w:rFonts w:asciiTheme="majorBidi" w:eastAsia="Calibri" w:hAnsiTheme="majorBidi" w:cstheme="majorBidi"/>
          <w:color w:val="000000"/>
          <w:sz w:val="20"/>
          <w:szCs w:val="20"/>
          <w:lang w:val="en-US"/>
        </w:rPr>
        <w:t>, T. A., &amp; Usman, H. (2020). Exterminating Corruption in Nigeria: The Cressey’s Approach. </w:t>
      </w:r>
      <w:r w:rsidRPr="00F81F88">
        <w:rPr>
          <w:rFonts w:asciiTheme="majorBidi" w:eastAsia="Calibri" w:hAnsiTheme="majorBidi" w:cstheme="majorBidi"/>
          <w:color w:val="000000"/>
          <w:sz w:val="20"/>
          <w:szCs w:val="20"/>
        </w:rPr>
        <w:t xml:space="preserve">Finance and </w:t>
      </w:r>
      <w:proofErr w:type="spellStart"/>
      <w:r w:rsidRPr="00F81F88">
        <w:rPr>
          <w:rFonts w:asciiTheme="majorBidi" w:eastAsia="Calibri" w:hAnsiTheme="majorBidi" w:cstheme="majorBidi"/>
          <w:color w:val="000000"/>
          <w:sz w:val="20"/>
          <w:szCs w:val="20"/>
        </w:rPr>
        <w:t>Accounting</w:t>
      </w:r>
      <w:proofErr w:type="spellEnd"/>
      <w:r w:rsidRPr="00F81F88">
        <w:rPr>
          <w:rFonts w:asciiTheme="majorBidi" w:eastAsia="Calibri" w:hAnsiTheme="majorBidi" w:cstheme="majorBidi"/>
          <w:color w:val="000000"/>
          <w:sz w:val="20"/>
          <w:szCs w:val="20"/>
        </w:rPr>
        <w:t>, 8(6), 246-256</w:t>
      </w:r>
    </w:p>
    <w:bookmarkEnd w:id="71"/>
  </w:footnote>
  <w:footnote w:id="40">
    <w:p w14:paraId="07F2A1EF" w14:textId="1A8A7610" w:rsidR="00402191" w:rsidRPr="00975E1D" w:rsidRDefault="00402191" w:rsidP="00A563F6">
      <w:pPr>
        <w:pStyle w:val="ref"/>
        <w:rPr>
          <w:i w:val="0"/>
          <w:iCs/>
        </w:rPr>
      </w:pPr>
      <w:r w:rsidRPr="00975E1D">
        <w:rPr>
          <w:i w:val="0"/>
          <w:iCs/>
          <w:vertAlign w:val="superscript"/>
        </w:rPr>
        <w:footnoteRef/>
      </w:r>
      <w:r w:rsidRPr="00975E1D">
        <w:rPr>
          <w:i w:val="0"/>
          <w:iCs/>
        </w:rPr>
        <w:t xml:space="preserve">  </w:t>
      </w:r>
      <w:bookmarkStart w:id="72" w:name="_Hlk199649248"/>
      <w:r w:rsidRPr="00975E1D">
        <w:rPr>
          <w:i w:val="0"/>
          <w:iCs/>
        </w:rPr>
        <w:t>ISA 240 « La responsabilité de l’auditeur concernant la fraude dans un audit d’états financiers »</w:t>
      </w:r>
      <w:bookmarkEnd w:id="72"/>
    </w:p>
  </w:footnote>
  <w:footnote w:id="41">
    <w:p w14:paraId="023B0580" w14:textId="5701B81A" w:rsidR="00402191" w:rsidRPr="00975E1D" w:rsidRDefault="00402191" w:rsidP="00A563F6">
      <w:pPr>
        <w:pStyle w:val="ref"/>
        <w:rPr>
          <w:lang w:val="en-US"/>
        </w:rPr>
      </w:pPr>
      <w:r w:rsidRPr="00975E1D">
        <w:rPr>
          <w:i w:val="0"/>
          <w:iCs/>
          <w:vertAlign w:val="superscript"/>
        </w:rPr>
        <w:footnoteRef/>
      </w:r>
      <w:r w:rsidRPr="00975E1D">
        <w:rPr>
          <w:i w:val="0"/>
          <w:iCs/>
          <w:lang w:val="en-US"/>
        </w:rPr>
        <w:t xml:space="preserve"> </w:t>
      </w:r>
      <w:bookmarkStart w:id="73" w:name="_Hlk199725106"/>
      <w:bookmarkStart w:id="74" w:name="_Hlk199724293"/>
      <w:proofErr w:type="spellStart"/>
      <w:r w:rsidRPr="00975E1D">
        <w:rPr>
          <w:rStyle w:val="refCar"/>
          <w:lang w:val="en-US"/>
        </w:rPr>
        <w:t>Mbonigaba</w:t>
      </w:r>
      <w:proofErr w:type="spellEnd"/>
      <w:r w:rsidRPr="00975E1D">
        <w:rPr>
          <w:rStyle w:val="refCar"/>
          <w:lang w:val="en-US"/>
        </w:rPr>
        <w:t xml:space="preserve"> Celestin, N. </w:t>
      </w:r>
      <w:proofErr w:type="gramStart"/>
      <w:r w:rsidRPr="00975E1D">
        <w:rPr>
          <w:rStyle w:val="refCar"/>
          <w:lang w:val="en-US"/>
        </w:rPr>
        <w:t>Vanitha,(</w:t>
      </w:r>
      <w:proofErr w:type="gramEnd"/>
      <w:r w:rsidRPr="00975E1D">
        <w:rPr>
          <w:rStyle w:val="refCar"/>
          <w:lang w:val="en-US"/>
        </w:rPr>
        <w:t xml:space="preserve">2019) « Artificial Intelligence in Fraud Detection: Are Traditional Auditing Methods Outdated? », 2 </w:t>
      </w:r>
      <w:proofErr w:type="spellStart"/>
      <w:r w:rsidRPr="00975E1D">
        <w:rPr>
          <w:rStyle w:val="refCar"/>
          <w:lang w:val="en-US"/>
        </w:rPr>
        <w:t>nd</w:t>
      </w:r>
      <w:proofErr w:type="spellEnd"/>
      <w:r w:rsidRPr="00975E1D">
        <w:rPr>
          <w:rStyle w:val="refCar"/>
          <w:lang w:val="en-US"/>
        </w:rPr>
        <w:t xml:space="preserve"> International Conference on Recent Trends in Arts, Science, Engineering &amp; Technology, Organized </w:t>
      </w:r>
      <w:proofErr w:type="gramStart"/>
      <w:r w:rsidRPr="00975E1D">
        <w:rPr>
          <w:rStyle w:val="refCar"/>
          <w:lang w:val="en-US"/>
        </w:rPr>
        <w:t>By</w:t>
      </w:r>
      <w:proofErr w:type="gramEnd"/>
      <w:r w:rsidRPr="00975E1D">
        <w:rPr>
          <w:rStyle w:val="refCar"/>
          <w:lang w:val="en-US"/>
        </w:rPr>
        <w:t xml:space="preserve"> DK International Research Foundation, 180</w:t>
      </w:r>
      <w:r w:rsidRPr="00975E1D">
        <w:rPr>
          <w:lang w:val="en-US"/>
        </w:rPr>
        <w:t>-186.</w:t>
      </w:r>
      <w:bookmarkEnd w:id="73"/>
    </w:p>
    <w:bookmarkEnd w:id="74"/>
  </w:footnote>
  <w:footnote w:id="42">
    <w:p w14:paraId="2D4EB167" w14:textId="34A371AC" w:rsidR="00402191" w:rsidRPr="00F81F88" w:rsidRDefault="00402191" w:rsidP="00A563F6">
      <w:pPr>
        <w:pStyle w:val="ref"/>
        <w:rPr>
          <w:color w:val="000000"/>
          <w:lang w:val="en-US"/>
        </w:rPr>
      </w:pPr>
      <w:r w:rsidRPr="00783104">
        <w:rPr>
          <w:i w:val="0"/>
          <w:iCs/>
          <w:vertAlign w:val="superscript"/>
        </w:rPr>
        <w:footnoteRef/>
      </w:r>
      <w:r w:rsidRPr="00783104">
        <w:rPr>
          <w:rFonts w:ascii="Calibri" w:eastAsia="Calibri" w:hAnsi="Calibri" w:cs="Calibri"/>
          <w:i w:val="0"/>
          <w:iCs/>
          <w:color w:val="000000"/>
          <w:lang w:val="en-US"/>
        </w:rPr>
        <w:t xml:space="preserve"> </w:t>
      </w:r>
      <w:r w:rsidRPr="00F81F88">
        <w:rPr>
          <w:rFonts w:ascii="Calibri" w:eastAsia="Calibri" w:hAnsi="Calibri" w:cs="Calibri"/>
          <w:color w:val="000000"/>
          <w:lang w:val="en-US"/>
        </w:rPr>
        <w:t xml:space="preserve"> </w:t>
      </w:r>
      <w:r w:rsidR="00783104">
        <w:rPr>
          <w:rStyle w:val="refCar"/>
          <w:lang w:val="en-US"/>
        </w:rPr>
        <w:t>idem</w:t>
      </w:r>
    </w:p>
  </w:footnote>
  <w:footnote w:id="43">
    <w:p w14:paraId="2C09AAAC" w14:textId="77777777" w:rsidR="00402191" w:rsidRPr="00653A56" w:rsidRDefault="00402191" w:rsidP="00BC60C4">
      <w:pPr>
        <w:pStyle w:val="ref"/>
        <w:rPr>
          <w:rStyle w:val="refCar"/>
          <w:iCs/>
          <w:sz w:val="24"/>
          <w:szCs w:val="24"/>
          <w:lang w:val="en-US"/>
        </w:rPr>
      </w:pPr>
      <w:r w:rsidRPr="00F81F88">
        <w:rPr>
          <w:rStyle w:val="Appelnotedebasdep"/>
          <w:i w:val="0"/>
          <w:iCs/>
        </w:rPr>
        <w:footnoteRef/>
      </w:r>
      <w:r w:rsidRPr="00F81F88">
        <w:rPr>
          <w:i w:val="0"/>
          <w:iCs/>
        </w:rPr>
        <w:t xml:space="preserve"> </w:t>
      </w:r>
      <w:proofErr w:type="spellStart"/>
      <w:r w:rsidRPr="00F81F88">
        <w:rPr>
          <w:rStyle w:val="refCar"/>
          <w:iCs/>
        </w:rPr>
        <w:t>Zouirchi</w:t>
      </w:r>
      <w:proofErr w:type="spellEnd"/>
      <w:r w:rsidRPr="00F81F88">
        <w:rPr>
          <w:rStyle w:val="refCar"/>
          <w:iCs/>
        </w:rPr>
        <w:t>, H. (2024). L’application de l’intelligence artificielle sur l’audit financier. </w:t>
      </w:r>
      <w:r w:rsidRPr="00653A56">
        <w:rPr>
          <w:rStyle w:val="refCar"/>
          <w:iCs/>
          <w:lang w:val="en-US"/>
        </w:rPr>
        <w:t>IJDAM• International Journal of Digitalization and Applied Management, 1(2), 226-247.</w:t>
      </w:r>
    </w:p>
    <w:p w14:paraId="038B899B" w14:textId="09E559B6" w:rsidR="00402191" w:rsidRPr="00653A56" w:rsidRDefault="00402191">
      <w:pPr>
        <w:pStyle w:val="Notedebasdepage"/>
        <w:rPr>
          <w:iCs/>
          <w:lang w:val="en-US"/>
        </w:rPr>
      </w:pPr>
    </w:p>
  </w:footnote>
  <w:footnote w:id="44">
    <w:p w14:paraId="3EB3EFAA" w14:textId="43430206" w:rsidR="00402191" w:rsidRPr="00F81F88" w:rsidRDefault="00402191" w:rsidP="00A563F6">
      <w:pPr>
        <w:pStyle w:val="ref"/>
        <w:rPr>
          <w:i w:val="0"/>
          <w:iCs/>
          <w:lang w:val="en-US"/>
        </w:rPr>
      </w:pPr>
      <w:r w:rsidRPr="00F81F88">
        <w:rPr>
          <w:i w:val="0"/>
          <w:iCs/>
          <w:vertAlign w:val="superscript"/>
        </w:rPr>
        <w:footnoteRef/>
      </w:r>
      <w:r w:rsidRPr="00F81F88">
        <w:rPr>
          <w:i w:val="0"/>
          <w:iCs/>
          <w:lang w:val="en-US"/>
        </w:rPr>
        <w:t xml:space="preserve"> </w:t>
      </w:r>
      <w:bookmarkStart w:id="77" w:name="_Hlk199725414"/>
      <w:r w:rsidRPr="00F81F88">
        <w:rPr>
          <w:i w:val="0"/>
          <w:iCs/>
          <w:lang w:val="en-US"/>
        </w:rPr>
        <w:t xml:space="preserve">Economist (2002), </w:t>
      </w:r>
      <w:r w:rsidR="00783104" w:rsidRPr="00F81F88">
        <w:rPr>
          <w:i w:val="0"/>
          <w:iCs/>
          <w:lang w:val="en-US"/>
        </w:rPr>
        <w:t>« </w:t>
      </w:r>
      <w:r w:rsidRPr="00F81F88">
        <w:rPr>
          <w:i w:val="0"/>
          <w:iCs/>
          <w:lang w:val="en-US"/>
        </w:rPr>
        <w:t>The Real Time Economy »</w:t>
      </w:r>
    </w:p>
    <w:bookmarkEnd w:id="77"/>
  </w:footnote>
  <w:footnote w:id="45">
    <w:p w14:paraId="0BF90ECF" w14:textId="3D464188" w:rsidR="00402191" w:rsidRPr="00F81F88" w:rsidRDefault="00402191" w:rsidP="009D5D7B">
      <w:pPr>
        <w:pStyle w:val="Notedebasdepage"/>
        <w:rPr>
          <w:iCs/>
          <w:lang w:val="en-US"/>
        </w:rPr>
      </w:pPr>
      <w:r w:rsidRPr="00F81F88">
        <w:rPr>
          <w:iCs/>
          <w:vertAlign w:val="superscript"/>
        </w:rPr>
        <w:footnoteRef/>
      </w:r>
      <w:r w:rsidRPr="00F81F88">
        <w:rPr>
          <w:rFonts w:ascii="Calibri" w:eastAsia="Calibri" w:hAnsi="Calibri" w:cs="Calibri"/>
          <w:iCs/>
          <w:color w:val="000000"/>
          <w:lang w:val="en-US"/>
        </w:rPr>
        <w:t xml:space="preserve"> </w:t>
      </w:r>
      <w:bookmarkStart w:id="78" w:name="_Hlk199725395"/>
      <w:bookmarkStart w:id="79" w:name="_Hlk199727985"/>
      <w:r w:rsidRPr="00F81F88">
        <w:rPr>
          <w:rStyle w:val="refCar"/>
          <w:i w:val="0"/>
          <w:iCs/>
          <w:lang w:val="en-US"/>
        </w:rPr>
        <w:t xml:space="preserve">David Y. Chan, Victoria Chiu, Miklos A. </w:t>
      </w:r>
      <w:proofErr w:type="spellStart"/>
      <w:r w:rsidRPr="00F81F88">
        <w:rPr>
          <w:rStyle w:val="refCar"/>
          <w:i w:val="0"/>
          <w:iCs/>
          <w:lang w:val="en-US"/>
        </w:rPr>
        <w:t>Vasarhelyi</w:t>
      </w:r>
      <w:proofErr w:type="spellEnd"/>
      <w:r w:rsidRPr="00F81F88">
        <w:rPr>
          <w:rStyle w:val="refCar"/>
          <w:i w:val="0"/>
          <w:iCs/>
          <w:lang w:val="en-US"/>
        </w:rPr>
        <w:t xml:space="preserve">, </w:t>
      </w:r>
      <w:r w:rsidR="00783104" w:rsidRPr="00F81F88">
        <w:rPr>
          <w:iCs/>
          <w:lang w:val="en-US"/>
        </w:rPr>
        <w:t>« </w:t>
      </w:r>
      <w:r w:rsidRPr="00783104">
        <w:rPr>
          <w:rStyle w:val="refCar"/>
          <w:lang w:val="en-US"/>
        </w:rPr>
        <w:t>Continuous Auditing: Theory and   Application</w:t>
      </w:r>
      <w:r w:rsidR="00783104" w:rsidRPr="00F81F88">
        <w:rPr>
          <w:iCs/>
          <w:lang w:val="en-US"/>
        </w:rPr>
        <w:t>»</w:t>
      </w:r>
      <w:r w:rsidRPr="00F81F88">
        <w:rPr>
          <w:rStyle w:val="refCar"/>
          <w:i w:val="0"/>
          <w:iCs/>
          <w:lang w:val="en-US"/>
        </w:rPr>
        <w:t>. (2018). </w:t>
      </w:r>
      <w:proofErr w:type="spellStart"/>
      <w:r w:rsidRPr="00F81F88">
        <w:rPr>
          <w:rStyle w:val="refCar"/>
          <w:i w:val="0"/>
          <w:iCs/>
          <w:lang w:val="en-US"/>
        </w:rPr>
        <w:t>Royaume</w:t>
      </w:r>
      <w:proofErr w:type="spellEnd"/>
      <w:r w:rsidRPr="00F81F88">
        <w:rPr>
          <w:rStyle w:val="refCar"/>
          <w:i w:val="0"/>
          <w:iCs/>
          <w:lang w:val="en-US"/>
        </w:rPr>
        <w:t>-Uni, Emerald Publishing Limited, P 251</w:t>
      </w:r>
      <w:bookmarkEnd w:id="78"/>
      <w:r w:rsidR="002D4C6D">
        <w:rPr>
          <w:rStyle w:val="refCar"/>
          <w:i w:val="0"/>
          <w:iCs/>
          <w:lang w:val="en-US"/>
        </w:rPr>
        <w:t>.</w:t>
      </w:r>
    </w:p>
    <w:bookmarkEnd w:id="79"/>
  </w:footnote>
  <w:footnote w:id="46">
    <w:p w14:paraId="79B64718" w14:textId="0FC879D3" w:rsidR="00402191" w:rsidRPr="00F81F88" w:rsidRDefault="00402191" w:rsidP="003E63A4">
      <w:pPr>
        <w:pStyle w:val="ref"/>
        <w:rPr>
          <w:i w:val="0"/>
          <w:iCs/>
          <w:lang w:val="en-US"/>
        </w:rPr>
      </w:pPr>
      <w:r w:rsidRPr="00F81F88">
        <w:rPr>
          <w:i w:val="0"/>
          <w:iCs/>
          <w:vertAlign w:val="superscript"/>
        </w:rPr>
        <w:footnoteRef/>
      </w:r>
      <w:r w:rsidRPr="00F81F88">
        <w:rPr>
          <w:i w:val="0"/>
          <w:iCs/>
          <w:lang w:val="en-US"/>
        </w:rPr>
        <w:t xml:space="preserve"> </w:t>
      </w:r>
      <w:bookmarkStart w:id="80" w:name="_Hlk199728023"/>
      <w:r w:rsidRPr="00F81F88">
        <w:rPr>
          <w:i w:val="0"/>
          <w:iCs/>
          <w:lang w:val="en-US"/>
        </w:rPr>
        <w:t>PWC, (2006), « State of the internal audit profession study: Continuous auditing gains momentum »</w:t>
      </w:r>
      <w:r w:rsidR="00B25910">
        <w:rPr>
          <w:i w:val="0"/>
          <w:iCs/>
          <w:lang w:val="en-US"/>
        </w:rPr>
        <w:t xml:space="preserve">, </w:t>
      </w:r>
      <w:hyperlink r:id="rId5" w:history="1">
        <w:r w:rsidR="00B25910" w:rsidRPr="00001B8C">
          <w:rPr>
            <w:rStyle w:val="Lienhypertexte"/>
            <w:i w:val="0"/>
            <w:iCs/>
            <w:lang w:val="en-US"/>
          </w:rPr>
          <w:t>https://www.pwc.com/th/en/publications/assets/onboard_sept06.pdf</w:t>
        </w:r>
      </w:hyperlink>
      <w:r w:rsidR="00B25910">
        <w:rPr>
          <w:i w:val="0"/>
          <w:iCs/>
          <w:lang w:val="en-US"/>
        </w:rPr>
        <w:t xml:space="preserve"> </w:t>
      </w:r>
    </w:p>
    <w:bookmarkEnd w:id="80"/>
  </w:footnote>
  <w:footnote w:id="47">
    <w:p w14:paraId="535CB380" w14:textId="77777777" w:rsidR="00402191" w:rsidRPr="00F81F88" w:rsidRDefault="00402191" w:rsidP="00004E98">
      <w:pPr>
        <w:pStyle w:val="ref"/>
        <w:rPr>
          <w:i w:val="0"/>
          <w:iCs/>
          <w:lang w:val="en-US"/>
        </w:rPr>
      </w:pPr>
      <w:r w:rsidRPr="00F81F88">
        <w:rPr>
          <w:rStyle w:val="Appelnotedebasdep"/>
          <w:i w:val="0"/>
          <w:iCs/>
        </w:rPr>
        <w:footnoteRef/>
      </w:r>
      <w:r w:rsidRPr="00F81F88">
        <w:rPr>
          <w:i w:val="0"/>
          <w:iCs/>
          <w:lang w:val="en-US"/>
        </w:rPr>
        <w:t xml:space="preserve"> </w:t>
      </w:r>
      <w:bookmarkStart w:id="82" w:name="_Hlk199728036"/>
      <w:proofErr w:type="spellStart"/>
      <w:r w:rsidRPr="00F81F88">
        <w:rPr>
          <w:i w:val="0"/>
          <w:iCs/>
          <w:lang w:val="en-US"/>
        </w:rPr>
        <w:t>Kuenkaikaew</w:t>
      </w:r>
      <w:proofErr w:type="spellEnd"/>
      <w:r w:rsidRPr="00F81F88">
        <w:rPr>
          <w:i w:val="0"/>
          <w:iCs/>
          <w:lang w:val="en-US"/>
        </w:rPr>
        <w:t xml:space="preserve">, S., &amp; </w:t>
      </w:r>
      <w:proofErr w:type="spellStart"/>
      <w:r w:rsidRPr="00F81F88">
        <w:rPr>
          <w:i w:val="0"/>
          <w:iCs/>
          <w:lang w:val="en-US"/>
        </w:rPr>
        <w:t>Vasarhelyi</w:t>
      </w:r>
      <w:proofErr w:type="spellEnd"/>
      <w:r w:rsidRPr="00F81F88">
        <w:rPr>
          <w:i w:val="0"/>
          <w:iCs/>
          <w:lang w:val="en-US"/>
        </w:rPr>
        <w:t>, M. A. (2013). The predictive audit framework. The International Journal of Digital Accounting Research, 13(19), 37-71</w:t>
      </w:r>
      <w:bookmarkEnd w:id="82"/>
      <w:r w:rsidRPr="00F81F88">
        <w:rPr>
          <w:i w:val="0"/>
          <w:iCs/>
          <w:lang w:val="en-US"/>
        </w:rPr>
        <w:t>.</w:t>
      </w:r>
    </w:p>
    <w:p w14:paraId="30351B2E" w14:textId="265F0F9F" w:rsidR="00402191" w:rsidRPr="000531CB" w:rsidRDefault="00402191">
      <w:pPr>
        <w:pStyle w:val="Notedebasdepage"/>
        <w:rPr>
          <w:lang w:val="en-US"/>
        </w:rPr>
      </w:pPr>
    </w:p>
  </w:footnote>
  <w:footnote w:id="48">
    <w:p w14:paraId="710233B1" w14:textId="363C6840" w:rsidR="00402191" w:rsidRPr="000531CB" w:rsidRDefault="00402191">
      <w:pPr>
        <w:pStyle w:val="Notedebasdepage"/>
        <w:rPr>
          <w:lang w:val="en-US"/>
        </w:rPr>
      </w:pPr>
    </w:p>
  </w:footnote>
  <w:footnote w:id="49">
    <w:p w14:paraId="5846FDBC" w14:textId="6959A21E" w:rsidR="00402191" w:rsidRPr="00F81F88" w:rsidRDefault="00402191" w:rsidP="00EA265A">
      <w:pPr>
        <w:pStyle w:val="ref"/>
        <w:rPr>
          <w:i w:val="0"/>
          <w:iCs/>
          <w:lang w:val="en-US"/>
        </w:rPr>
      </w:pPr>
      <w:r w:rsidRPr="00F81F88">
        <w:rPr>
          <w:rStyle w:val="Appelnotedebasdep"/>
          <w:i w:val="0"/>
          <w:iCs/>
        </w:rPr>
        <w:footnoteRef/>
      </w:r>
      <w:r w:rsidRPr="00F81F88">
        <w:rPr>
          <w:i w:val="0"/>
          <w:iCs/>
          <w:lang w:val="en-US"/>
        </w:rPr>
        <w:t xml:space="preserve"> David Y. Chan, Victoria Chiu, Miklos A. </w:t>
      </w:r>
      <w:proofErr w:type="spellStart"/>
      <w:proofErr w:type="gramStart"/>
      <w:r w:rsidRPr="00F81F88">
        <w:rPr>
          <w:i w:val="0"/>
          <w:iCs/>
          <w:lang w:val="en-US"/>
        </w:rPr>
        <w:t>Vasarhelyi</w:t>
      </w:r>
      <w:proofErr w:type="spellEnd"/>
      <w:r w:rsidRPr="00F81F88">
        <w:rPr>
          <w:i w:val="0"/>
          <w:iCs/>
          <w:lang w:val="en-US"/>
        </w:rPr>
        <w:t>(</w:t>
      </w:r>
      <w:proofErr w:type="gramEnd"/>
      <w:r w:rsidRPr="00F81F88">
        <w:rPr>
          <w:i w:val="0"/>
          <w:iCs/>
          <w:lang w:val="en-US"/>
        </w:rPr>
        <w:t xml:space="preserve">2018), </w:t>
      </w:r>
      <w:r w:rsidR="00783104" w:rsidRPr="00F81F88">
        <w:rPr>
          <w:i w:val="0"/>
          <w:iCs/>
          <w:lang w:val="en-US"/>
        </w:rPr>
        <w:t>«</w:t>
      </w:r>
      <w:r w:rsidRPr="00783104">
        <w:rPr>
          <w:lang w:val="en-US"/>
        </w:rPr>
        <w:t>Continuous Auditing: Theory and   Application</w:t>
      </w:r>
      <w:r w:rsidR="00783104" w:rsidRPr="00F81F88">
        <w:rPr>
          <w:i w:val="0"/>
          <w:iCs/>
          <w:lang w:val="en-US"/>
        </w:rPr>
        <w:t>»</w:t>
      </w:r>
      <w:r w:rsidRPr="00F81F88">
        <w:rPr>
          <w:i w:val="0"/>
          <w:iCs/>
          <w:lang w:val="en-US"/>
        </w:rPr>
        <w:t>, </w:t>
      </w:r>
      <w:proofErr w:type="spellStart"/>
      <w:r w:rsidRPr="00F81F88">
        <w:rPr>
          <w:i w:val="0"/>
          <w:iCs/>
          <w:lang w:val="en-US"/>
        </w:rPr>
        <w:t>Royaume</w:t>
      </w:r>
      <w:proofErr w:type="spellEnd"/>
      <w:r w:rsidRPr="00F81F88">
        <w:rPr>
          <w:i w:val="0"/>
          <w:iCs/>
          <w:lang w:val="en-US"/>
        </w:rPr>
        <w:t>-Uni, Emerald Publishing Limited, P.3</w:t>
      </w:r>
    </w:p>
  </w:footnote>
  <w:footnote w:id="50">
    <w:p w14:paraId="4A276FAD" w14:textId="36EB5437" w:rsidR="00402191" w:rsidRPr="000531CB" w:rsidRDefault="00402191" w:rsidP="00EA265A">
      <w:pPr>
        <w:pStyle w:val="ref"/>
        <w:rPr>
          <w:lang w:val="en-US"/>
        </w:rPr>
      </w:pPr>
      <w:r w:rsidRPr="00F81F88">
        <w:rPr>
          <w:i w:val="0"/>
          <w:iCs/>
          <w:vertAlign w:val="superscript"/>
        </w:rPr>
        <w:footnoteRef/>
      </w:r>
      <w:r w:rsidRPr="00F81F88">
        <w:rPr>
          <w:i w:val="0"/>
          <w:iCs/>
          <w:lang w:val="en-US"/>
        </w:rPr>
        <w:t xml:space="preserve">  </w:t>
      </w:r>
      <w:bookmarkStart w:id="87" w:name="_Hlk199728067"/>
      <w:proofErr w:type="spellStart"/>
      <w:r w:rsidRPr="00F81F88">
        <w:rPr>
          <w:i w:val="0"/>
          <w:iCs/>
          <w:lang w:val="en-US"/>
        </w:rPr>
        <w:t>Vasarhelyi</w:t>
      </w:r>
      <w:proofErr w:type="spellEnd"/>
      <w:r w:rsidRPr="00F81F88">
        <w:rPr>
          <w:i w:val="0"/>
          <w:iCs/>
          <w:lang w:val="en-US"/>
        </w:rPr>
        <w:t>, M. A., M. G. Alles, and A. Kogan (2004), Principles of analytic monitoring for continuous assurance. Journal of Emerging Technologies in Accounting, vol 1, pp 1-21</w:t>
      </w:r>
    </w:p>
    <w:bookmarkEnd w:id="87"/>
  </w:footnote>
  <w:footnote w:id="51">
    <w:p w14:paraId="65F42E84" w14:textId="6A489AEC" w:rsidR="00402191" w:rsidRPr="00F81F88" w:rsidRDefault="00402191" w:rsidP="00F40F03">
      <w:pPr>
        <w:pStyle w:val="ref"/>
        <w:rPr>
          <w:rFonts w:cstheme="majorBidi"/>
          <w:i w:val="0"/>
          <w:iCs/>
          <w:lang w:val="en-US"/>
        </w:rPr>
      </w:pPr>
      <w:r w:rsidRPr="00F81F88">
        <w:rPr>
          <w:rFonts w:cstheme="majorBidi"/>
          <w:i w:val="0"/>
          <w:iCs/>
          <w:vertAlign w:val="superscript"/>
        </w:rPr>
        <w:footnoteRef/>
      </w:r>
      <w:r w:rsidRPr="00F81F88">
        <w:rPr>
          <w:rFonts w:eastAsia="Calibri" w:cstheme="majorBidi"/>
          <w:i w:val="0"/>
          <w:iCs/>
          <w:color w:val="000000"/>
          <w:lang w:val="en-US"/>
        </w:rPr>
        <w:t xml:space="preserve"> </w:t>
      </w:r>
      <w:proofErr w:type="spellStart"/>
      <w:r w:rsidRPr="00F81F88">
        <w:rPr>
          <w:rFonts w:cstheme="majorBidi"/>
          <w:i w:val="0"/>
          <w:iCs/>
          <w:lang w:val="en-US"/>
        </w:rPr>
        <w:t>Kuenkaikaew</w:t>
      </w:r>
      <w:proofErr w:type="spellEnd"/>
      <w:r w:rsidRPr="00F81F88">
        <w:rPr>
          <w:rFonts w:cstheme="majorBidi"/>
          <w:i w:val="0"/>
          <w:iCs/>
          <w:lang w:val="en-US"/>
        </w:rPr>
        <w:t xml:space="preserve">, S., &amp; </w:t>
      </w:r>
      <w:proofErr w:type="spellStart"/>
      <w:r w:rsidRPr="00F81F88">
        <w:rPr>
          <w:rFonts w:cstheme="majorBidi"/>
          <w:i w:val="0"/>
          <w:iCs/>
          <w:lang w:val="en-US"/>
        </w:rPr>
        <w:t>Vasarhelyi</w:t>
      </w:r>
      <w:proofErr w:type="spellEnd"/>
      <w:r w:rsidRPr="00F81F88">
        <w:rPr>
          <w:rFonts w:cstheme="majorBidi"/>
          <w:i w:val="0"/>
          <w:iCs/>
          <w:lang w:val="en-US"/>
        </w:rPr>
        <w:t>, M. A. (2013). The predictive audit framework. The International Journal of Digital Accounting Research, 13(19), 37-71.</w:t>
      </w:r>
    </w:p>
  </w:footnote>
  <w:footnote w:id="52">
    <w:p w14:paraId="743AA5AA" w14:textId="20A5D28A" w:rsidR="00402191" w:rsidRPr="00F81F88" w:rsidRDefault="00402191" w:rsidP="00B1010D">
      <w:pPr>
        <w:pStyle w:val="ref"/>
        <w:rPr>
          <w:rFonts w:cstheme="majorBidi"/>
          <w:i w:val="0"/>
          <w:iCs/>
          <w:lang w:val="en-US"/>
        </w:rPr>
      </w:pPr>
      <w:r w:rsidRPr="00F81F88">
        <w:rPr>
          <w:rFonts w:cstheme="majorBidi"/>
          <w:i w:val="0"/>
          <w:iCs/>
          <w:vertAlign w:val="superscript"/>
        </w:rPr>
        <w:footnoteRef/>
      </w:r>
      <w:r w:rsidRPr="00F81F88">
        <w:rPr>
          <w:rFonts w:cstheme="majorBidi"/>
          <w:i w:val="0"/>
          <w:iCs/>
          <w:lang w:val="en-US"/>
        </w:rPr>
        <w:t xml:space="preserve"> </w:t>
      </w:r>
      <w:bookmarkStart w:id="88" w:name="_Hlk199728122"/>
      <w:r w:rsidRPr="00F81F88">
        <w:rPr>
          <w:rFonts w:cstheme="majorBidi"/>
          <w:i w:val="0"/>
          <w:iCs/>
          <w:lang w:val="en-US"/>
        </w:rPr>
        <w:t xml:space="preserve">Chan, D. Y., and M. A. </w:t>
      </w:r>
      <w:proofErr w:type="spellStart"/>
      <w:r w:rsidRPr="00F81F88">
        <w:rPr>
          <w:rFonts w:cstheme="majorBidi"/>
          <w:i w:val="0"/>
          <w:iCs/>
          <w:lang w:val="en-US"/>
        </w:rPr>
        <w:t>Vasarhelyi</w:t>
      </w:r>
      <w:proofErr w:type="spellEnd"/>
      <w:r w:rsidRPr="00F81F88">
        <w:rPr>
          <w:rFonts w:cstheme="majorBidi"/>
          <w:i w:val="0"/>
          <w:iCs/>
          <w:lang w:val="en-US"/>
        </w:rPr>
        <w:t xml:space="preserve"> (2011), Innovation and practice of continuous auditing. International Journal of Accounting Information Systems 12 (2) :152-160.</w:t>
      </w:r>
    </w:p>
    <w:bookmarkEnd w:id="88"/>
  </w:footnote>
  <w:footnote w:id="53">
    <w:p w14:paraId="23E42A2B" w14:textId="3B261659" w:rsidR="00402191" w:rsidRPr="000531CB" w:rsidRDefault="00402191" w:rsidP="00F40F03">
      <w:pPr>
        <w:pStyle w:val="Notedebasdepage"/>
        <w:rPr>
          <w:lang w:val="en-US"/>
        </w:rPr>
      </w:pPr>
      <w:r w:rsidRPr="00F81F88">
        <w:rPr>
          <w:rStyle w:val="Appelnotedebasdep"/>
          <w:rFonts w:asciiTheme="majorBidi" w:hAnsiTheme="majorBidi" w:cstheme="majorBidi"/>
          <w:iCs/>
        </w:rPr>
        <w:footnoteRef/>
      </w:r>
      <w:r w:rsidRPr="00F81F88">
        <w:rPr>
          <w:rFonts w:asciiTheme="majorBidi" w:hAnsiTheme="majorBidi" w:cstheme="majorBidi"/>
          <w:iCs/>
          <w:lang w:val="en-US"/>
        </w:rPr>
        <w:t xml:space="preserve">  </w:t>
      </w:r>
      <w:hyperlink r:id="rId6" w:history="1">
        <w:r w:rsidRPr="00F81F88">
          <w:rPr>
            <w:rStyle w:val="refCar"/>
            <w:rFonts w:cstheme="majorBidi"/>
            <w:i w:val="0"/>
            <w:iCs/>
            <w:lang w:val="en-US"/>
          </w:rPr>
          <w:t>Lucas Foster</w:t>
        </w:r>
      </w:hyperlink>
      <w:r w:rsidRPr="00F81F88">
        <w:rPr>
          <w:rFonts w:asciiTheme="majorBidi" w:hAnsiTheme="majorBidi" w:cstheme="majorBidi"/>
          <w:iCs/>
          <w:lang w:val="en-US"/>
        </w:rPr>
        <w:t xml:space="preserve"> (2025), </w:t>
      </w:r>
      <w:r w:rsidR="00783104" w:rsidRPr="00F81F88">
        <w:rPr>
          <w:iCs/>
          <w:lang w:val="en-US"/>
        </w:rPr>
        <w:t>«</w:t>
      </w:r>
      <w:r w:rsidRPr="00783104">
        <w:rPr>
          <w:rFonts w:asciiTheme="majorBidi" w:hAnsiTheme="majorBidi" w:cstheme="majorBidi"/>
          <w:i/>
          <w:lang w:val="en-US"/>
        </w:rPr>
        <w:t>Decoding the Future: The Power of Data in Decision-Making: Transforming Insights into Innovation Through Data Science</w:t>
      </w:r>
      <w:r w:rsidR="00783104" w:rsidRPr="00F81F88">
        <w:rPr>
          <w:iCs/>
          <w:lang w:val="en-US"/>
        </w:rPr>
        <w:t>»</w:t>
      </w:r>
      <w:r w:rsidRPr="00F81F88">
        <w:rPr>
          <w:rFonts w:asciiTheme="majorBidi" w:hAnsiTheme="majorBidi" w:cstheme="majorBidi"/>
          <w:iCs/>
          <w:lang w:val="en-US"/>
        </w:rPr>
        <w:t>.</w:t>
      </w:r>
    </w:p>
  </w:footnote>
  <w:footnote w:id="54">
    <w:p w14:paraId="5DEA0CF8" w14:textId="33EC64FB" w:rsidR="00402191" w:rsidRPr="00F81F88" w:rsidRDefault="00402191" w:rsidP="00F81F88">
      <w:pPr>
        <w:pStyle w:val="ref"/>
        <w:rPr>
          <w:i w:val="0"/>
          <w:iCs/>
        </w:rPr>
      </w:pPr>
      <w:r w:rsidRPr="00F81F88">
        <w:rPr>
          <w:rStyle w:val="Appelnotedebasdep"/>
          <w:i w:val="0"/>
          <w:iCs/>
        </w:rPr>
        <w:footnoteRef/>
      </w:r>
      <w:r w:rsidRPr="00F81F88">
        <w:rPr>
          <w:i w:val="0"/>
          <w:iCs/>
        </w:rPr>
        <w:t xml:space="preserve"> </w:t>
      </w:r>
      <w:bookmarkStart w:id="89" w:name="_Hlk199729862"/>
      <w:r w:rsidRPr="00F81F88">
        <w:rPr>
          <w:i w:val="0"/>
          <w:iCs/>
        </w:rPr>
        <w:t xml:space="preserve">Zhang, J., Yang, X., &amp; </w:t>
      </w:r>
      <w:proofErr w:type="spellStart"/>
      <w:r w:rsidRPr="00F81F88">
        <w:rPr>
          <w:i w:val="0"/>
          <w:iCs/>
        </w:rPr>
        <w:t>Appelbaum</w:t>
      </w:r>
      <w:proofErr w:type="spellEnd"/>
      <w:r w:rsidRPr="00F81F88">
        <w:rPr>
          <w:i w:val="0"/>
          <w:iCs/>
        </w:rPr>
        <w:t xml:space="preserve">, D. (2015). </w:t>
      </w:r>
      <w:r w:rsidRPr="00F81F88">
        <w:rPr>
          <w:i w:val="0"/>
          <w:iCs/>
          <w:lang w:val="en-US"/>
        </w:rPr>
        <w:t xml:space="preserve">Toward Effective Big Data Analysis in Continuous Auditing. </w:t>
      </w:r>
      <w:proofErr w:type="spellStart"/>
      <w:r w:rsidRPr="00F81F88">
        <w:rPr>
          <w:i w:val="0"/>
          <w:iCs/>
        </w:rPr>
        <w:t>Accounting</w:t>
      </w:r>
      <w:proofErr w:type="spellEnd"/>
      <w:r w:rsidRPr="00F81F88">
        <w:rPr>
          <w:i w:val="0"/>
          <w:iCs/>
        </w:rPr>
        <w:t xml:space="preserve"> Horizons, 29(2), 469–476.</w:t>
      </w:r>
    </w:p>
    <w:bookmarkEnd w:id="89"/>
  </w:footnote>
  <w:footnote w:id="55">
    <w:p w14:paraId="1614B27C" w14:textId="77777777" w:rsidR="00402191" w:rsidRPr="00F81F88" w:rsidRDefault="00402191" w:rsidP="009B689C">
      <w:pPr>
        <w:pBdr>
          <w:top w:val="nil"/>
          <w:left w:val="nil"/>
          <w:bottom w:val="nil"/>
          <w:right w:val="nil"/>
          <w:between w:val="nil"/>
        </w:pBdr>
        <w:spacing w:after="0" w:line="240" w:lineRule="auto"/>
        <w:jc w:val="both"/>
        <w:rPr>
          <w:rStyle w:val="refCar"/>
          <w:i w:val="0"/>
          <w:iCs/>
        </w:rPr>
      </w:pPr>
      <w:r w:rsidRPr="00F81F88">
        <w:rPr>
          <w:rStyle w:val="Appelnotedebasdep"/>
          <w:iCs/>
        </w:rPr>
        <w:footnoteRef/>
      </w:r>
      <w:r w:rsidRPr="00F81F88">
        <w:rPr>
          <w:iCs/>
        </w:rPr>
        <w:t xml:space="preserve"> </w:t>
      </w:r>
      <w:bookmarkStart w:id="90" w:name="_Hlk199730360"/>
      <w:r w:rsidRPr="00F81F88">
        <w:rPr>
          <w:rStyle w:val="refCar"/>
          <w:i w:val="0"/>
          <w:iCs/>
        </w:rPr>
        <w:t xml:space="preserve">The Institute of </w:t>
      </w:r>
      <w:proofErr w:type="spellStart"/>
      <w:r w:rsidRPr="00F81F88">
        <w:rPr>
          <w:rStyle w:val="refCar"/>
          <w:i w:val="0"/>
          <w:iCs/>
        </w:rPr>
        <w:t>Internal</w:t>
      </w:r>
      <w:proofErr w:type="spellEnd"/>
      <w:r w:rsidRPr="00F81F88">
        <w:rPr>
          <w:rStyle w:val="refCar"/>
          <w:i w:val="0"/>
          <w:iCs/>
        </w:rPr>
        <w:t xml:space="preserve"> </w:t>
      </w:r>
      <w:proofErr w:type="spellStart"/>
      <w:r w:rsidRPr="00F81F88">
        <w:rPr>
          <w:rStyle w:val="refCar"/>
          <w:i w:val="0"/>
          <w:iCs/>
        </w:rPr>
        <w:t>Auditors</w:t>
      </w:r>
      <w:proofErr w:type="spellEnd"/>
      <w:r w:rsidRPr="00F81F88">
        <w:rPr>
          <w:rStyle w:val="refCar"/>
          <w:i w:val="0"/>
          <w:iCs/>
        </w:rPr>
        <w:t xml:space="preserve">, L’analyse de données, </w:t>
      </w:r>
    </w:p>
    <w:p w14:paraId="2E961C99" w14:textId="20C517DC" w:rsidR="00402191" w:rsidRPr="00F81F88" w:rsidRDefault="00402191" w:rsidP="009B689C">
      <w:pPr>
        <w:pBdr>
          <w:top w:val="nil"/>
          <w:left w:val="nil"/>
          <w:bottom w:val="nil"/>
          <w:right w:val="nil"/>
          <w:between w:val="nil"/>
        </w:pBdr>
        <w:spacing w:after="0" w:line="240" w:lineRule="auto"/>
        <w:jc w:val="both"/>
        <w:rPr>
          <w:rFonts w:asciiTheme="majorBidi" w:hAnsiTheme="majorBidi"/>
          <w:iCs/>
          <w:sz w:val="20"/>
          <w:szCs w:val="20"/>
        </w:rPr>
      </w:pPr>
      <w:hyperlink r:id="rId7" w:history="1">
        <w:r w:rsidRPr="00F81F88">
          <w:rPr>
            <w:rStyle w:val="Lienhypertexte"/>
            <w:rFonts w:asciiTheme="majorBidi" w:hAnsiTheme="majorBidi"/>
            <w:iCs/>
            <w:sz w:val="20"/>
            <w:szCs w:val="20"/>
          </w:rPr>
          <w:t>https://www.theiia.org/globalassets/site/content/articles/global-perspectives-and-insights/2023/data_</w:t>
        </w:r>
      </w:hyperlink>
      <w:r w:rsidRPr="00F81F88">
        <w:rPr>
          <w:rStyle w:val="refCar"/>
          <w:i w:val="0"/>
          <w:iCs/>
        </w:rPr>
        <w:t xml:space="preserve">  consulté le 18/04/2025 à 12h</w:t>
      </w:r>
    </w:p>
    <w:bookmarkEnd w:id="90"/>
  </w:footnote>
  <w:footnote w:id="56">
    <w:p w14:paraId="66D45C12" w14:textId="484EFDA4" w:rsidR="00402191" w:rsidRPr="00F81F88" w:rsidRDefault="00402191" w:rsidP="009B689C">
      <w:pPr>
        <w:pStyle w:val="ref"/>
        <w:rPr>
          <w:i w:val="0"/>
          <w:iCs/>
          <w:lang w:val="en-US"/>
        </w:rPr>
      </w:pPr>
      <w:r w:rsidRPr="00F81F88">
        <w:rPr>
          <w:rStyle w:val="Appelnotedebasdep"/>
          <w:i w:val="0"/>
          <w:iCs/>
        </w:rPr>
        <w:footnoteRef/>
      </w:r>
      <w:r w:rsidRPr="00F81F88">
        <w:rPr>
          <w:rFonts w:ascii="Calibri" w:eastAsia="Calibri" w:hAnsi="Calibri" w:cs="Calibri"/>
          <w:i w:val="0"/>
          <w:iCs/>
          <w:color w:val="000000"/>
          <w:lang w:val="en-US"/>
        </w:rPr>
        <w:t xml:space="preserve"> </w:t>
      </w:r>
      <w:proofErr w:type="gramStart"/>
      <w:r w:rsidRPr="00F81F88">
        <w:rPr>
          <w:i w:val="0"/>
          <w:iCs/>
          <w:lang w:val="en-US"/>
        </w:rPr>
        <w:t>P.LMBERGER</w:t>
      </w:r>
      <w:proofErr w:type="gramEnd"/>
      <w:r w:rsidRPr="00F81F88">
        <w:rPr>
          <w:i w:val="0"/>
          <w:iCs/>
          <w:lang w:val="en-US"/>
        </w:rPr>
        <w:t xml:space="preserve">, </w:t>
      </w:r>
      <w:proofErr w:type="gramStart"/>
      <w:r w:rsidRPr="00F81F88">
        <w:rPr>
          <w:i w:val="0"/>
          <w:iCs/>
          <w:lang w:val="en-US"/>
        </w:rPr>
        <w:t>M.BATTY</w:t>
      </w:r>
      <w:proofErr w:type="gramEnd"/>
      <w:r w:rsidRPr="00F81F88">
        <w:rPr>
          <w:i w:val="0"/>
          <w:iCs/>
          <w:lang w:val="en-US"/>
        </w:rPr>
        <w:t>,</w:t>
      </w:r>
      <w:proofErr w:type="gramStart"/>
      <w:r w:rsidRPr="00F81F88">
        <w:rPr>
          <w:i w:val="0"/>
          <w:iCs/>
          <w:lang w:val="en-US"/>
        </w:rPr>
        <w:t>M.MOREL</w:t>
      </w:r>
      <w:proofErr w:type="gramEnd"/>
      <w:r w:rsidRPr="00F81F88">
        <w:rPr>
          <w:i w:val="0"/>
          <w:iCs/>
          <w:lang w:val="en-US"/>
        </w:rPr>
        <w:t>,J-</w:t>
      </w:r>
      <w:proofErr w:type="gramStart"/>
      <w:r w:rsidRPr="00F81F88">
        <w:rPr>
          <w:i w:val="0"/>
          <w:iCs/>
          <w:lang w:val="en-US"/>
        </w:rPr>
        <w:t>L.RAFFAELLI</w:t>
      </w:r>
      <w:proofErr w:type="gramEnd"/>
      <w:r w:rsidRPr="00F81F88">
        <w:rPr>
          <w:i w:val="0"/>
          <w:iCs/>
          <w:lang w:val="en-US"/>
        </w:rPr>
        <w:t xml:space="preserve">, </w:t>
      </w:r>
      <w:r w:rsidR="00783104" w:rsidRPr="00F81F88">
        <w:rPr>
          <w:i w:val="0"/>
          <w:iCs/>
          <w:lang w:val="en-US"/>
        </w:rPr>
        <w:t>«</w:t>
      </w:r>
      <w:r w:rsidRPr="00783104">
        <w:rPr>
          <w:lang w:val="en-US"/>
        </w:rPr>
        <w:t>Big data et machine Learning</w:t>
      </w:r>
      <w:r w:rsidR="00783104" w:rsidRPr="00783104">
        <w:rPr>
          <w:lang w:val="en-US"/>
        </w:rPr>
        <w:t>»</w:t>
      </w:r>
      <w:r w:rsidRPr="00783104">
        <w:rPr>
          <w:lang w:val="en-US"/>
        </w:rPr>
        <w:t>,</w:t>
      </w:r>
      <w:r w:rsidRPr="00F81F88">
        <w:rPr>
          <w:i w:val="0"/>
          <w:iCs/>
          <w:lang w:val="en-US"/>
        </w:rPr>
        <w:t xml:space="preserve"> DUNOD ,2015, France, P 99</w:t>
      </w:r>
    </w:p>
    <w:p w14:paraId="1745D409" w14:textId="7BDD0184" w:rsidR="00402191" w:rsidRPr="000531CB" w:rsidRDefault="00402191" w:rsidP="008C19FF">
      <w:pPr>
        <w:pBdr>
          <w:top w:val="nil"/>
          <w:left w:val="nil"/>
          <w:bottom w:val="nil"/>
          <w:right w:val="nil"/>
          <w:between w:val="nil"/>
        </w:pBdr>
        <w:spacing w:after="0" w:line="240" w:lineRule="auto"/>
        <w:rPr>
          <w:color w:val="000000"/>
          <w:sz w:val="20"/>
          <w:szCs w:val="20"/>
          <w:lang w:val="en-US"/>
        </w:rPr>
      </w:pPr>
    </w:p>
    <w:p w14:paraId="22F3B119" w14:textId="6CE41457" w:rsidR="00402191" w:rsidRPr="000531CB" w:rsidRDefault="00402191" w:rsidP="001335B3">
      <w:pPr>
        <w:pBdr>
          <w:top w:val="nil"/>
          <w:left w:val="nil"/>
          <w:bottom w:val="nil"/>
          <w:right w:val="nil"/>
          <w:between w:val="nil"/>
        </w:pBdr>
        <w:spacing w:after="0" w:line="240" w:lineRule="auto"/>
        <w:rPr>
          <w:color w:val="000000"/>
          <w:sz w:val="20"/>
          <w:szCs w:val="20"/>
          <w:lang w:val="en-US"/>
        </w:rPr>
      </w:pPr>
    </w:p>
    <w:p w14:paraId="27DA8964" w14:textId="79DDE026" w:rsidR="00402191" w:rsidRPr="000531CB" w:rsidRDefault="00402191">
      <w:pPr>
        <w:pStyle w:val="Notedebasdepage"/>
        <w:rPr>
          <w:lang w:val="en-US"/>
        </w:rPr>
      </w:pPr>
    </w:p>
  </w:footnote>
  <w:footnote w:id="57">
    <w:p w14:paraId="7DFEFEB6" w14:textId="5DA1E8B6" w:rsidR="00402191" w:rsidRPr="00F81F88" w:rsidRDefault="00402191" w:rsidP="009B689C">
      <w:pPr>
        <w:pStyle w:val="ref"/>
        <w:rPr>
          <w:i w:val="0"/>
          <w:iCs/>
          <w:lang w:val="en-US"/>
        </w:rPr>
      </w:pPr>
      <w:r w:rsidRPr="00F81F88">
        <w:rPr>
          <w:rStyle w:val="Appelnotedebasdep"/>
          <w:rFonts w:cstheme="majorBidi"/>
          <w:i w:val="0"/>
          <w:iCs/>
        </w:rPr>
        <w:footnoteRef/>
      </w:r>
      <w:proofErr w:type="gramStart"/>
      <w:r w:rsidRPr="00F81F88">
        <w:rPr>
          <w:i w:val="0"/>
          <w:iCs/>
          <w:lang w:val="en-US"/>
        </w:rPr>
        <w:t>P.LEMBERGER</w:t>
      </w:r>
      <w:proofErr w:type="gramEnd"/>
      <w:r w:rsidRPr="00F81F88">
        <w:rPr>
          <w:i w:val="0"/>
          <w:iCs/>
          <w:lang w:val="en-US"/>
        </w:rPr>
        <w:t xml:space="preserve">, </w:t>
      </w:r>
      <w:proofErr w:type="gramStart"/>
      <w:r w:rsidRPr="00F81F88">
        <w:rPr>
          <w:i w:val="0"/>
          <w:iCs/>
          <w:lang w:val="en-US"/>
        </w:rPr>
        <w:t>M.BATTY</w:t>
      </w:r>
      <w:proofErr w:type="gramEnd"/>
      <w:r w:rsidRPr="00F81F88">
        <w:rPr>
          <w:i w:val="0"/>
          <w:iCs/>
          <w:lang w:val="en-US"/>
        </w:rPr>
        <w:t>,</w:t>
      </w:r>
      <w:proofErr w:type="gramStart"/>
      <w:r w:rsidRPr="00F81F88">
        <w:rPr>
          <w:i w:val="0"/>
          <w:iCs/>
          <w:lang w:val="en-US"/>
        </w:rPr>
        <w:t>M.MOREL</w:t>
      </w:r>
      <w:proofErr w:type="gramEnd"/>
      <w:r w:rsidRPr="00F81F88">
        <w:rPr>
          <w:i w:val="0"/>
          <w:iCs/>
          <w:lang w:val="en-US"/>
        </w:rPr>
        <w:t>,J-</w:t>
      </w:r>
      <w:proofErr w:type="gramStart"/>
      <w:r w:rsidRPr="00F81F88">
        <w:rPr>
          <w:i w:val="0"/>
          <w:iCs/>
          <w:lang w:val="en-US"/>
        </w:rPr>
        <w:t>L.RAFFAELLI</w:t>
      </w:r>
      <w:proofErr w:type="gramEnd"/>
      <w:r w:rsidRPr="00F81F88">
        <w:rPr>
          <w:i w:val="0"/>
          <w:iCs/>
          <w:lang w:val="en-US"/>
        </w:rPr>
        <w:t>, op. cit., p. 105.</w:t>
      </w:r>
    </w:p>
  </w:footnote>
  <w:footnote w:id="58">
    <w:p w14:paraId="6F3AF8F4" w14:textId="77777777" w:rsidR="00402191" w:rsidRPr="00F81F88" w:rsidRDefault="00402191" w:rsidP="009B689C">
      <w:pPr>
        <w:pStyle w:val="ref"/>
        <w:rPr>
          <w:i w:val="0"/>
          <w:iCs/>
          <w:lang w:val="en-US"/>
        </w:rPr>
      </w:pPr>
      <w:r w:rsidRPr="00F81F88">
        <w:rPr>
          <w:rStyle w:val="Appelnotedebasdep"/>
          <w:rFonts w:cstheme="majorBidi"/>
          <w:i w:val="0"/>
          <w:iCs/>
        </w:rPr>
        <w:footnoteRef/>
      </w:r>
      <w:proofErr w:type="spellStart"/>
      <w:r w:rsidRPr="00F81F88">
        <w:rPr>
          <w:i w:val="0"/>
          <w:iCs/>
          <w:lang w:val="en-US"/>
        </w:rPr>
        <w:t>Kuenkaikaew</w:t>
      </w:r>
      <w:proofErr w:type="spellEnd"/>
      <w:r w:rsidRPr="00F81F88">
        <w:rPr>
          <w:i w:val="0"/>
          <w:iCs/>
          <w:lang w:val="en-US"/>
        </w:rPr>
        <w:t xml:space="preserve">, S., &amp; </w:t>
      </w:r>
      <w:proofErr w:type="spellStart"/>
      <w:r w:rsidRPr="00F81F88">
        <w:rPr>
          <w:i w:val="0"/>
          <w:iCs/>
          <w:lang w:val="en-US"/>
        </w:rPr>
        <w:t>Vasarhelyi</w:t>
      </w:r>
      <w:proofErr w:type="spellEnd"/>
      <w:r w:rsidRPr="00F81F88">
        <w:rPr>
          <w:i w:val="0"/>
          <w:iCs/>
          <w:lang w:val="en-US"/>
        </w:rPr>
        <w:t>, M. A. (2013). The predictive audit framework. The International Journal of Digital Accounting Research, 13(19), 37-71</w:t>
      </w:r>
    </w:p>
    <w:p w14:paraId="47D27DA5" w14:textId="446DA1CD" w:rsidR="00402191" w:rsidRPr="000531CB" w:rsidRDefault="00402191" w:rsidP="00F6678D">
      <w:pPr>
        <w:pBdr>
          <w:top w:val="nil"/>
          <w:left w:val="nil"/>
          <w:bottom w:val="nil"/>
          <w:right w:val="nil"/>
          <w:between w:val="nil"/>
        </w:pBdr>
        <w:spacing w:line="240" w:lineRule="auto"/>
        <w:jc w:val="both"/>
        <w:rPr>
          <w:rFonts w:asciiTheme="majorBidi" w:hAnsiTheme="majorBidi" w:cstheme="majorBidi"/>
          <w:color w:val="000000"/>
          <w:lang w:val="en-US"/>
        </w:rPr>
      </w:pPr>
    </w:p>
    <w:p w14:paraId="0C9E7BC1" w14:textId="712AF536" w:rsidR="00402191" w:rsidRPr="000531CB" w:rsidRDefault="00402191">
      <w:pPr>
        <w:pStyle w:val="Notedebasdepage"/>
        <w:rPr>
          <w:lang w:val="en-US"/>
        </w:rPr>
      </w:pPr>
    </w:p>
  </w:footnote>
  <w:footnote w:id="59">
    <w:p w14:paraId="07C880C5" w14:textId="7F86B39D" w:rsidR="00402191" w:rsidRPr="00F81F88" w:rsidRDefault="00402191" w:rsidP="009B689C">
      <w:pPr>
        <w:pStyle w:val="ref"/>
        <w:rPr>
          <w:i w:val="0"/>
          <w:iCs/>
          <w:lang w:val="en-US"/>
        </w:rPr>
      </w:pPr>
      <w:r w:rsidRPr="00F81F88">
        <w:rPr>
          <w:rStyle w:val="Appelnotedebasdep"/>
          <w:i w:val="0"/>
          <w:iCs/>
        </w:rPr>
        <w:footnoteRef/>
      </w:r>
      <w:r w:rsidRPr="00F81F88">
        <w:rPr>
          <w:i w:val="0"/>
          <w:iCs/>
          <w:lang w:val="en-US"/>
        </w:rPr>
        <w:t xml:space="preserve"> </w:t>
      </w:r>
      <w:proofErr w:type="spellStart"/>
      <w:r w:rsidRPr="00F81F88">
        <w:rPr>
          <w:i w:val="0"/>
          <w:iCs/>
          <w:lang w:val="en-US"/>
        </w:rPr>
        <w:t>Kuenkaikaew</w:t>
      </w:r>
      <w:proofErr w:type="spellEnd"/>
      <w:r w:rsidRPr="00F81F88">
        <w:rPr>
          <w:i w:val="0"/>
          <w:iCs/>
          <w:lang w:val="en-US"/>
        </w:rPr>
        <w:t xml:space="preserve">, S., &amp; </w:t>
      </w:r>
      <w:proofErr w:type="spellStart"/>
      <w:r w:rsidRPr="00F81F88">
        <w:rPr>
          <w:i w:val="0"/>
          <w:iCs/>
          <w:lang w:val="en-US"/>
        </w:rPr>
        <w:t>Vasarhelyi</w:t>
      </w:r>
      <w:proofErr w:type="spellEnd"/>
      <w:r w:rsidRPr="00F81F88">
        <w:rPr>
          <w:i w:val="0"/>
          <w:iCs/>
          <w:lang w:val="en-US"/>
        </w:rPr>
        <w:t>, M. A. (2013). The predictive audit framework. The International Journal of Digital Accounting Research, 13(19), 37-71</w:t>
      </w:r>
    </w:p>
  </w:footnote>
  <w:footnote w:id="60">
    <w:p w14:paraId="3E89DD89" w14:textId="6C629987" w:rsidR="00402191" w:rsidRPr="00F81F88" w:rsidRDefault="00402191" w:rsidP="00805EF2">
      <w:pPr>
        <w:pBdr>
          <w:top w:val="nil"/>
          <w:left w:val="nil"/>
          <w:bottom w:val="nil"/>
          <w:right w:val="nil"/>
          <w:between w:val="nil"/>
        </w:pBdr>
        <w:spacing w:line="240" w:lineRule="auto"/>
        <w:rPr>
          <w:rFonts w:asciiTheme="majorBidi" w:hAnsiTheme="majorBidi" w:cstheme="majorBidi"/>
        </w:rPr>
      </w:pPr>
      <w:r w:rsidRPr="00F81F88">
        <w:rPr>
          <w:rStyle w:val="Appelnotedebasdep"/>
        </w:rPr>
        <w:footnoteRef/>
      </w:r>
      <w:r w:rsidRPr="00F81F88">
        <w:t xml:space="preserve"> </w:t>
      </w:r>
      <w:bookmarkStart w:id="93" w:name="_Hlk199730479"/>
      <w:r w:rsidR="00783104" w:rsidRPr="00F81F88">
        <w:t>«</w:t>
      </w:r>
      <w:r w:rsidRPr="00F81F88">
        <w:t> </w:t>
      </w:r>
      <w:proofErr w:type="spellStart"/>
      <w:r w:rsidRPr="00F81F88">
        <w:rPr>
          <w:rFonts w:asciiTheme="majorBidi" w:hAnsiTheme="majorBidi" w:cstheme="majorBidi"/>
        </w:rPr>
        <w:t>Modelisation</w:t>
      </w:r>
      <w:proofErr w:type="spellEnd"/>
      <w:r w:rsidRPr="00F81F88">
        <w:rPr>
          <w:rFonts w:asciiTheme="majorBidi" w:hAnsiTheme="majorBidi" w:cstheme="majorBidi"/>
        </w:rPr>
        <w:t xml:space="preserve"> </w:t>
      </w:r>
      <w:proofErr w:type="spellStart"/>
      <w:r w:rsidRPr="00F81F88">
        <w:rPr>
          <w:rFonts w:asciiTheme="majorBidi" w:hAnsiTheme="majorBidi" w:cstheme="majorBidi"/>
        </w:rPr>
        <w:t>predictive</w:t>
      </w:r>
      <w:proofErr w:type="spellEnd"/>
      <w:r w:rsidRPr="00F81F88">
        <w:rPr>
          <w:rFonts w:asciiTheme="majorBidi" w:hAnsiTheme="majorBidi" w:cstheme="majorBidi"/>
        </w:rPr>
        <w:t xml:space="preserve"> </w:t>
      </w:r>
      <w:proofErr w:type="spellStart"/>
      <w:r w:rsidRPr="00F81F88">
        <w:rPr>
          <w:rFonts w:asciiTheme="majorBidi" w:hAnsiTheme="majorBidi" w:cstheme="majorBidi"/>
        </w:rPr>
        <w:t>Prevoir</w:t>
      </w:r>
      <w:proofErr w:type="spellEnd"/>
      <w:r w:rsidRPr="00F81F88">
        <w:rPr>
          <w:rFonts w:asciiTheme="majorBidi" w:hAnsiTheme="majorBidi" w:cstheme="majorBidi"/>
        </w:rPr>
        <w:t xml:space="preserve"> l’avenir », </w:t>
      </w:r>
      <w:hyperlink r:id="rId8" w:history="1">
        <w:r w:rsidRPr="00F81F88">
          <w:rPr>
            <w:rStyle w:val="Lienhypertexte"/>
            <w:rFonts w:asciiTheme="majorBidi" w:eastAsia="Calibri" w:hAnsiTheme="majorBidi" w:cstheme="majorBidi"/>
            <w:sz w:val="20"/>
            <w:szCs w:val="20"/>
          </w:rPr>
          <w:t>https://fastercapital.com/fr/contenu/Modelisation-predictive---Prevoir-l-avenir---impact-de-la-modelisation-predictive-sur-l-analyse-d-audit</w:t>
        </w:r>
      </w:hyperlink>
      <w:r w:rsidRPr="00F81F88">
        <w:rPr>
          <w:rFonts w:asciiTheme="majorBidi" w:eastAsia="Calibri" w:hAnsiTheme="majorBidi" w:cstheme="majorBidi"/>
          <w:color w:val="000000"/>
          <w:sz w:val="20"/>
          <w:szCs w:val="20"/>
        </w:rPr>
        <w:t xml:space="preserve"> consulté le 18/04/2025 à 21h</w:t>
      </w:r>
    </w:p>
    <w:bookmarkEnd w:id="93"/>
  </w:footnote>
  <w:footnote w:id="61">
    <w:p w14:paraId="28FAFF6B" w14:textId="42B15B85" w:rsidR="00402191" w:rsidRPr="00653A56" w:rsidRDefault="00402191" w:rsidP="00E41F54">
      <w:pPr>
        <w:pStyle w:val="ref"/>
        <w:rPr>
          <w:lang w:val="en-US"/>
        </w:rPr>
      </w:pPr>
      <w:r w:rsidRPr="00F81F88">
        <w:rPr>
          <w:rStyle w:val="Appelnotedebasdep"/>
          <w:rFonts w:cstheme="majorBidi"/>
          <w:i w:val="0"/>
        </w:rPr>
        <w:footnoteRef/>
      </w:r>
      <w:r w:rsidRPr="00F81F88">
        <w:rPr>
          <w:i w:val="0"/>
          <w:lang w:val="en-US"/>
        </w:rPr>
        <w:t xml:space="preserve"> M-Score, K. M. B. (2016). Detecting financial statement fraud by Malaysian public listed companies: The reliability of the </w:t>
      </w:r>
      <w:proofErr w:type="spellStart"/>
      <w:r w:rsidRPr="00F81F88">
        <w:rPr>
          <w:i w:val="0"/>
          <w:lang w:val="en-US"/>
        </w:rPr>
        <w:t>Beneish</w:t>
      </w:r>
      <w:proofErr w:type="spellEnd"/>
      <w:r w:rsidRPr="00F81F88">
        <w:rPr>
          <w:i w:val="0"/>
          <w:lang w:val="en-US"/>
        </w:rPr>
        <w:t xml:space="preserve"> M-Score model. </w:t>
      </w:r>
      <w:proofErr w:type="spellStart"/>
      <w:r w:rsidRPr="00653A56">
        <w:rPr>
          <w:i w:val="0"/>
          <w:lang w:val="en-US"/>
        </w:rPr>
        <w:t>Jurnal</w:t>
      </w:r>
      <w:proofErr w:type="spellEnd"/>
      <w:r w:rsidRPr="00653A56">
        <w:rPr>
          <w:i w:val="0"/>
          <w:lang w:val="en-US"/>
        </w:rPr>
        <w:t xml:space="preserve"> </w:t>
      </w:r>
      <w:proofErr w:type="spellStart"/>
      <w:r w:rsidRPr="00653A56">
        <w:rPr>
          <w:i w:val="0"/>
          <w:lang w:val="en-US"/>
        </w:rPr>
        <w:t>Pengurusan</w:t>
      </w:r>
      <w:proofErr w:type="spellEnd"/>
      <w:r w:rsidRPr="00653A56">
        <w:rPr>
          <w:i w:val="0"/>
          <w:lang w:val="en-US"/>
        </w:rPr>
        <w:t>, 46, 23-32.</w:t>
      </w:r>
    </w:p>
  </w:footnote>
  <w:footnote w:id="62">
    <w:p w14:paraId="5BBBD0F6" w14:textId="2C49A61E" w:rsidR="00402191" w:rsidRPr="00653A56" w:rsidRDefault="00402191" w:rsidP="00711E38">
      <w:pPr>
        <w:pStyle w:val="ref"/>
        <w:rPr>
          <w:i w:val="0"/>
          <w:iCs/>
          <w:lang w:val="en-US"/>
        </w:rPr>
      </w:pPr>
      <w:r w:rsidRPr="00F81F88">
        <w:rPr>
          <w:rStyle w:val="Appelnotedebasdep"/>
          <w:i w:val="0"/>
          <w:iCs/>
        </w:rPr>
        <w:footnoteRef/>
      </w:r>
      <w:r w:rsidRPr="00653A56">
        <w:rPr>
          <w:i w:val="0"/>
          <w:iCs/>
          <w:lang w:val="en-US"/>
        </w:rPr>
        <w:t xml:space="preserve"> John Mueller, Luca MASSARON (2019), </w:t>
      </w:r>
      <w:r w:rsidR="00783104" w:rsidRPr="00F81F88">
        <w:t>«</w:t>
      </w:r>
      <w:r w:rsidRPr="00783104">
        <w:rPr>
          <w:lang w:val="en-US"/>
        </w:rPr>
        <w:t xml:space="preserve">le machine Learning pour les </w:t>
      </w:r>
      <w:proofErr w:type="spellStart"/>
      <w:r w:rsidRPr="00783104">
        <w:rPr>
          <w:lang w:val="en-US"/>
        </w:rPr>
        <w:t>nuls</w:t>
      </w:r>
      <w:proofErr w:type="spellEnd"/>
      <w:r w:rsidR="00783104">
        <w:rPr>
          <w:lang w:val="en-US"/>
        </w:rPr>
        <w:t xml:space="preserve"> </w:t>
      </w:r>
      <w:r w:rsidR="00783104" w:rsidRPr="00F81F88">
        <w:rPr>
          <w:rFonts w:cstheme="majorBidi"/>
        </w:rPr>
        <w:t>»</w:t>
      </w:r>
      <w:r w:rsidRPr="00653A56">
        <w:rPr>
          <w:i w:val="0"/>
          <w:iCs/>
          <w:lang w:val="en-US"/>
        </w:rPr>
        <w:t>, FIRST INTERACTIVE, P.198</w:t>
      </w:r>
    </w:p>
  </w:footnote>
  <w:footnote w:id="63">
    <w:p w14:paraId="01574003" w14:textId="1CCD4D2D" w:rsidR="00402191" w:rsidRPr="00F81F88" w:rsidRDefault="00402191" w:rsidP="00E41F54">
      <w:pPr>
        <w:pStyle w:val="ref"/>
        <w:rPr>
          <w:i w:val="0"/>
          <w:iCs/>
          <w:lang w:val="en-US"/>
        </w:rPr>
      </w:pPr>
      <w:r w:rsidRPr="00F81F88">
        <w:rPr>
          <w:rStyle w:val="Appelnotedebasdep"/>
          <w:rFonts w:cstheme="majorBidi"/>
          <w:i w:val="0"/>
          <w:iCs/>
        </w:rPr>
        <w:footnoteRef/>
      </w:r>
      <w:r w:rsidRPr="00F81F88">
        <w:rPr>
          <w:i w:val="0"/>
          <w:iCs/>
          <w:lang w:val="en-US"/>
        </w:rPr>
        <w:t xml:space="preserve"> </w:t>
      </w:r>
      <w:bookmarkStart w:id="96" w:name="_Hlk199730963"/>
      <w:proofErr w:type="gramStart"/>
      <w:r w:rsidRPr="00F81F88">
        <w:rPr>
          <w:i w:val="0"/>
          <w:iCs/>
          <w:lang w:val="en-US"/>
        </w:rPr>
        <w:t>P.LEMBERGER</w:t>
      </w:r>
      <w:proofErr w:type="gramEnd"/>
      <w:r w:rsidRPr="00F81F88">
        <w:rPr>
          <w:i w:val="0"/>
          <w:iCs/>
          <w:lang w:val="en-US"/>
        </w:rPr>
        <w:t xml:space="preserve">, </w:t>
      </w:r>
      <w:proofErr w:type="gramStart"/>
      <w:r w:rsidRPr="00F81F88">
        <w:rPr>
          <w:i w:val="0"/>
          <w:iCs/>
          <w:lang w:val="en-US"/>
        </w:rPr>
        <w:t>M.BATTY</w:t>
      </w:r>
      <w:proofErr w:type="gramEnd"/>
      <w:r w:rsidRPr="00F81F88">
        <w:rPr>
          <w:i w:val="0"/>
          <w:iCs/>
          <w:lang w:val="en-US"/>
        </w:rPr>
        <w:t>,</w:t>
      </w:r>
      <w:proofErr w:type="gramStart"/>
      <w:r w:rsidRPr="00F81F88">
        <w:rPr>
          <w:i w:val="0"/>
          <w:iCs/>
          <w:lang w:val="en-US"/>
        </w:rPr>
        <w:t>M.MOREL</w:t>
      </w:r>
      <w:proofErr w:type="gramEnd"/>
      <w:r w:rsidRPr="00F81F88">
        <w:rPr>
          <w:i w:val="0"/>
          <w:iCs/>
          <w:lang w:val="en-US"/>
        </w:rPr>
        <w:t>,J-</w:t>
      </w:r>
      <w:proofErr w:type="gramStart"/>
      <w:r w:rsidRPr="00F81F88">
        <w:rPr>
          <w:i w:val="0"/>
          <w:iCs/>
          <w:lang w:val="en-US"/>
        </w:rPr>
        <w:t>L.RAFFAELLI</w:t>
      </w:r>
      <w:proofErr w:type="gramEnd"/>
      <w:r w:rsidRPr="00F81F88">
        <w:rPr>
          <w:i w:val="0"/>
          <w:iCs/>
          <w:lang w:val="en-US"/>
        </w:rPr>
        <w:t xml:space="preserve">, </w:t>
      </w:r>
      <w:r w:rsidR="00783104" w:rsidRPr="00F81F88">
        <w:t>«</w:t>
      </w:r>
      <w:r w:rsidRPr="00783104">
        <w:rPr>
          <w:lang w:val="en-US"/>
        </w:rPr>
        <w:t>Big data et machine Learning</w:t>
      </w:r>
      <w:r w:rsidR="00783104" w:rsidRPr="00F81F88">
        <w:rPr>
          <w:rFonts w:cstheme="majorBidi"/>
        </w:rPr>
        <w:t>»</w:t>
      </w:r>
      <w:r w:rsidRPr="00F81F88">
        <w:rPr>
          <w:i w:val="0"/>
          <w:iCs/>
          <w:lang w:val="en-US"/>
        </w:rPr>
        <w:t xml:space="preserve">, DUNOD ,2015, </w:t>
      </w:r>
      <w:proofErr w:type="gramStart"/>
      <w:r w:rsidRPr="00F81F88">
        <w:rPr>
          <w:i w:val="0"/>
          <w:iCs/>
          <w:lang w:val="en-US"/>
        </w:rPr>
        <w:t>France,p</w:t>
      </w:r>
      <w:proofErr w:type="gramEnd"/>
      <w:r w:rsidRPr="00F81F88">
        <w:rPr>
          <w:i w:val="0"/>
          <w:iCs/>
          <w:lang w:val="en-US"/>
        </w:rPr>
        <w:t>124-130</w:t>
      </w:r>
      <w:bookmarkEnd w:id="96"/>
    </w:p>
  </w:footnote>
  <w:footnote w:id="64">
    <w:p w14:paraId="39BFD4C2" w14:textId="77777777" w:rsidR="00402191" w:rsidRPr="000531CB" w:rsidRDefault="00402191" w:rsidP="006A4355">
      <w:pPr>
        <w:pStyle w:val="Notedebasdepage"/>
        <w:rPr>
          <w:rFonts w:asciiTheme="majorBidi" w:hAnsiTheme="majorBidi" w:cstheme="majorBidi"/>
          <w:lang w:val="en-US"/>
        </w:rPr>
      </w:pPr>
      <w:r w:rsidRPr="00F81F88">
        <w:rPr>
          <w:rStyle w:val="Appelnotedebasdep"/>
          <w:rFonts w:asciiTheme="majorBidi" w:hAnsiTheme="majorBidi" w:cstheme="majorBidi"/>
          <w:iCs/>
        </w:rPr>
        <w:footnoteRef/>
      </w:r>
      <w:r w:rsidRPr="00F81F88">
        <w:rPr>
          <w:rFonts w:asciiTheme="majorBidi" w:hAnsiTheme="majorBidi" w:cstheme="majorBidi"/>
          <w:iCs/>
          <w:lang w:val="en-US"/>
        </w:rPr>
        <w:t xml:space="preserve"> idem</w:t>
      </w:r>
    </w:p>
  </w:footnote>
  <w:footnote w:id="65">
    <w:p w14:paraId="0F51F809" w14:textId="46191D18" w:rsidR="00402191" w:rsidRPr="00F81F88" w:rsidRDefault="00402191" w:rsidP="006A4355">
      <w:pPr>
        <w:pStyle w:val="Notedebasdepage"/>
        <w:rPr>
          <w:rFonts w:asciiTheme="majorBidi" w:hAnsiTheme="majorBidi" w:cstheme="majorBidi"/>
          <w:lang w:val="en-US"/>
        </w:rPr>
      </w:pPr>
      <w:r w:rsidRPr="00F81F88">
        <w:rPr>
          <w:rStyle w:val="Appelnotedebasdep"/>
          <w:rFonts w:asciiTheme="majorBidi" w:hAnsiTheme="majorBidi" w:cstheme="majorBidi"/>
        </w:rPr>
        <w:footnoteRef/>
      </w:r>
      <w:r w:rsidRPr="00F81F88">
        <w:rPr>
          <w:rFonts w:asciiTheme="majorBidi" w:hAnsiTheme="majorBidi" w:cstheme="majorBidi"/>
          <w:lang w:val="en-US"/>
        </w:rPr>
        <w:t xml:space="preserve"> Ibid </w:t>
      </w:r>
    </w:p>
  </w:footnote>
  <w:footnote w:id="66">
    <w:p w14:paraId="03332CB5" w14:textId="143E9A11" w:rsidR="00402191" w:rsidRPr="00F81F88" w:rsidRDefault="00402191" w:rsidP="006727BD">
      <w:pPr>
        <w:pStyle w:val="ref"/>
        <w:rPr>
          <w:rFonts w:cstheme="majorBidi"/>
          <w:i w:val="0"/>
          <w:lang w:val="en-US"/>
        </w:rPr>
      </w:pPr>
      <w:r w:rsidRPr="00F81F88">
        <w:rPr>
          <w:rStyle w:val="Appelnotedebasdep"/>
          <w:rFonts w:cstheme="majorBidi"/>
          <w:i w:val="0"/>
        </w:rPr>
        <w:footnoteRef/>
      </w:r>
      <w:r w:rsidRPr="00F81F88">
        <w:rPr>
          <w:rFonts w:cstheme="majorBidi"/>
          <w:i w:val="0"/>
          <w:lang w:val="en-US"/>
        </w:rPr>
        <w:t xml:space="preserve"> </w:t>
      </w:r>
      <w:r w:rsidRPr="00653A56">
        <w:rPr>
          <w:rFonts w:cstheme="majorBidi"/>
          <w:i w:val="0"/>
          <w:lang w:val="en-US"/>
        </w:rPr>
        <w:t xml:space="preserve">John Mueller, Luca MASSARON. </w:t>
      </w:r>
      <w:proofErr w:type="spellStart"/>
      <w:r w:rsidRPr="00653A56">
        <w:rPr>
          <w:rFonts w:cstheme="majorBidi"/>
          <w:i w:val="0"/>
          <w:lang w:val="en-US"/>
        </w:rPr>
        <w:t>op.cit</w:t>
      </w:r>
      <w:proofErr w:type="spellEnd"/>
      <w:r w:rsidRPr="00653A56">
        <w:rPr>
          <w:rFonts w:cstheme="majorBidi"/>
          <w:i w:val="0"/>
          <w:lang w:val="en-US"/>
        </w:rPr>
        <w:t>. P.463.</w:t>
      </w:r>
    </w:p>
  </w:footnote>
  <w:footnote w:id="67">
    <w:p w14:paraId="6AEF9BCF" w14:textId="1733504D" w:rsidR="00402191" w:rsidRDefault="00402191">
      <w:pPr>
        <w:pStyle w:val="Notedebasdepage"/>
      </w:pPr>
      <w:r w:rsidRPr="00F81F88">
        <w:rPr>
          <w:rStyle w:val="Appelnotedebasdep"/>
          <w:rFonts w:asciiTheme="majorBidi" w:hAnsiTheme="majorBidi" w:cstheme="majorBidi"/>
        </w:rPr>
        <w:footnoteRef/>
      </w:r>
      <w:r w:rsidRPr="00F81F88">
        <w:rPr>
          <w:rFonts w:asciiTheme="majorBidi" w:hAnsiTheme="majorBidi" w:cstheme="majorBidi"/>
        </w:rPr>
        <w:t xml:space="preserve"> John Mueller, Luca MASSARON. op.cit. P.199</w:t>
      </w:r>
    </w:p>
  </w:footnote>
  <w:footnote w:id="68">
    <w:p w14:paraId="32A5D508" w14:textId="78F1A7E1" w:rsidR="00402191" w:rsidRPr="00F81F88" w:rsidRDefault="00402191" w:rsidP="00096521">
      <w:pPr>
        <w:pStyle w:val="ref"/>
        <w:rPr>
          <w:i w:val="0"/>
          <w:iCs/>
          <w:color w:val="000000"/>
        </w:rPr>
      </w:pPr>
      <w:r w:rsidRPr="00F81F88">
        <w:rPr>
          <w:rStyle w:val="Appelnotedebasdep"/>
          <w:i w:val="0"/>
          <w:iCs/>
        </w:rPr>
        <w:footnoteRef/>
      </w:r>
      <w:r w:rsidRPr="00F81F88">
        <w:rPr>
          <w:i w:val="0"/>
          <w:iCs/>
        </w:rPr>
        <w:t xml:space="preserve"> </w:t>
      </w:r>
      <w:bookmarkStart w:id="98" w:name="_Hlk199734203"/>
      <w:r w:rsidRPr="00F81F88">
        <w:rPr>
          <w:i w:val="0"/>
          <w:iCs/>
        </w:rPr>
        <w:t xml:space="preserve">Hugues </w:t>
      </w:r>
      <w:proofErr w:type="spellStart"/>
      <w:r w:rsidRPr="00F81F88">
        <w:rPr>
          <w:i w:val="0"/>
          <w:iCs/>
        </w:rPr>
        <w:t>Bersini</w:t>
      </w:r>
      <w:proofErr w:type="spellEnd"/>
      <w:r w:rsidRPr="00F81F88">
        <w:rPr>
          <w:i w:val="0"/>
          <w:iCs/>
        </w:rPr>
        <w:t xml:space="preserve">, Ken </w:t>
      </w:r>
      <w:proofErr w:type="spellStart"/>
      <w:r w:rsidRPr="00F81F88">
        <w:rPr>
          <w:i w:val="0"/>
          <w:iCs/>
        </w:rPr>
        <w:t>Hasselmann</w:t>
      </w:r>
      <w:proofErr w:type="spellEnd"/>
      <w:r w:rsidRPr="00F81F88">
        <w:rPr>
          <w:i w:val="0"/>
          <w:iCs/>
        </w:rPr>
        <w:t xml:space="preserve"> (2021), </w:t>
      </w:r>
      <w:r w:rsidR="00783104">
        <w:rPr>
          <w:i w:val="0"/>
          <w:iCs/>
        </w:rPr>
        <w:t>« </w:t>
      </w:r>
      <w:r w:rsidRPr="00B74020">
        <w:t>l’intelligence artificielle en pratique avec python</w:t>
      </w:r>
      <w:r w:rsidR="00B74020">
        <w:rPr>
          <w:i w:val="0"/>
          <w:iCs/>
        </w:rPr>
        <w:t> »</w:t>
      </w:r>
      <w:r w:rsidRPr="00F81F88">
        <w:rPr>
          <w:i w:val="0"/>
          <w:iCs/>
        </w:rPr>
        <w:t>, EYROLLES, P.16</w:t>
      </w:r>
      <w:bookmarkEnd w:id="98"/>
    </w:p>
  </w:footnote>
  <w:footnote w:id="69">
    <w:p w14:paraId="4A7745BC" w14:textId="77777777" w:rsidR="00402191" w:rsidRPr="00F81F88" w:rsidRDefault="00402191" w:rsidP="00096521">
      <w:pPr>
        <w:pStyle w:val="ref"/>
        <w:rPr>
          <w:i w:val="0"/>
          <w:iCs/>
        </w:rPr>
      </w:pPr>
      <w:r w:rsidRPr="00F81F88">
        <w:rPr>
          <w:rStyle w:val="Appelnotedebasdep"/>
          <w:i w:val="0"/>
          <w:iCs/>
        </w:rPr>
        <w:footnoteRef/>
      </w:r>
      <w:r w:rsidRPr="00F81F88">
        <w:rPr>
          <w:i w:val="0"/>
          <w:iCs/>
          <w:lang w:val="en-US"/>
        </w:rPr>
        <w:t xml:space="preserve"> </w:t>
      </w:r>
      <w:bookmarkStart w:id="99" w:name="_Hlk199734223"/>
      <w:r w:rsidRPr="00F81F88">
        <w:rPr>
          <w:i w:val="0"/>
          <w:iCs/>
          <w:lang w:val="en-US"/>
        </w:rPr>
        <w:t xml:space="preserve">Gandia, Juan. L., &amp; Huguet, D. (2021). Textual analysis and sentiment analysis in accounting: </w:t>
      </w:r>
      <w:proofErr w:type="spellStart"/>
      <w:r w:rsidRPr="00F81F88">
        <w:rPr>
          <w:i w:val="0"/>
          <w:iCs/>
          <w:lang w:val="en-US"/>
        </w:rPr>
        <w:t>Análisis</w:t>
      </w:r>
      <w:proofErr w:type="spellEnd"/>
      <w:r w:rsidRPr="00F81F88">
        <w:rPr>
          <w:i w:val="0"/>
          <w:iCs/>
          <w:lang w:val="en-US"/>
        </w:rPr>
        <w:t xml:space="preserve"> textual y del </w:t>
      </w:r>
      <w:proofErr w:type="spellStart"/>
      <w:r w:rsidRPr="00F81F88">
        <w:rPr>
          <w:i w:val="0"/>
          <w:iCs/>
          <w:lang w:val="en-US"/>
        </w:rPr>
        <w:t>sentimiento</w:t>
      </w:r>
      <w:proofErr w:type="spellEnd"/>
      <w:r w:rsidRPr="00F81F88">
        <w:rPr>
          <w:i w:val="0"/>
          <w:iCs/>
          <w:lang w:val="en-US"/>
        </w:rPr>
        <w:t xml:space="preserve"> </w:t>
      </w:r>
      <w:proofErr w:type="spellStart"/>
      <w:r w:rsidRPr="00F81F88">
        <w:rPr>
          <w:i w:val="0"/>
          <w:iCs/>
          <w:lang w:val="en-US"/>
        </w:rPr>
        <w:t>en</w:t>
      </w:r>
      <w:proofErr w:type="spellEnd"/>
      <w:r w:rsidRPr="00F81F88">
        <w:rPr>
          <w:i w:val="0"/>
          <w:iCs/>
          <w:lang w:val="en-US"/>
        </w:rPr>
        <w:t xml:space="preserve"> </w:t>
      </w:r>
      <w:proofErr w:type="spellStart"/>
      <w:r w:rsidRPr="00F81F88">
        <w:rPr>
          <w:i w:val="0"/>
          <w:iCs/>
          <w:lang w:val="en-US"/>
        </w:rPr>
        <w:t>contabilidad</w:t>
      </w:r>
      <w:proofErr w:type="spellEnd"/>
      <w:r w:rsidRPr="00F81F88">
        <w:rPr>
          <w:i w:val="0"/>
          <w:iCs/>
          <w:lang w:val="en-US"/>
        </w:rPr>
        <w:t>. </w:t>
      </w:r>
      <w:proofErr w:type="spellStart"/>
      <w:r w:rsidRPr="00F81F88">
        <w:rPr>
          <w:i w:val="0"/>
          <w:iCs/>
        </w:rPr>
        <w:t>Revista</w:t>
      </w:r>
      <w:proofErr w:type="spellEnd"/>
      <w:r w:rsidRPr="00F81F88">
        <w:rPr>
          <w:i w:val="0"/>
          <w:iCs/>
        </w:rPr>
        <w:t xml:space="preserve"> de </w:t>
      </w:r>
      <w:proofErr w:type="spellStart"/>
      <w:r w:rsidRPr="00F81F88">
        <w:rPr>
          <w:i w:val="0"/>
          <w:iCs/>
        </w:rPr>
        <w:t>Contabilidad-Spanish</w:t>
      </w:r>
      <w:proofErr w:type="spellEnd"/>
      <w:r w:rsidRPr="00F81F88">
        <w:rPr>
          <w:i w:val="0"/>
          <w:iCs/>
        </w:rPr>
        <w:t xml:space="preserve"> </w:t>
      </w:r>
      <w:proofErr w:type="spellStart"/>
      <w:r w:rsidRPr="00F81F88">
        <w:rPr>
          <w:i w:val="0"/>
          <w:iCs/>
        </w:rPr>
        <w:t>Accounting</w:t>
      </w:r>
      <w:proofErr w:type="spellEnd"/>
      <w:r w:rsidRPr="00F81F88">
        <w:rPr>
          <w:i w:val="0"/>
          <w:iCs/>
        </w:rPr>
        <w:t xml:space="preserve"> </w:t>
      </w:r>
      <w:proofErr w:type="spellStart"/>
      <w:r w:rsidRPr="00F81F88">
        <w:rPr>
          <w:i w:val="0"/>
          <w:iCs/>
        </w:rPr>
        <w:t>Review</w:t>
      </w:r>
      <w:proofErr w:type="spellEnd"/>
      <w:r w:rsidRPr="00F81F88">
        <w:rPr>
          <w:i w:val="0"/>
          <w:iCs/>
        </w:rPr>
        <w:t>, 24(2), 168-183.</w:t>
      </w:r>
      <w:bookmarkEnd w:id="99"/>
    </w:p>
  </w:footnote>
  <w:footnote w:id="70">
    <w:p w14:paraId="06192159" w14:textId="08F9D8E9" w:rsidR="00402191" w:rsidRPr="00F81F88" w:rsidRDefault="00402191" w:rsidP="004B792D">
      <w:pPr>
        <w:pStyle w:val="ref"/>
        <w:rPr>
          <w:i w:val="0"/>
          <w:iCs/>
        </w:rPr>
      </w:pPr>
      <w:r w:rsidRPr="00F81F88">
        <w:rPr>
          <w:i w:val="0"/>
          <w:iCs/>
          <w:vertAlign w:val="superscript"/>
        </w:rPr>
        <w:footnoteRef/>
      </w:r>
      <w:r w:rsidRPr="00F81F88">
        <w:rPr>
          <w:i w:val="0"/>
          <w:iCs/>
        </w:rPr>
        <w:t xml:space="preserve"> </w:t>
      </w:r>
      <w:bookmarkStart w:id="100" w:name="_Hlk199734866"/>
      <w:r w:rsidRPr="00F81F88">
        <w:rPr>
          <w:i w:val="0"/>
          <w:iCs/>
        </w:rPr>
        <w:t xml:space="preserve">Morgan </w:t>
      </w:r>
      <w:proofErr w:type="spellStart"/>
      <w:r w:rsidRPr="00F81F88">
        <w:rPr>
          <w:i w:val="0"/>
          <w:iCs/>
        </w:rPr>
        <w:t>Marietti</w:t>
      </w:r>
      <w:proofErr w:type="spellEnd"/>
      <w:r w:rsidRPr="00F81F88">
        <w:rPr>
          <w:i w:val="0"/>
          <w:iCs/>
        </w:rPr>
        <w:t xml:space="preserve">, « Modélisation prédictive : Éthique et régulation », </w:t>
      </w:r>
      <w:hyperlink r:id="rId9" w:history="1">
        <w:r w:rsidRPr="00F81F88">
          <w:rPr>
            <w:rStyle w:val="Lienhypertexte"/>
            <w:rFonts w:eastAsia="Calibri" w:cstheme="majorBidi"/>
            <w:i w:val="0"/>
            <w:iCs/>
          </w:rPr>
          <w:t>https://www.proactiveacademy.fr/blog/developpement-commercial/modelisation-predictive-ethique-et-regulation/</w:t>
        </w:r>
      </w:hyperlink>
      <w:r w:rsidRPr="00F81F88">
        <w:rPr>
          <w:i w:val="0"/>
          <w:iCs/>
        </w:rPr>
        <w:t xml:space="preserve">  consulté le 05/04/2025 à 22h</w:t>
      </w:r>
    </w:p>
    <w:bookmarkEnd w:id="100"/>
    <w:p w14:paraId="7A900C09" w14:textId="0D211353" w:rsidR="00402191" w:rsidRPr="00F81F88" w:rsidRDefault="00402191" w:rsidP="00556721">
      <w:pPr>
        <w:pBdr>
          <w:top w:val="nil"/>
          <w:left w:val="nil"/>
          <w:bottom w:val="nil"/>
          <w:right w:val="nil"/>
          <w:between w:val="nil"/>
        </w:pBdr>
        <w:spacing w:after="0" w:line="240" w:lineRule="auto"/>
        <w:rPr>
          <w:iCs/>
          <w:color w:val="000000"/>
          <w:sz w:val="20"/>
          <w:szCs w:val="20"/>
        </w:rPr>
      </w:pPr>
    </w:p>
  </w:footnote>
  <w:footnote w:id="71">
    <w:p w14:paraId="04A3752D" w14:textId="184F843A" w:rsidR="00402191" w:rsidRPr="00F81F88" w:rsidRDefault="00402191">
      <w:pPr>
        <w:pStyle w:val="Notedebasdepage"/>
        <w:rPr>
          <w:i/>
          <w:iCs/>
        </w:rPr>
      </w:pPr>
      <w:r w:rsidRPr="00F81F88">
        <w:rPr>
          <w:rStyle w:val="Appelnotedebasdep"/>
          <w:i/>
          <w:iCs/>
        </w:rPr>
        <w:footnoteRef/>
      </w:r>
      <w:r w:rsidRPr="00F81F88">
        <w:rPr>
          <w:i/>
          <w:iCs/>
        </w:rPr>
        <w:t xml:space="preserve"> </w:t>
      </w:r>
      <w:r w:rsidRPr="00F81F88">
        <w:rPr>
          <w:rStyle w:val="refCar"/>
          <w:i w:val="0"/>
          <w:iCs/>
        </w:rPr>
        <w:t>Documents internes d’EY</w:t>
      </w:r>
    </w:p>
  </w:footnote>
  <w:footnote w:id="72">
    <w:p w14:paraId="130D806F" w14:textId="2491B206" w:rsidR="00402191" w:rsidRPr="00F81F88" w:rsidRDefault="00402191">
      <w:pPr>
        <w:pStyle w:val="Notedebasdepage"/>
        <w:rPr>
          <w:i/>
          <w:iCs/>
        </w:rPr>
      </w:pPr>
      <w:r w:rsidRPr="00F81F88">
        <w:rPr>
          <w:rStyle w:val="Appelnotedebasdep"/>
          <w:i/>
          <w:iCs/>
        </w:rPr>
        <w:footnoteRef/>
      </w:r>
      <w:r w:rsidRPr="00F81F88">
        <w:rPr>
          <w:i/>
          <w:iCs/>
        </w:rPr>
        <w:t xml:space="preserve"> </w:t>
      </w:r>
      <w:r w:rsidRPr="00F81F88">
        <w:rPr>
          <w:rStyle w:val="refCar"/>
          <w:i w:val="0"/>
          <w:iCs/>
        </w:rPr>
        <w:t>Document interne EY</w:t>
      </w:r>
    </w:p>
  </w:footnote>
  <w:footnote w:id="73">
    <w:p w14:paraId="04B3A077" w14:textId="1717E208" w:rsidR="00402191" w:rsidRPr="00F81F88" w:rsidRDefault="00402191">
      <w:pPr>
        <w:pStyle w:val="Notedebasdepage"/>
        <w:rPr>
          <w:rFonts w:asciiTheme="majorBidi" w:hAnsiTheme="majorBidi" w:cstheme="majorBidi"/>
        </w:rPr>
      </w:pPr>
      <w:r w:rsidRPr="00F81F88">
        <w:rPr>
          <w:rStyle w:val="Appelnotedebasdep"/>
          <w:rFonts w:asciiTheme="majorBidi" w:hAnsiTheme="majorBidi" w:cstheme="majorBidi"/>
        </w:rPr>
        <w:footnoteRef/>
      </w:r>
      <w:r w:rsidRPr="00F81F88">
        <w:rPr>
          <w:rFonts w:asciiTheme="majorBidi" w:hAnsiTheme="majorBidi" w:cstheme="majorBidi"/>
        </w:rPr>
        <w:t xml:space="preserve"> Document interne EY</w:t>
      </w:r>
    </w:p>
  </w:footnote>
  <w:footnote w:id="74">
    <w:p w14:paraId="14708FC3" w14:textId="2AA48AA1" w:rsidR="00402191" w:rsidRDefault="00402191" w:rsidP="00F42BB7">
      <w:pPr>
        <w:pStyle w:val="ref"/>
      </w:pPr>
      <w:r w:rsidRPr="00F81F88">
        <w:rPr>
          <w:rStyle w:val="Appelnotedebasdep"/>
          <w:rFonts w:cstheme="majorBidi"/>
          <w:i w:val="0"/>
        </w:rPr>
        <w:footnoteRef/>
      </w:r>
      <w:r w:rsidRPr="00F81F88">
        <w:rPr>
          <w:rFonts w:cstheme="majorBidi"/>
          <w:i w:val="0"/>
        </w:rPr>
        <w:t xml:space="preserve"> </w:t>
      </w:r>
      <w:bookmarkStart w:id="128" w:name="_Hlk199736354"/>
      <w:r w:rsidRPr="00F81F88">
        <w:rPr>
          <w:rFonts w:cstheme="majorBidi"/>
          <w:i w:val="0"/>
        </w:rPr>
        <w:t>NEP-200. « Principes applicables à l'audit des comptes mis en œuvre dans le cadre de la certification des comptes »</w:t>
      </w:r>
    </w:p>
    <w:bookmarkEnd w:id="128"/>
  </w:footnote>
  <w:footnote w:id="75">
    <w:p w14:paraId="2379C30B" w14:textId="77777777" w:rsidR="00402191" w:rsidRPr="00590495" w:rsidRDefault="00402191" w:rsidP="00EB242C">
      <w:pPr>
        <w:pStyle w:val="Notedebasdepage"/>
        <w:rPr>
          <w:rFonts w:asciiTheme="majorBidi" w:hAnsiTheme="majorBidi" w:cstheme="majorBidi"/>
        </w:rPr>
      </w:pPr>
      <w:r w:rsidRPr="00590495">
        <w:rPr>
          <w:rStyle w:val="Appelnotedebasdep"/>
          <w:rFonts w:asciiTheme="majorBidi" w:hAnsiTheme="majorBidi" w:cstheme="majorBidi"/>
        </w:rPr>
        <w:footnoteRef/>
      </w:r>
      <w:r w:rsidRPr="00590495">
        <w:rPr>
          <w:rFonts w:asciiTheme="majorBidi" w:hAnsiTheme="majorBidi" w:cstheme="majorBidi"/>
        </w:rPr>
        <w:t>Document interne EY</w:t>
      </w:r>
    </w:p>
  </w:footnote>
  <w:footnote w:id="76">
    <w:p w14:paraId="113C47ED" w14:textId="77777777" w:rsidR="00402191" w:rsidRPr="00590495" w:rsidRDefault="00402191" w:rsidP="00EB242C">
      <w:pPr>
        <w:pStyle w:val="Notedebasdepage"/>
        <w:rPr>
          <w:rFonts w:asciiTheme="majorBidi" w:hAnsiTheme="majorBidi" w:cstheme="majorBidi"/>
        </w:rPr>
      </w:pPr>
      <w:r w:rsidRPr="00590495">
        <w:rPr>
          <w:rStyle w:val="Appelnotedebasdep"/>
          <w:rFonts w:asciiTheme="majorBidi" w:hAnsiTheme="majorBidi" w:cstheme="majorBidi"/>
        </w:rPr>
        <w:footnoteRef/>
      </w:r>
      <w:r w:rsidRPr="00590495">
        <w:rPr>
          <w:rFonts w:asciiTheme="majorBidi" w:hAnsiTheme="majorBidi" w:cstheme="majorBidi"/>
        </w:rPr>
        <w:t xml:space="preserve"> Document interne EY</w:t>
      </w:r>
    </w:p>
  </w:footnote>
  <w:footnote w:id="77">
    <w:p w14:paraId="50A01B26" w14:textId="77777777" w:rsidR="00402191" w:rsidRPr="00590495" w:rsidRDefault="00402191" w:rsidP="00EB242C">
      <w:pPr>
        <w:pStyle w:val="Notedebasdepage"/>
        <w:rPr>
          <w:rFonts w:asciiTheme="majorBidi" w:hAnsiTheme="majorBidi" w:cstheme="majorBidi"/>
        </w:rPr>
      </w:pPr>
      <w:r w:rsidRPr="00590495">
        <w:rPr>
          <w:rStyle w:val="Appelnotedebasdep"/>
          <w:rFonts w:asciiTheme="majorBidi" w:hAnsiTheme="majorBidi" w:cstheme="majorBidi"/>
        </w:rPr>
        <w:footnoteRef/>
      </w:r>
      <w:r w:rsidRPr="00590495">
        <w:rPr>
          <w:rFonts w:asciiTheme="majorBidi" w:hAnsiTheme="majorBidi" w:cstheme="majorBidi"/>
        </w:rPr>
        <w:t xml:space="preserve"> Document interne EY</w:t>
      </w:r>
    </w:p>
  </w:footnote>
  <w:footnote w:id="78">
    <w:p w14:paraId="13D7D7F2" w14:textId="77777777" w:rsidR="00402191" w:rsidRPr="00590495" w:rsidRDefault="00402191" w:rsidP="00F13047">
      <w:pPr>
        <w:pStyle w:val="Notedebasdepage"/>
        <w:rPr>
          <w:rFonts w:asciiTheme="majorBidi" w:hAnsiTheme="majorBidi" w:cstheme="majorBidi"/>
        </w:rPr>
      </w:pPr>
      <w:r w:rsidRPr="00590495">
        <w:rPr>
          <w:rStyle w:val="Appelnotedebasdep"/>
          <w:rFonts w:asciiTheme="majorBidi" w:hAnsiTheme="majorBidi" w:cstheme="majorBidi"/>
        </w:rPr>
        <w:footnoteRef/>
      </w:r>
      <w:r w:rsidRPr="00590495">
        <w:rPr>
          <w:rFonts w:asciiTheme="majorBidi" w:hAnsiTheme="majorBidi" w:cstheme="majorBidi"/>
        </w:rPr>
        <w:t xml:space="preserve"> Document interne EY</w:t>
      </w:r>
    </w:p>
    <w:p w14:paraId="293E68A8" w14:textId="5A840BB8" w:rsidR="00402191" w:rsidRPr="00590495" w:rsidRDefault="00402191" w:rsidP="00EB242C">
      <w:pPr>
        <w:pStyle w:val="Notedebasdepage"/>
        <w:rPr>
          <w:rFonts w:asciiTheme="majorBidi" w:hAnsiTheme="majorBidi" w:cstheme="maj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1B2E" w14:textId="6F6294EC" w:rsidR="00402191" w:rsidRPr="00601D5F" w:rsidRDefault="00402191" w:rsidP="0056181E">
    <w:pPr>
      <w:pStyle w:val="En-tte"/>
    </w:pPr>
    <w:r w:rsidRPr="00601D5F">
      <w:rPr>
        <w:sz w:val="24"/>
        <w:szCs w:val="24"/>
      </w:rPr>
      <w:ptab w:relativeTo="margin" w:alignment="right" w:leader="none"/>
    </w:r>
    <w:r w:rsidRPr="00601D5F">
      <w:rPr>
        <w:sz w:val="24"/>
        <w:szCs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A1AF" w14:textId="77777777" w:rsidR="00171B14" w:rsidRPr="00042C89" w:rsidRDefault="00171B14" w:rsidP="00042C89">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8660" w14:textId="588A3622" w:rsidR="00402191" w:rsidRPr="00D32C88" w:rsidRDefault="00402191" w:rsidP="00C5451D">
    <w:pPr>
      <w:pStyle w:val="En-tte"/>
      <w:rPr>
        <w:b/>
        <w:bCs/>
      </w:rPr>
    </w:pPr>
    <w:r w:rsidRPr="00D32C88">
      <w:rPr>
        <w:b/>
        <w:bCs/>
        <w:noProof/>
        <w:lang w:eastAsia="fr-FR"/>
      </w:rPr>
      <mc:AlternateContent>
        <mc:Choice Requires="wps">
          <w:drawing>
            <wp:anchor distT="4294967294" distB="4294967294" distL="114300" distR="114300" simplePos="0" relativeHeight="251670016" behindDoc="0" locked="0" layoutInCell="1" allowOverlap="1" wp14:anchorId="4F39E911" wp14:editId="7BAF02FF">
              <wp:simplePos x="0" y="0"/>
              <wp:positionH relativeFrom="column">
                <wp:posOffset>0</wp:posOffset>
              </wp:positionH>
              <wp:positionV relativeFrom="paragraph">
                <wp:posOffset>228599</wp:posOffset>
              </wp:positionV>
              <wp:extent cx="5943600" cy="0"/>
              <wp:effectExtent l="0" t="0" r="0" b="0"/>
              <wp:wrapNone/>
              <wp:docPr id="24953461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EF420" id="Straight Connector 6" o:spid="_x0000_s1026" style="position:absolute;flip:y;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" strokecolor="#ed7d31 [3205]" strokeweight="1.5pt">
              <v:stroke joinstyle="miter"/>
              <o:lock v:ext="edit" shapetype="f"/>
            </v:line>
          </w:pict>
        </mc:Fallback>
      </mc:AlternateContent>
    </w:r>
    <w:r w:rsidRPr="00D32C88">
      <w:rPr>
        <w:b/>
        <w:bCs/>
      </w:rPr>
      <w:t>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5009" w14:textId="77777777" w:rsidR="00402191" w:rsidRPr="00A047D2" w:rsidRDefault="00402191" w:rsidP="0056181E">
    <w:pPr>
      <w:pStyle w:val="En-tte"/>
      <w:rPr>
        <w:rFonts w:asciiTheme="majorBidi" w:hAnsiTheme="majorBidi" w:cstheme="majorBidi"/>
        <w:b/>
        <w:bCs/>
        <w:sz w:val="24"/>
        <w:szCs w:val="24"/>
      </w:rPr>
    </w:pPr>
    <w:r w:rsidRPr="00A047D2">
      <w:rPr>
        <w:rFonts w:asciiTheme="majorBidi" w:hAnsiTheme="majorBidi" w:cstheme="majorBidi"/>
        <w:b/>
        <w:bCs/>
        <w:noProof/>
        <w:lang w:eastAsia="fr-FR"/>
      </w:rPr>
      <mc:AlternateContent>
        <mc:Choice Requires="wps">
          <w:drawing>
            <wp:anchor distT="4294967294" distB="4294967294" distL="114300" distR="114300" simplePos="0" relativeHeight="251664896" behindDoc="0" locked="0" layoutInCell="1" allowOverlap="1" wp14:anchorId="70280763" wp14:editId="49E31685">
              <wp:simplePos x="0" y="0"/>
              <wp:positionH relativeFrom="column">
                <wp:posOffset>0</wp:posOffset>
              </wp:positionH>
              <wp:positionV relativeFrom="paragraph">
                <wp:posOffset>228599</wp:posOffset>
              </wp:positionV>
              <wp:extent cx="5943600" cy="0"/>
              <wp:effectExtent l="0" t="0" r="0" b="0"/>
              <wp:wrapNone/>
              <wp:docPr id="74989271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EBFE2" id="Straight Connector 22" o:spid="_x0000_s1026" style="position:absolute;flip:y;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" strokecolor="#ed7d31 [3205]" strokeweight="1.5pt">
              <v:stroke joinstyle="miter"/>
              <o:lock v:ext="edit" shapetype="f"/>
            </v:line>
          </w:pict>
        </mc:Fallback>
      </mc:AlternateContent>
    </w:r>
    <w:r w:rsidRPr="00A047D2">
      <w:rPr>
        <w:rFonts w:asciiTheme="majorBidi" w:hAnsiTheme="majorBidi" w:cstheme="majorBidi"/>
        <w:b/>
        <w:bCs/>
        <w:sz w:val="24"/>
        <w:szCs w:val="24"/>
      </w:rPr>
      <w:t>Chapitre I : Cadre théorique de l’audit, de la fraude et de l’audit prédictif</w:t>
    </w:r>
  </w:p>
  <w:p w14:paraId="7A447FDB" w14:textId="77777777" w:rsidR="00402191" w:rsidRPr="00601D5F" w:rsidRDefault="00402191" w:rsidP="0056181E">
    <w:pPr>
      <w:pStyle w:val="En-tte"/>
    </w:pPr>
    <w:r w:rsidRPr="00601D5F">
      <w:rPr>
        <w:sz w:val="24"/>
        <w:szCs w:val="24"/>
      </w:rPr>
      <w:ptab w:relativeTo="margin" w:alignment="right" w:leader="none"/>
    </w:r>
    <w:r w:rsidRPr="00601D5F">
      <w:rPr>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21D8" w14:textId="0F590A69" w:rsidR="00402191" w:rsidRDefault="004021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4078" w14:textId="77777777" w:rsidR="00402191" w:rsidRPr="00601D5F" w:rsidRDefault="00402191" w:rsidP="00415F37">
    <w:pPr>
      <w:pStyle w:val="En-tte"/>
    </w:pPr>
    <w:r w:rsidRPr="00601D5F">
      <w:rPr>
        <w:noProof/>
        <w:lang w:eastAsia="fr-FR"/>
      </w:rPr>
      <mc:AlternateContent>
        <mc:Choice Requires="wps">
          <w:drawing>
            <wp:anchor distT="4294967294" distB="4294967294" distL="114300" distR="114300" simplePos="0" relativeHeight="251677184" behindDoc="0" locked="0" layoutInCell="1" allowOverlap="1" wp14:anchorId="5FCA0BC4" wp14:editId="653245AD">
              <wp:simplePos x="0" y="0"/>
              <wp:positionH relativeFrom="column">
                <wp:posOffset>0</wp:posOffset>
              </wp:positionH>
              <wp:positionV relativeFrom="paragraph">
                <wp:posOffset>228599</wp:posOffset>
              </wp:positionV>
              <wp:extent cx="5943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0DC73" id="Straight Connector 5" o:spid="_x0000_s1026" style="position:absolute;flip:y;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" strokecolor="#ed7d31 [3205]" strokeweight="1.5pt">
              <v:stroke joinstyle="miter"/>
              <o:lock v:ext="edit" shapetype="f"/>
            </v:line>
          </w:pict>
        </mc:Fallback>
      </mc:AlternateContent>
    </w:r>
    <w:r w:rsidRPr="00601D5F">
      <w:rPr>
        <w:sz w:val="24"/>
        <w:szCs w:val="24"/>
      </w:rPr>
      <w:t>Chapitre II</w:t>
    </w:r>
    <w:r>
      <w:rPr>
        <w:sz w:val="24"/>
        <w:szCs w:val="24"/>
      </w:rPr>
      <w:t> :</w:t>
    </w:r>
    <w:r w:rsidRPr="00601D5F">
      <w:rPr>
        <w:sz w:val="24"/>
        <w:szCs w:val="24"/>
      </w:rPr>
      <w:t xml:space="preserve">  </w:t>
    </w:r>
    <w:r>
      <w:rPr>
        <w:sz w:val="24"/>
        <w:szCs w:val="24"/>
      </w:rPr>
      <w:t xml:space="preserve">La mise en œuvre d’un modèle prédictif de détection de fraude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9ADD9" w14:textId="07DD02CA" w:rsidR="00402191" w:rsidRPr="000D2379" w:rsidRDefault="00402191" w:rsidP="000D237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54AE" w14:textId="20725037" w:rsidR="00402191" w:rsidRPr="00D32C88" w:rsidRDefault="00402191" w:rsidP="00C5451D">
    <w:pPr>
      <w:pStyle w:val="En-tte"/>
      <w:rPr>
        <w:b/>
        <w:bCs/>
      </w:rPr>
    </w:pPr>
    <w:r w:rsidRPr="00D32C88">
      <w:rPr>
        <w:b/>
        <w:bCs/>
        <w:noProof/>
        <w:lang w:eastAsia="fr-FR"/>
      </w:rPr>
      <mc:AlternateContent>
        <mc:Choice Requires="wps">
          <w:drawing>
            <wp:anchor distT="4294967294" distB="4294967294" distL="114300" distR="114300" simplePos="0" relativeHeight="251649536" behindDoc="0" locked="0" layoutInCell="1" allowOverlap="1" wp14:anchorId="75FA8908" wp14:editId="015FFF5B">
              <wp:simplePos x="0" y="0"/>
              <wp:positionH relativeFrom="column">
                <wp:posOffset>0</wp:posOffset>
              </wp:positionH>
              <wp:positionV relativeFrom="paragraph">
                <wp:posOffset>228599</wp:posOffset>
              </wp:positionV>
              <wp:extent cx="5943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30D47" id="Straight Connector 6" o:spid="_x0000_s1026" style="position:absolute;flip:y;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" strokecolor="#ed7d31 [3205]" strokeweight="1.5pt">
              <v:stroke joinstyle="miter"/>
              <o:lock v:ext="edit" shapetype="f"/>
            </v:line>
          </w:pict>
        </mc:Fallback>
      </mc:AlternateContent>
    </w:r>
    <w:r w:rsidRPr="00E6705E">
      <w:rPr>
        <w:b/>
        <w:bCs/>
      </w:rPr>
      <w:t>Chapitre II :  La mise en œuvre d’un modèle prédictif de détection de fraude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7949" w14:textId="77777777" w:rsidR="00C2240F" w:rsidRPr="00C128E4" w:rsidRDefault="00402191" w:rsidP="00C2240F">
    <w:pPr>
      <w:autoSpaceDE w:val="0"/>
      <w:autoSpaceDN w:val="0"/>
      <w:adjustRightInd w:val="0"/>
      <w:spacing w:after="0" w:line="360" w:lineRule="auto"/>
      <w:jc w:val="both"/>
      <w:rPr>
        <w:rFonts w:asciiTheme="majorBidi" w:hAnsiTheme="majorBidi" w:cstheme="majorBidi"/>
        <w:b/>
        <w:bCs/>
        <w:sz w:val="24"/>
        <w:szCs w:val="24"/>
      </w:rPr>
    </w:pPr>
    <w:r w:rsidRPr="00D32C88">
      <w:rPr>
        <w:b/>
        <w:bCs/>
        <w:noProof/>
        <w:lang w:eastAsia="fr-FR"/>
      </w:rPr>
      <mc:AlternateContent>
        <mc:Choice Requires="wps">
          <w:drawing>
            <wp:anchor distT="4294967294" distB="4294967294" distL="114300" distR="114300" simplePos="0" relativeHeight="251672064" behindDoc="0" locked="0" layoutInCell="1" allowOverlap="1" wp14:anchorId="70D1C8DF" wp14:editId="3B140A39">
              <wp:simplePos x="0" y="0"/>
              <wp:positionH relativeFrom="column">
                <wp:posOffset>0</wp:posOffset>
              </wp:positionH>
              <wp:positionV relativeFrom="paragraph">
                <wp:posOffset>228599</wp:posOffset>
              </wp:positionV>
              <wp:extent cx="5943600" cy="0"/>
              <wp:effectExtent l="0" t="0" r="0" b="0"/>
              <wp:wrapNone/>
              <wp:docPr id="166634653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381BE" id="Straight Connector 6" o:spid="_x0000_s1026" style="position:absolute;flip:y;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" strokecolor="#ed7d31 [3205]" strokeweight="1.5pt">
              <v:stroke joinstyle="miter"/>
              <o:lock v:ext="edit" shapetype="f"/>
            </v:line>
          </w:pict>
        </mc:Fallback>
      </mc:AlternateContent>
    </w:r>
    <w:r>
      <w:rPr>
        <w:b/>
        <w:bCs/>
      </w:rPr>
      <w:t xml:space="preserve"> </w:t>
    </w:r>
    <w:r w:rsidR="00C2240F" w:rsidRPr="00C128E4">
      <w:rPr>
        <w:rFonts w:asciiTheme="majorBidi" w:hAnsiTheme="majorBidi" w:cstheme="majorBidi"/>
        <w:b/>
        <w:bCs/>
        <w:sz w:val="24"/>
        <w:szCs w:val="24"/>
      </w:rPr>
      <w:t>Conclusion Générale</w:t>
    </w:r>
  </w:p>
  <w:p w14:paraId="0682ED83" w14:textId="77777777" w:rsidR="00C2240F" w:rsidRPr="00D32C88" w:rsidRDefault="00C2240F" w:rsidP="00C5451D">
    <w:pPr>
      <w:pStyle w:val="En-tte"/>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7E35" w14:textId="77777777" w:rsidR="00402191" w:rsidRPr="00042C89" w:rsidRDefault="00402191" w:rsidP="00042C8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736B" w14:textId="0F2B220C" w:rsidR="00171B14" w:rsidRPr="00C128E4" w:rsidRDefault="00171B14" w:rsidP="00171B14">
    <w:pPr>
      <w:autoSpaceDE w:val="0"/>
      <w:autoSpaceDN w:val="0"/>
      <w:adjustRightInd w:val="0"/>
      <w:spacing w:after="0" w:line="360" w:lineRule="auto"/>
      <w:jc w:val="both"/>
      <w:rPr>
        <w:rFonts w:asciiTheme="majorBidi" w:hAnsiTheme="majorBidi" w:cstheme="majorBidi"/>
        <w:b/>
        <w:bCs/>
        <w:sz w:val="24"/>
        <w:szCs w:val="24"/>
      </w:rPr>
    </w:pPr>
    <w:r w:rsidRPr="00D32C88">
      <w:rPr>
        <w:b/>
        <w:bCs/>
        <w:noProof/>
        <w:lang w:eastAsia="fr-FR"/>
      </w:rPr>
      <mc:AlternateContent>
        <mc:Choice Requires="wps">
          <w:drawing>
            <wp:anchor distT="4294967294" distB="4294967294" distL="114300" distR="114300" simplePos="0" relativeHeight="251687424" behindDoc="0" locked="0" layoutInCell="1" allowOverlap="1" wp14:anchorId="19831A39" wp14:editId="5591B0B5">
              <wp:simplePos x="0" y="0"/>
              <wp:positionH relativeFrom="column">
                <wp:posOffset>0</wp:posOffset>
              </wp:positionH>
              <wp:positionV relativeFrom="paragraph">
                <wp:posOffset>228599</wp:posOffset>
              </wp:positionV>
              <wp:extent cx="5943600" cy="0"/>
              <wp:effectExtent l="0" t="0" r="0" b="0"/>
              <wp:wrapNone/>
              <wp:docPr id="159433741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cmpd="sng"/>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0CF7E" id="Straight Connector 6" o:spid="_x0000_s1026" style="position:absolute;flip:y;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" strokecolor="#ed7d31 [3205]" strokeweight="1.5pt">
              <v:stroke joinstyle="miter"/>
              <o:lock v:ext="edit" shapetype="f"/>
            </v:line>
          </w:pict>
        </mc:Fallback>
      </mc:AlternateContent>
    </w:r>
    <w:r>
      <w:rPr>
        <w:b/>
        <w:bCs/>
      </w:rPr>
      <w:t xml:space="preserve"> </w:t>
    </w:r>
    <w:r>
      <w:rPr>
        <w:rFonts w:asciiTheme="majorBidi" w:hAnsiTheme="majorBidi" w:cstheme="majorBidi"/>
        <w:b/>
        <w:bCs/>
        <w:sz w:val="24"/>
        <w:szCs w:val="24"/>
      </w:rPr>
      <w:t>Bibliographie</w:t>
    </w:r>
  </w:p>
  <w:p w14:paraId="1401861F" w14:textId="77777777" w:rsidR="00171B14" w:rsidRPr="00D32C88" w:rsidRDefault="00171B14" w:rsidP="00C5451D">
    <w:pPr>
      <w:pStyle w:val="En-tte"/>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12A6EB"/>
    <w:multiLevelType w:val="multilevel"/>
    <w:tmpl w:val="EE1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2D2"/>
    <w:multiLevelType w:val="multilevel"/>
    <w:tmpl w:val="71484854"/>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49E524C"/>
    <w:multiLevelType w:val="multilevel"/>
    <w:tmpl w:val="0D6AE14A"/>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4F85F8C"/>
    <w:multiLevelType w:val="multilevel"/>
    <w:tmpl w:val="539843C0"/>
    <w:lvl w:ilvl="0">
      <w:start w:val="1"/>
      <w:numFmt w:val="decimal"/>
      <w:lvlText w:val="%1."/>
      <w:lvlJc w:val="left"/>
      <w:pPr>
        <w:ind w:left="360" w:hanging="360"/>
      </w:pPr>
      <w:rPr>
        <w:rFonts w:hint="default"/>
        <w:b/>
        <w:bCs/>
        <w:i w:val="0"/>
        <w:iCs/>
      </w:rPr>
    </w:lvl>
    <w:lvl w:ilvl="1">
      <w:start w:val="1"/>
      <w:numFmt w:val="decimal"/>
      <w:isLgl/>
      <w:lvlText w:val="%1.%2"/>
      <w:lvlJc w:val="left"/>
      <w:pPr>
        <w:ind w:left="85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05A2468B"/>
    <w:multiLevelType w:val="hybridMultilevel"/>
    <w:tmpl w:val="196A3BEC"/>
    <w:lvl w:ilvl="0" w:tplc="E8B059C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804867"/>
    <w:multiLevelType w:val="hybridMultilevel"/>
    <w:tmpl w:val="08C279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36C84"/>
    <w:multiLevelType w:val="multilevel"/>
    <w:tmpl w:val="A4F869C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FAC61FC"/>
    <w:multiLevelType w:val="multilevel"/>
    <w:tmpl w:val="82F42B7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5D6A99"/>
    <w:multiLevelType w:val="hybridMultilevel"/>
    <w:tmpl w:val="79543272"/>
    <w:lvl w:ilvl="0" w:tplc="0409000D">
      <w:start w:val="1"/>
      <w:numFmt w:val="bullet"/>
      <w:lvlText w:val=""/>
      <w:lvlJc w:val="left"/>
      <w:pPr>
        <w:ind w:left="502" w:hanging="360"/>
      </w:pPr>
      <w:rPr>
        <w:rFonts w:ascii="Wingdings" w:hAnsi="Wingdings" w:hint="default"/>
        <w:b w:val="0"/>
      </w:rPr>
    </w:lvl>
    <w:lvl w:ilvl="1" w:tplc="040C0003" w:tentative="1">
      <w:start w:val="1"/>
      <w:numFmt w:val="bullet"/>
      <w:lvlText w:val="o"/>
      <w:lvlJc w:val="left"/>
      <w:pPr>
        <w:ind w:left="592" w:hanging="360"/>
      </w:pPr>
      <w:rPr>
        <w:rFonts w:ascii="Courier New" w:hAnsi="Courier New" w:cs="Courier New" w:hint="default"/>
      </w:rPr>
    </w:lvl>
    <w:lvl w:ilvl="2" w:tplc="040C0005" w:tentative="1">
      <w:start w:val="1"/>
      <w:numFmt w:val="bullet"/>
      <w:lvlText w:val=""/>
      <w:lvlJc w:val="left"/>
      <w:pPr>
        <w:ind w:left="1312" w:hanging="360"/>
      </w:pPr>
      <w:rPr>
        <w:rFonts w:ascii="Wingdings" w:hAnsi="Wingdings" w:hint="default"/>
      </w:rPr>
    </w:lvl>
    <w:lvl w:ilvl="3" w:tplc="040C0001" w:tentative="1">
      <w:start w:val="1"/>
      <w:numFmt w:val="bullet"/>
      <w:lvlText w:val=""/>
      <w:lvlJc w:val="left"/>
      <w:pPr>
        <w:ind w:left="2032" w:hanging="360"/>
      </w:pPr>
      <w:rPr>
        <w:rFonts w:ascii="Symbol" w:hAnsi="Symbol" w:hint="default"/>
      </w:rPr>
    </w:lvl>
    <w:lvl w:ilvl="4" w:tplc="040C0003" w:tentative="1">
      <w:start w:val="1"/>
      <w:numFmt w:val="bullet"/>
      <w:lvlText w:val="o"/>
      <w:lvlJc w:val="left"/>
      <w:pPr>
        <w:ind w:left="2752" w:hanging="360"/>
      </w:pPr>
      <w:rPr>
        <w:rFonts w:ascii="Courier New" w:hAnsi="Courier New" w:cs="Courier New" w:hint="default"/>
      </w:rPr>
    </w:lvl>
    <w:lvl w:ilvl="5" w:tplc="040C0005" w:tentative="1">
      <w:start w:val="1"/>
      <w:numFmt w:val="bullet"/>
      <w:lvlText w:val=""/>
      <w:lvlJc w:val="left"/>
      <w:pPr>
        <w:ind w:left="3472" w:hanging="360"/>
      </w:pPr>
      <w:rPr>
        <w:rFonts w:ascii="Wingdings" w:hAnsi="Wingdings" w:hint="default"/>
      </w:rPr>
    </w:lvl>
    <w:lvl w:ilvl="6" w:tplc="040C0001" w:tentative="1">
      <w:start w:val="1"/>
      <w:numFmt w:val="bullet"/>
      <w:lvlText w:val=""/>
      <w:lvlJc w:val="left"/>
      <w:pPr>
        <w:ind w:left="4192" w:hanging="360"/>
      </w:pPr>
      <w:rPr>
        <w:rFonts w:ascii="Symbol" w:hAnsi="Symbol" w:hint="default"/>
      </w:rPr>
    </w:lvl>
    <w:lvl w:ilvl="7" w:tplc="040C0003" w:tentative="1">
      <w:start w:val="1"/>
      <w:numFmt w:val="bullet"/>
      <w:lvlText w:val="o"/>
      <w:lvlJc w:val="left"/>
      <w:pPr>
        <w:ind w:left="4912" w:hanging="360"/>
      </w:pPr>
      <w:rPr>
        <w:rFonts w:ascii="Courier New" w:hAnsi="Courier New" w:cs="Courier New" w:hint="default"/>
      </w:rPr>
    </w:lvl>
    <w:lvl w:ilvl="8" w:tplc="040C0005" w:tentative="1">
      <w:start w:val="1"/>
      <w:numFmt w:val="bullet"/>
      <w:lvlText w:val=""/>
      <w:lvlJc w:val="left"/>
      <w:pPr>
        <w:ind w:left="5632" w:hanging="360"/>
      </w:pPr>
      <w:rPr>
        <w:rFonts w:ascii="Wingdings" w:hAnsi="Wingdings" w:hint="default"/>
      </w:rPr>
    </w:lvl>
  </w:abstractNum>
  <w:abstractNum w:abstractNumId="9" w15:restartNumberingAfterBreak="0">
    <w:nsid w:val="12156599"/>
    <w:multiLevelType w:val="hybridMultilevel"/>
    <w:tmpl w:val="64CED0D4"/>
    <w:lvl w:ilvl="0" w:tplc="0409000D">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 w15:restartNumberingAfterBreak="0">
    <w:nsid w:val="149B3DB2"/>
    <w:multiLevelType w:val="hybridMultilevel"/>
    <w:tmpl w:val="3A0C33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500575A"/>
    <w:multiLevelType w:val="multilevel"/>
    <w:tmpl w:val="C3DA2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707EA2C"/>
    <w:multiLevelType w:val="multilevel"/>
    <w:tmpl w:val="EE1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F22E5"/>
    <w:multiLevelType w:val="multilevel"/>
    <w:tmpl w:val="EB6AC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AA1B39"/>
    <w:multiLevelType w:val="multilevel"/>
    <w:tmpl w:val="1A02030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E0D0CA5"/>
    <w:multiLevelType w:val="multilevel"/>
    <w:tmpl w:val="769834BA"/>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1222"/>
        </w:tabs>
        <w:ind w:left="1222" w:hanging="360"/>
      </w:pPr>
      <w:rPr>
        <w:rFonts w:ascii="Wingdings" w:hAnsi="Wingdings" w:hint="default"/>
        <w:sz w:val="20"/>
      </w:rPr>
    </w:lvl>
    <w:lvl w:ilvl="3" w:tentative="1">
      <w:start w:val="1"/>
      <w:numFmt w:val="bullet"/>
      <w:lvlText w:val=""/>
      <w:lvlJc w:val="left"/>
      <w:pPr>
        <w:tabs>
          <w:tab w:val="num" w:pos="1942"/>
        </w:tabs>
        <w:ind w:left="1942" w:hanging="360"/>
      </w:pPr>
      <w:rPr>
        <w:rFonts w:ascii="Wingdings" w:hAnsi="Wingdings" w:hint="default"/>
        <w:sz w:val="20"/>
      </w:rPr>
    </w:lvl>
    <w:lvl w:ilvl="4" w:tentative="1">
      <w:start w:val="1"/>
      <w:numFmt w:val="bullet"/>
      <w:lvlText w:val=""/>
      <w:lvlJc w:val="left"/>
      <w:pPr>
        <w:tabs>
          <w:tab w:val="num" w:pos="2662"/>
        </w:tabs>
        <w:ind w:left="2662" w:hanging="360"/>
      </w:pPr>
      <w:rPr>
        <w:rFonts w:ascii="Wingdings" w:hAnsi="Wingdings" w:hint="default"/>
        <w:sz w:val="20"/>
      </w:rPr>
    </w:lvl>
    <w:lvl w:ilvl="5" w:tentative="1">
      <w:start w:val="1"/>
      <w:numFmt w:val="bullet"/>
      <w:lvlText w:val=""/>
      <w:lvlJc w:val="left"/>
      <w:pPr>
        <w:tabs>
          <w:tab w:val="num" w:pos="3382"/>
        </w:tabs>
        <w:ind w:left="3382" w:hanging="360"/>
      </w:pPr>
      <w:rPr>
        <w:rFonts w:ascii="Wingdings" w:hAnsi="Wingdings" w:hint="default"/>
        <w:sz w:val="20"/>
      </w:rPr>
    </w:lvl>
    <w:lvl w:ilvl="6" w:tentative="1">
      <w:start w:val="1"/>
      <w:numFmt w:val="bullet"/>
      <w:lvlText w:val=""/>
      <w:lvlJc w:val="left"/>
      <w:pPr>
        <w:tabs>
          <w:tab w:val="num" w:pos="4102"/>
        </w:tabs>
        <w:ind w:left="4102" w:hanging="360"/>
      </w:pPr>
      <w:rPr>
        <w:rFonts w:ascii="Wingdings" w:hAnsi="Wingdings" w:hint="default"/>
        <w:sz w:val="20"/>
      </w:rPr>
    </w:lvl>
    <w:lvl w:ilvl="7" w:tentative="1">
      <w:start w:val="1"/>
      <w:numFmt w:val="bullet"/>
      <w:lvlText w:val=""/>
      <w:lvlJc w:val="left"/>
      <w:pPr>
        <w:tabs>
          <w:tab w:val="num" w:pos="4822"/>
        </w:tabs>
        <w:ind w:left="4822" w:hanging="360"/>
      </w:pPr>
      <w:rPr>
        <w:rFonts w:ascii="Wingdings" w:hAnsi="Wingdings" w:hint="default"/>
        <w:sz w:val="20"/>
      </w:rPr>
    </w:lvl>
    <w:lvl w:ilvl="8" w:tentative="1">
      <w:start w:val="1"/>
      <w:numFmt w:val="bullet"/>
      <w:lvlText w:val=""/>
      <w:lvlJc w:val="left"/>
      <w:pPr>
        <w:tabs>
          <w:tab w:val="num" w:pos="5542"/>
        </w:tabs>
        <w:ind w:left="5542" w:hanging="360"/>
      </w:pPr>
      <w:rPr>
        <w:rFonts w:ascii="Wingdings" w:hAnsi="Wingdings" w:hint="default"/>
        <w:sz w:val="20"/>
      </w:rPr>
    </w:lvl>
  </w:abstractNum>
  <w:abstractNum w:abstractNumId="16" w15:restartNumberingAfterBreak="0">
    <w:nsid w:val="1E8A55EA"/>
    <w:multiLevelType w:val="multilevel"/>
    <w:tmpl w:val="6952EEB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5C2092"/>
    <w:multiLevelType w:val="multilevel"/>
    <w:tmpl w:val="EB6AC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A11783"/>
    <w:multiLevelType w:val="hybridMultilevel"/>
    <w:tmpl w:val="7792A3EA"/>
    <w:lvl w:ilvl="0" w:tplc="E8B059C2">
      <w:start w:val="2"/>
      <w:numFmt w:val="bullet"/>
      <w:lvlText w:val="-"/>
      <w:lvlJc w:val="left"/>
      <w:pPr>
        <w:ind w:left="502" w:hanging="360"/>
      </w:pPr>
      <w:rPr>
        <w:rFonts w:ascii="Times New Roman" w:eastAsiaTheme="minorHAnsi"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15:restartNumberingAfterBreak="0">
    <w:nsid w:val="25CE77E6"/>
    <w:multiLevelType w:val="hybridMultilevel"/>
    <w:tmpl w:val="0FA485CE"/>
    <w:lvl w:ilvl="0" w:tplc="EB8A8BAE">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50CE8"/>
    <w:multiLevelType w:val="hybridMultilevel"/>
    <w:tmpl w:val="93000C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A54E30"/>
    <w:multiLevelType w:val="multilevel"/>
    <w:tmpl w:val="91E8F9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7B90FAE"/>
    <w:multiLevelType w:val="multilevel"/>
    <w:tmpl w:val="07B4FB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07592B"/>
    <w:multiLevelType w:val="multilevel"/>
    <w:tmpl w:val="EB6AC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054DB9"/>
    <w:multiLevelType w:val="multilevel"/>
    <w:tmpl w:val="63DC54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293F7F29"/>
    <w:multiLevelType w:val="hybridMultilevel"/>
    <w:tmpl w:val="59A0BA3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29C7654A"/>
    <w:multiLevelType w:val="hybridMultilevel"/>
    <w:tmpl w:val="3D0443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A84550F"/>
    <w:multiLevelType w:val="multilevel"/>
    <w:tmpl w:val="C1A2E038"/>
    <w:lvl w:ilvl="0">
      <w:start w:val="1"/>
      <w:numFmt w:val="decimal"/>
      <w:lvlText w:val="%1."/>
      <w:lvlJc w:val="left"/>
      <w:pPr>
        <w:ind w:left="360" w:hanging="360"/>
      </w:pPr>
      <w:rPr>
        <w:rFonts w:hint="default"/>
      </w:rPr>
    </w:lvl>
    <w:lvl w:ilvl="1">
      <w:start w:val="1"/>
      <w:numFmt w:val="decimal"/>
      <w:pStyle w:val="Subsection"/>
      <w:lvlText w:val="%2."/>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CBC6BE9"/>
    <w:multiLevelType w:val="multilevel"/>
    <w:tmpl w:val="A8AEA3B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DCF1C8B"/>
    <w:multiLevelType w:val="multilevel"/>
    <w:tmpl w:val="7C8434E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EC03BCD"/>
    <w:multiLevelType w:val="multilevel"/>
    <w:tmpl w:val="EB6AC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C710C0"/>
    <w:multiLevelType w:val="hybridMultilevel"/>
    <w:tmpl w:val="8DA22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5C798D"/>
    <w:multiLevelType w:val="hybridMultilevel"/>
    <w:tmpl w:val="F38011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0EA4D63"/>
    <w:multiLevelType w:val="hybridMultilevel"/>
    <w:tmpl w:val="3A7C1B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2B80BBB"/>
    <w:multiLevelType w:val="multilevel"/>
    <w:tmpl w:val="EE1081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58C67E4"/>
    <w:multiLevelType w:val="hybridMultilevel"/>
    <w:tmpl w:val="CF28D120"/>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8497EF1"/>
    <w:multiLevelType w:val="multilevel"/>
    <w:tmpl w:val="63DC54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3AB149F9"/>
    <w:multiLevelType w:val="multilevel"/>
    <w:tmpl w:val="3D507300"/>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B323D47"/>
    <w:multiLevelType w:val="hybridMultilevel"/>
    <w:tmpl w:val="32262CF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3B514C7B"/>
    <w:multiLevelType w:val="multilevel"/>
    <w:tmpl w:val="80BE93F8"/>
    <w:lvl w:ilvl="0">
      <w:start w:val="3"/>
      <w:numFmt w:val="decimal"/>
      <w:lvlText w:val="%1"/>
      <w:lvlJc w:val="left"/>
      <w:pPr>
        <w:ind w:left="660" w:hanging="660"/>
      </w:pPr>
      <w:rPr>
        <w:rFonts w:cstheme="minorBidi" w:hint="default"/>
        <w:b/>
      </w:rPr>
    </w:lvl>
    <w:lvl w:ilvl="1">
      <w:start w:val="6"/>
      <w:numFmt w:val="decimal"/>
      <w:lvlText w:val="%1.%2"/>
      <w:lvlJc w:val="left"/>
      <w:pPr>
        <w:ind w:left="660" w:hanging="660"/>
      </w:pPr>
      <w:rPr>
        <w:rFonts w:cstheme="minorBidi" w:hint="default"/>
        <w:b/>
      </w:rPr>
    </w:lvl>
    <w:lvl w:ilvl="2">
      <w:start w:val="2"/>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40" w15:restartNumberingAfterBreak="0">
    <w:nsid w:val="3BD16FCA"/>
    <w:multiLevelType w:val="multilevel"/>
    <w:tmpl w:val="EE1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95368E"/>
    <w:multiLevelType w:val="hybridMultilevel"/>
    <w:tmpl w:val="3668BC94"/>
    <w:lvl w:ilvl="0" w:tplc="040C0001">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42" w15:restartNumberingAfterBreak="0">
    <w:nsid w:val="3E784A8B"/>
    <w:multiLevelType w:val="multilevel"/>
    <w:tmpl w:val="1832820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3FF022DD"/>
    <w:multiLevelType w:val="multilevel"/>
    <w:tmpl w:val="EE1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075A90"/>
    <w:multiLevelType w:val="hybridMultilevel"/>
    <w:tmpl w:val="347E12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61D16A2"/>
    <w:multiLevelType w:val="hybridMultilevel"/>
    <w:tmpl w:val="F3FC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7066438"/>
    <w:multiLevelType w:val="hybridMultilevel"/>
    <w:tmpl w:val="3C864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484F2FAC"/>
    <w:multiLevelType w:val="multilevel"/>
    <w:tmpl w:val="717C15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911643F"/>
    <w:multiLevelType w:val="hybridMultilevel"/>
    <w:tmpl w:val="3FC852BE"/>
    <w:lvl w:ilvl="0" w:tplc="0A7E014E">
      <w:start w:val="1"/>
      <w:numFmt w:val="bullet"/>
      <w:lvlText w:val="-"/>
      <w:lvlJc w:val="left"/>
      <w:pPr>
        <w:ind w:left="501" w:hanging="360"/>
      </w:pPr>
      <w:rPr>
        <w:rFonts w:ascii="Times New Roman" w:eastAsia="Times New Roman" w:hAnsi="Times New Roman" w:cs="Times New Roman" w:hint="default"/>
        <w:b w:val="0"/>
        <w:bCs w:val="0"/>
      </w:rPr>
    </w:lvl>
    <w:lvl w:ilvl="1" w:tplc="FFFFFFFF" w:tentative="1">
      <w:start w:val="1"/>
      <w:numFmt w:val="bullet"/>
      <w:lvlText w:val="o"/>
      <w:lvlJc w:val="left"/>
      <w:pPr>
        <w:ind w:left="1221" w:hanging="360"/>
      </w:pPr>
      <w:rPr>
        <w:rFonts w:ascii="Courier New" w:hAnsi="Courier New" w:cs="Courier New"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49" w15:restartNumberingAfterBreak="0">
    <w:nsid w:val="49691670"/>
    <w:multiLevelType w:val="multilevel"/>
    <w:tmpl w:val="EB6AC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301BF2"/>
    <w:multiLevelType w:val="hybridMultilevel"/>
    <w:tmpl w:val="AAA4D316"/>
    <w:lvl w:ilvl="0" w:tplc="0A7E014E">
      <w:start w:val="1"/>
      <w:numFmt w:val="bullet"/>
      <w:lvlText w:val="-"/>
      <w:lvlJc w:val="left"/>
      <w:pPr>
        <w:ind w:left="360" w:hanging="360"/>
      </w:pPr>
      <w:rPr>
        <w:rFonts w:ascii="Times New Roman" w:eastAsia="Times New Roman" w:hAnsi="Times New Roman" w:cs="Times New Roman" w:hint="default"/>
        <w:b w:val="0"/>
        <w:bCs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4DF207F1"/>
    <w:multiLevelType w:val="hybridMultilevel"/>
    <w:tmpl w:val="B4128A52"/>
    <w:lvl w:ilvl="0" w:tplc="E8B059C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DFC0A5D"/>
    <w:multiLevelType w:val="multilevel"/>
    <w:tmpl w:val="7E3C5A3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FAF3A25"/>
    <w:multiLevelType w:val="multilevel"/>
    <w:tmpl w:val="C3DA2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508C3E14"/>
    <w:multiLevelType w:val="hybridMultilevel"/>
    <w:tmpl w:val="5FE2F4B4"/>
    <w:lvl w:ilvl="0" w:tplc="0409000D">
      <w:start w:val="1"/>
      <w:numFmt w:val="bullet"/>
      <w:lvlText w:val=""/>
      <w:lvlJc w:val="left"/>
      <w:pPr>
        <w:ind w:left="502" w:hanging="360"/>
      </w:pPr>
      <w:rPr>
        <w:rFonts w:ascii="Wingdings" w:hAnsi="Wingdings" w:hint="default"/>
        <w:b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5" w15:restartNumberingAfterBreak="0">
    <w:nsid w:val="51C41685"/>
    <w:multiLevelType w:val="multilevel"/>
    <w:tmpl w:val="C3DA2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524273A6"/>
    <w:multiLevelType w:val="multilevel"/>
    <w:tmpl w:val="CFB04CB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B834B5"/>
    <w:multiLevelType w:val="hybridMultilevel"/>
    <w:tmpl w:val="7F02E6C4"/>
    <w:lvl w:ilvl="0" w:tplc="E8B059C2">
      <w:start w:val="2"/>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8" w15:restartNumberingAfterBreak="0">
    <w:nsid w:val="53070B35"/>
    <w:multiLevelType w:val="multilevel"/>
    <w:tmpl w:val="33B05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566527B1"/>
    <w:multiLevelType w:val="hybridMultilevel"/>
    <w:tmpl w:val="8F986452"/>
    <w:lvl w:ilvl="0" w:tplc="0A7E014E">
      <w:start w:val="1"/>
      <w:numFmt w:val="bullet"/>
      <w:lvlText w:val="-"/>
      <w:lvlJc w:val="left"/>
      <w:pPr>
        <w:ind w:left="1212" w:hanging="360"/>
      </w:pPr>
      <w:rPr>
        <w:rFonts w:ascii="Times New Roman" w:eastAsia="Times New Roman" w:hAnsi="Times New Roman" w:cs="Times New Roman" w:hint="default"/>
        <w:b w:val="0"/>
        <w:bCs w:val="0"/>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60" w15:restartNumberingAfterBreak="0">
    <w:nsid w:val="57466DEE"/>
    <w:multiLevelType w:val="hybridMultilevel"/>
    <w:tmpl w:val="1270B89E"/>
    <w:lvl w:ilvl="0" w:tplc="E8B059C2">
      <w:start w:val="2"/>
      <w:numFmt w:val="bullet"/>
      <w:lvlText w:val="-"/>
      <w:lvlJc w:val="left"/>
      <w:pPr>
        <w:ind w:left="1212" w:hanging="360"/>
      </w:pPr>
      <w:rPr>
        <w:rFonts w:ascii="Times New Roman" w:eastAsiaTheme="minorHAnsi" w:hAnsi="Times New Roman" w:cs="Times New Roman"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61" w15:restartNumberingAfterBreak="0">
    <w:nsid w:val="5A7626A8"/>
    <w:multiLevelType w:val="hybridMultilevel"/>
    <w:tmpl w:val="D64C99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B046283"/>
    <w:multiLevelType w:val="multilevel"/>
    <w:tmpl w:val="23501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1B48BE"/>
    <w:multiLevelType w:val="multilevel"/>
    <w:tmpl w:val="CBA030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C95060E"/>
    <w:multiLevelType w:val="hybridMultilevel"/>
    <w:tmpl w:val="19A8B83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5DB37359"/>
    <w:multiLevelType w:val="multilevel"/>
    <w:tmpl w:val="0B980DA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b/>
        <w:bCs w:val="0"/>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E5068EA"/>
    <w:multiLevelType w:val="hybridMultilevel"/>
    <w:tmpl w:val="3F3C6740"/>
    <w:lvl w:ilvl="0" w:tplc="E8B059C2">
      <w:start w:val="2"/>
      <w:numFmt w:val="bullet"/>
      <w:lvlText w:val="-"/>
      <w:lvlJc w:val="left"/>
      <w:pPr>
        <w:ind w:left="502" w:hanging="360"/>
      </w:pPr>
      <w:rPr>
        <w:rFonts w:ascii="Times New Roman" w:eastAsiaTheme="minorHAnsi"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7" w15:restartNumberingAfterBreak="0">
    <w:nsid w:val="60C65FE0"/>
    <w:multiLevelType w:val="hybridMultilevel"/>
    <w:tmpl w:val="E46EE4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61CF170F"/>
    <w:multiLevelType w:val="hybridMultilevel"/>
    <w:tmpl w:val="B12EB0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63212592"/>
    <w:multiLevelType w:val="hybridMultilevel"/>
    <w:tmpl w:val="0792AD7C"/>
    <w:lvl w:ilvl="0" w:tplc="E8B059C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77834A1"/>
    <w:multiLevelType w:val="multilevel"/>
    <w:tmpl w:val="68142D4A"/>
    <w:lvl w:ilvl="0">
      <w:start w:val="1"/>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15:restartNumberingAfterBreak="0">
    <w:nsid w:val="69C4624A"/>
    <w:multiLevelType w:val="multilevel"/>
    <w:tmpl w:val="71484854"/>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6A434F69"/>
    <w:multiLevelType w:val="multilevel"/>
    <w:tmpl w:val="EE1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116C67"/>
    <w:multiLevelType w:val="hybridMultilevel"/>
    <w:tmpl w:val="EEEA26D4"/>
    <w:lvl w:ilvl="0" w:tplc="0409000D">
      <w:start w:val="1"/>
      <w:numFmt w:val="bullet"/>
      <w:lvlText w:val=""/>
      <w:lvlJc w:val="left"/>
      <w:pPr>
        <w:ind w:left="360" w:hanging="360"/>
      </w:pPr>
      <w:rPr>
        <w:rFonts w:ascii="Wingdings" w:hAnsi="Wingdings"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6D954CAB"/>
    <w:multiLevelType w:val="multilevel"/>
    <w:tmpl w:val="A7A28DDC"/>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877B1E"/>
    <w:multiLevelType w:val="multilevel"/>
    <w:tmpl w:val="1030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056BCD"/>
    <w:multiLevelType w:val="multilevel"/>
    <w:tmpl w:val="B5E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102248"/>
    <w:multiLevelType w:val="hybridMultilevel"/>
    <w:tmpl w:val="D33C4E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D222B8"/>
    <w:multiLevelType w:val="multilevel"/>
    <w:tmpl w:val="471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50020D"/>
    <w:multiLevelType w:val="multilevel"/>
    <w:tmpl w:val="D9E6C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737D63AD"/>
    <w:multiLevelType w:val="hybridMultilevel"/>
    <w:tmpl w:val="4C84B31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3B64FEE"/>
    <w:multiLevelType w:val="hybridMultilevel"/>
    <w:tmpl w:val="C3FC2C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3B830C8"/>
    <w:multiLevelType w:val="multilevel"/>
    <w:tmpl w:val="EE1081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788676A2"/>
    <w:multiLevelType w:val="hybridMultilevel"/>
    <w:tmpl w:val="0D8E6872"/>
    <w:lvl w:ilvl="0" w:tplc="040C0001">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84" w15:restartNumberingAfterBreak="0">
    <w:nsid w:val="790D36C6"/>
    <w:multiLevelType w:val="multilevel"/>
    <w:tmpl w:val="63DC54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796431F2"/>
    <w:multiLevelType w:val="multilevel"/>
    <w:tmpl w:val="B478ECB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796F7468"/>
    <w:multiLevelType w:val="multilevel"/>
    <w:tmpl w:val="34A288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7BCB5BAE"/>
    <w:multiLevelType w:val="multilevel"/>
    <w:tmpl w:val="429CC3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BD0323E"/>
    <w:multiLevelType w:val="hybridMultilevel"/>
    <w:tmpl w:val="48B49168"/>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num w:numId="1" w16cid:durableId="1354114447">
    <w:abstractNumId w:val="27"/>
  </w:num>
  <w:num w:numId="2" w16cid:durableId="617566150">
    <w:abstractNumId w:val="15"/>
  </w:num>
  <w:num w:numId="3" w16cid:durableId="1349869258">
    <w:abstractNumId w:val="58"/>
  </w:num>
  <w:num w:numId="4" w16cid:durableId="665477649">
    <w:abstractNumId w:val="54"/>
  </w:num>
  <w:num w:numId="5" w16cid:durableId="1588877425">
    <w:abstractNumId w:val="59"/>
  </w:num>
  <w:num w:numId="6" w16cid:durableId="1747146991">
    <w:abstractNumId w:val="80"/>
  </w:num>
  <w:num w:numId="7" w16cid:durableId="341396178">
    <w:abstractNumId w:val="9"/>
  </w:num>
  <w:num w:numId="8" w16cid:durableId="1664384844">
    <w:abstractNumId w:val="35"/>
  </w:num>
  <w:num w:numId="9" w16cid:durableId="276064299">
    <w:abstractNumId w:val="19"/>
  </w:num>
  <w:num w:numId="10" w16cid:durableId="1634367230">
    <w:abstractNumId w:val="76"/>
  </w:num>
  <w:num w:numId="11" w16cid:durableId="1184595630">
    <w:abstractNumId w:val="32"/>
  </w:num>
  <w:num w:numId="12" w16cid:durableId="562108677">
    <w:abstractNumId w:val="88"/>
  </w:num>
  <w:num w:numId="13" w16cid:durableId="877275067">
    <w:abstractNumId w:val="2"/>
  </w:num>
  <w:num w:numId="14" w16cid:durableId="126049588">
    <w:abstractNumId w:val="37"/>
  </w:num>
  <w:num w:numId="15" w16cid:durableId="704019612">
    <w:abstractNumId w:val="6"/>
  </w:num>
  <w:num w:numId="16" w16cid:durableId="1614946379">
    <w:abstractNumId w:val="14"/>
  </w:num>
  <w:num w:numId="17" w16cid:durableId="1926304404">
    <w:abstractNumId w:val="56"/>
  </w:num>
  <w:num w:numId="18" w16cid:durableId="840705603">
    <w:abstractNumId w:val="85"/>
  </w:num>
  <w:num w:numId="19" w16cid:durableId="255284207">
    <w:abstractNumId w:val="86"/>
  </w:num>
  <w:num w:numId="20" w16cid:durableId="669212199">
    <w:abstractNumId w:val="42"/>
  </w:num>
  <w:num w:numId="21" w16cid:durableId="587927747">
    <w:abstractNumId w:val="38"/>
  </w:num>
  <w:num w:numId="22" w16cid:durableId="1109471898">
    <w:abstractNumId w:val="73"/>
  </w:num>
  <w:num w:numId="23" w16cid:durableId="649945879">
    <w:abstractNumId w:val="64"/>
  </w:num>
  <w:num w:numId="24" w16cid:durableId="1956521152">
    <w:abstractNumId w:val="48"/>
  </w:num>
  <w:num w:numId="25" w16cid:durableId="234123050">
    <w:abstractNumId w:val="50"/>
  </w:num>
  <w:num w:numId="26" w16cid:durableId="194512921">
    <w:abstractNumId w:val="1"/>
  </w:num>
  <w:num w:numId="27" w16cid:durableId="233899103">
    <w:abstractNumId w:val="71"/>
  </w:num>
  <w:num w:numId="28" w16cid:durableId="704406774">
    <w:abstractNumId w:val="3"/>
  </w:num>
  <w:num w:numId="29" w16cid:durableId="1694305690">
    <w:abstractNumId w:val="44"/>
  </w:num>
  <w:num w:numId="30" w16cid:durableId="775251235">
    <w:abstractNumId w:val="26"/>
  </w:num>
  <w:num w:numId="31" w16cid:durableId="760225905">
    <w:abstractNumId w:val="10"/>
  </w:num>
  <w:num w:numId="32" w16cid:durableId="542131766">
    <w:abstractNumId w:val="79"/>
  </w:num>
  <w:num w:numId="33" w16cid:durableId="190656604">
    <w:abstractNumId w:val="68"/>
  </w:num>
  <w:num w:numId="34" w16cid:durableId="455299379">
    <w:abstractNumId w:val="40"/>
  </w:num>
  <w:num w:numId="35" w16cid:durableId="670110507">
    <w:abstractNumId w:val="0"/>
  </w:num>
  <w:num w:numId="36" w16cid:durableId="1554660594">
    <w:abstractNumId w:val="12"/>
  </w:num>
  <w:num w:numId="37" w16cid:durableId="1677918779">
    <w:abstractNumId w:val="34"/>
  </w:num>
  <w:num w:numId="38" w16cid:durableId="730465218">
    <w:abstractNumId w:val="43"/>
  </w:num>
  <w:num w:numId="39" w16cid:durableId="1143740755">
    <w:abstractNumId w:val="72"/>
  </w:num>
  <w:num w:numId="40" w16cid:durableId="352079186">
    <w:abstractNumId w:val="78"/>
  </w:num>
  <w:num w:numId="41" w16cid:durableId="1634556581">
    <w:abstractNumId w:val="31"/>
  </w:num>
  <w:num w:numId="42" w16cid:durableId="1798377805">
    <w:abstractNumId w:val="62"/>
  </w:num>
  <w:num w:numId="43" w16cid:durableId="357315414">
    <w:abstractNumId w:val="67"/>
  </w:num>
  <w:num w:numId="44" w16cid:durableId="1497378835">
    <w:abstractNumId w:val="45"/>
  </w:num>
  <w:num w:numId="45" w16cid:durableId="2121563569">
    <w:abstractNumId w:val="21"/>
  </w:num>
  <w:num w:numId="46" w16cid:durableId="1311639502">
    <w:abstractNumId w:val="75"/>
  </w:num>
  <w:num w:numId="47" w16cid:durableId="568268266">
    <w:abstractNumId w:val="74"/>
  </w:num>
  <w:num w:numId="48" w16cid:durableId="199435386">
    <w:abstractNumId w:val="53"/>
  </w:num>
  <w:num w:numId="49" w16cid:durableId="471211403">
    <w:abstractNumId w:val="11"/>
  </w:num>
  <w:num w:numId="50" w16cid:durableId="1274241166">
    <w:abstractNumId w:val="55"/>
  </w:num>
  <w:num w:numId="51" w16cid:durableId="1246380205">
    <w:abstractNumId w:val="36"/>
  </w:num>
  <w:num w:numId="52" w16cid:durableId="1660494925">
    <w:abstractNumId w:val="24"/>
  </w:num>
  <w:num w:numId="53" w16cid:durableId="2113359465">
    <w:abstractNumId w:val="84"/>
  </w:num>
  <w:num w:numId="54" w16cid:durableId="840579679">
    <w:abstractNumId w:val="41"/>
  </w:num>
  <w:num w:numId="55" w16cid:durableId="879173506">
    <w:abstractNumId w:val="83"/>
  </w:num>
  <w:num w:numId="56" w16cid:durableId="1441534171">
    <w:abstractNumId w:val="17"/>
  </w:num>
  <w:num w:numId="57" w16cid:durableId="550770745">
    <w:abstractNumId w:val="30"/>
  </w:num>
  <w:num w:numId="58" w16cid:durableId="283538427">
    <w:abstractNumId w:val="49"/>
  </w:num>
  <w:num w:numId="59" w16cid:durableId="425660615">
    <w:abstractNumId w:val="13"/>
  </w:num>
  <w:num w:numId="60" w16cid:durableId="974069387">
    <w:abstractNumId w:val="23"/>
  </w:num>
  <w:num w:numId="61" w16cid:durableId="518593157">
    <w:abstractNumId w:val="8"/>
  </w:num>
  <w:num w:numId="62" w16cid:durableId="1460029677">
    <w:abstractNumId w:val="60"/>
  </w:num>
  <w:num w:numId="63" w16cid:durableId="1158770226">
    <w:abstractNumId w:val="22"/>
  </w:num>
  <w:num w:numId="64" w16cid:durableId="1398358776">
    <w:abstractNumId w:val="81"/>
  </w:num>
  <w:num w:numId="65" w16cid:durableId="89281509">
    <w:abstractNumId w:val="70"/>
  </w:num>
  <w:num w:numId="66" w16cid:durableId="782655700">
    <w:abstractNumId w:val="65"/>
  </w:num>
  <w:num w:numId="67" w16cid:durableId="1532500353">
    <w:abstractNumId w:val="63"/>
  </w:num>
  <w:num w:numId="68" w16cid:durableId="178282573">
    <w:abstractNumId w:val="61"/>
  </w:num>
  <w:num w:numId="69" w16cid:durableId="375740191">
    <w:abstractNumId w:val="7"/>
  </w:num>
  <w:num w:numId="70" w16cid:durableId="1059093841">
    <w:abstractNumId w:val="16"/>
  </w:num>
  <w:num w:numId="71" w16cid:durableId="1524057048">
    <w:abstractNumId w:val="47"/>
  </w:num>
  <w:num w:numId="72" w16cid:durableId="1770732129">
    <w:abstractNumId w:val="39"/>
  </w:num>
  <w:num w:numId="73" w16cid:durableId="346101455">
    <w:abstractNumId w:val="25"/>
  </w:num>
  <w:num w:numId="74" w16cid:durableId="1824925553">
    <w:abstractNumId w:val="87"/>
  </w:num>
  <w:num w:numId="75" w16cid:durableId="2085029079">
    <w:abstractNumId w:val="28"/>
  </w:num>
  <w:num w:numId="76" w16cid:durableId="890074791">
    <w:abstractNumId w:val="46"/>
  </w:num>
  <w:num w:numId="77" w16cid:durableId="21907721">
    <w:abstractNumId w:val="52"/>
  </w:num>
  <w:num w:numId="78" w16cid:durableId="1802384257">
    <w:abstractNumId w:val="51"/>
  </w:num>
  <w:num w:numId="79" w16cid:durableId="543056256">
    <w:abstractNumId w:val="69"/>
  </w:num>
  <w:num w:numId="80" w16cid:durableId="1080058592">
    <w:abstractNumId w:val="20"/>
  </w:num>
  <w:num w:numId="81" w16cid:durableId="260189201">
    <w:abstractNumId w:val="57"/>
  </w:num>
  <w:num w:numId="82" w16cid:durableId="1448744344">
    <w:abstractNumId w:val="77"/>
  </w:num>
  <w:num w:numId="83" w16cid:durableId="333264671">
    <w:abstractNumId w:val="66"/>
  </w:num>
  <w:num w:numId="84" w16cid:durableId="856499413">
    <w:abstractNumId w:val="33"/>
  </w:num>
  <w:num w:numId="85" w16cid:durableId="32735070">
    <w:abstractNumId w:val="5"/>
  </w:num>
  <w:num w:numId="86" w16cid:durableId="1105148736">
    <w:abstractNumId w:val="18"/>
  </w:num>
  <w:num w:numId="87" w16cid:durableId="1673987682">
    <w:abstractNumId w:val="4"/>
  </w:num>
  <w:num w:numId="88" w16cid:durableId="641689122">
    <w:abstractNumId w:val="82"/>
  </w:num>
  <w:num w:numId="89" w16cid:durableId="189684879">
    <w:abstractNumId w:val="2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02A"/>
    <w:rsid w:val="000002F6"/>
    <w:rsid w:val="00001189"/>
    <w:rsid w:val="00001A7C"/>
    <w:rsid w:val="00002F70"/>
    <w:rsid w:val="0000479D"/>
    <w:rsid w:val="00004E72"/>
    <w:rsid w:val="00004E98"/>
    <w:rsid w:val="00006F3A"/>
    <w:rsid w:val="00006FC7"/>
    <w:rsid w:val="0001179B"/>
    <w:rsid w:val="0001206C"/>
    <w:rsid w:val="00012074"/>
    <w:rsid w:val="000125D6"/>
    <w:rsid w:val="0001272D"/>
    <w:rsid w:val="00012A09"/>
    <w:rsid w:val="00012EFD"/>
    <w:rsid w:val="00013731"/>
    <w:rsid w:val="00013C88"/>
    <w:rsid w:val="00013FBA"/>
    <w:rsid w:val="000151EC"/>
    <w:rsid w:val="00015825"/>
    <w:rsid w:val="00015B24"/>
    <w:rsid w:val="00015C6B"/>
    <w:rsid w:val="00016007"/>
    <w:rsid w:val="0001620F"/>
    <w:rsid w:val="000164AC"/>
    <w:rsid w:val="000168B2"/>
    <w:rsid w:val="00016AF5"/>
    <w:rsid w:val="0001711B"/>
    <w:rsid w:val="00017490"/>
    <w:rsid w:val="00021EB2"/>
    <w:rsid w:val="000226FF"/>
    <w:rsid w:val="0002337F"/>
    <w:rsid w:val="000252EB"/>
    <w:rsid w:val="00025D75"/>
    <w:rsid w:val="000270F4"/>
    <w:rsid w:val="000276D0"/>
    <w:rsid w:val="00030486"/>
    <w:rsid w:val="00030F47"/>
    <w:rsid w:val="00031709"/>
    <w:rsid w:val="000323F8"/>
    <w:rsid w:val="00033086"/>
    <w:rsid w:val="0003352B"/>
    <w:rsid w:val="00034996"/>
    <w:rsid w:val="000356CB"/>
    <w:rsid w:val="00037539"/>
    <w:rsid w:val="00037EAE"/>
    <w:rsid w:val="00040175"/>
    <w:rsid w:val="00040593"/>
    <w:rsid w:val="00040A41"/>
    <w:rsid w:val="0004201F"/>
    <w:rsid w:val="00042875"/>
    <w:rsid w:val="00042C89"/>
    <w:rsid w:val="000432C4"/>
    <w:rsid w:val="000440E1"/>
    <w:rsid w:val="00045370"/>
    <w:rsid w:val="00046A1C"/>
    <w:rsid w:val="00047B8E"/>
    <w:rsid w:val="000504EF"/>
    <w:rsid w:val="00050D3C"/>
    <w:rsid w:val="000531CB"/>
    <w:rsid w:val="00054879"/>
    <w:rsid w:val="00054B14"/>
    <w:rsid w:val="00054DB5"/>
    <w:rsid w:val="0006026E"/>
    <w:rsid w:val="00060814"/>
    <w:rsid w:val="000613EB"/>
    <w:rsid w:val="00061CB2"/>
    <w:rsid w:val="00061E77"/>
    <w:rsid w:val="00062E33"/>
    <w:rsid w:val="0006430D"/>
    <w:rsid w:val="00064DAA"/>
    <w:rsid w:val="0006558A"/>
    <w:rsid w:val="00065A44"/>
    <w:rsid w:val="00067385"/>
    <w:rsid w:val="00067938"/>
    <w:rsid w:val="00070305"/>
    <w:rsid w:val="000712F1"/>
    <w:rsid w:val="00071A95"/>
    <w:rsid w:val="00073560"/>
    <w:rsid w:val="00073619"/>
    <w:rsid w:val="00080B3E"/>
    <w:rsid w:val="00080BE3"/>
    <w:rsid w:val="00080DB8"/>
    <w:rsid w:val="00081430"/>
    <w:rsid w:val="00081AB6"/>
    <w:rsid w:val="0008484C"/>
    <w:rsid w:val="00084B59"/>
    <w:rsid w:val="000855DA"/>
    <w:rsid w:val="00087C18"/>
    <w:rsid w:val="000912C1"/>
    <w:rsid w:val="0009317F"/>
    <w:rsid w:val="000931BD"/>
    <w:rsid w:val="0009392D"/>
    <w:rsid w:val="00093EC9"/>
    <w:rsid w:val="00094F71"/>
    <w:rsid w:val="00095118"/>
    <w:rsid w:val="000951FF"/>
    <w:rsid w:val="00095483"/>
    <w:rsid w:val="00096460"/>
    <w:rsid w:val="00096521"/>
    <w:rsid w:val="00096978"/>
    <w:rsid w:val="000A06BD"/>
    <w:rsid w:val="000A164B"/>
    <w:rsid w:val="000A1C8B"/>
    <w:rsid w:val="000A24A0"/>
    <w:rsid w:val="000A2672"/>
    <w:rsid w:val="000A33CC"/>
    <w:rsid w:val="000A34AD"/>
    <w:rsid w:val="000A3960"/>
    <w:rsid w:val="000A5301"/>
    <w:rsid w:val="000A6822"/>
    <w:rsid w:val="000A732F"/>
    <w:rsid w:val="000B08F2"/>
    <w:rsid w:val="000B0D55"/>
    <w:rsid w:val="000B2D31"/>
    <w:rsid w:val="000B301E"/>
    <w:rsid w:val="000B4F18"/>
    <w:rsid w:val="000C0000"/>
    <w:rsid w:val="000C065D"/>
    <w:rsid w:val="000C1BB7"/>
    <w:rsid w:val="000C1F72"/>
    <w:rsid w:val="000C2617"/>
    <w:rsid w:val="000C2E6F"/>
    <w:rsid w:val="000C5422"/>
    <w:rsid w:val="000C6A63"/>
    <w:rsid w:val="000C7CF3"/>
    <w:rsid w:val="000D01CC"/>
    <w:rsid w:val="000D2379"/>
    <w:rsid w:val="000D2CAB"/>
    <w:rsid w:val="000D34F3"/>
    <w:rsid w:val="000D442D"/>
    <w:rsid w:val="000D4D68"/>
    <w:rsid w:val="000D591A"/>
    <w:rsid w:val="000D7086"/>
    <w:rsid w:val="000E0296"/>
    <w:rsid w:val="000E0EDF"/>
    <w:rsid w:val="000E3583"/>
    <w:rsid w:val="000E3F58"/>
    <w:rsid w:val="000E54F5"/>
    <w:rsid w:val="000E65E8"/>
    <w:rsid w:val="000F2CE9"/>
    <w:rsid w:val="000F3BE8"/>
    <w:rsid w:val="000F4E51"/>
    <w:rsid w:val="000F5696"/>
    <w:rsid w:val="000F573E"/>
    <w:rsid w:val="000F5B7F"/>
    <w:rsid w:val="000F6C8B"/>
    <w:rsid w:val="000F74EE"/>
    <w:rsid w:val="00100807"/>
    <w:rsid w:val="0010154A"/>
    <w:rsid w:val="00103955"/>
    <w:rsid w:val="00104E01"/>
    <w:rsid w:val="00107806"/>
    <w:rsid w:val="0011023B"/>
    <w:rsid w:val="001108A0"/>
    <w:rsid w:val="00110B4C"/>
    <w:rsid w:val="00112232"/>
    <w:rsid w:val="00112510"/>
    <w:rsid w:val="00113879"/>
    <w:rsid w:val="00114C56"/>
    <w:rsid w:val="00115475"/>
    <w:rsid w:val="0011591F"/>
    <w:rsid w:val="00115ABE"/>
    <w:rsid w:val="001175A6"/>
    <w:rsid w:val="0012250D"/>
    <w:rsid w:val="00122ABD"/>
    <w:rsid w:val="00124BF0"/>
    <w:rsid w:val="00127DC7"/>
    <w:rsid w:val="00130EEB"/>
    <w:rsid w:val="00132E7C"/>
    <w:rsid w:val="00132F48"/>
    <w:rsid w:val="001335B3"/>
    <w:rsid w:val="001340E4"/>
    <w:rsid w:val="0013534B"/>
    <w:rsid w:val="001364B5"/>
    <w:rsid w:val="0013680D"/>
    <w:rsid w:val="00136D59"/>
    <w:rsid w:val="00136F2C"/>
    <w:rsid w:val="0013770C"/>
    <w:rsid w:val="0014150D"/>
    <w:rsid w:val="00141DBB"/>
    <w:rsid w:val="00142EC9"/>
    <w:rsid w:val="0014379F"/>
    <w:rsid w:val="00143908"/>
    <w:rsid w:val="00143CF3"/>
    <w:rsid w:val="0014477F"/>
    <w:rsid w:val="00144BB6"/>
    <w:rsid w:val="00144F6D"/>
    <w:rsid w:val="001453DB"/>
    <w:rsid w:val="001459B2"/>
    <w:rsid w:val="00145F12"/>
    <w:rsid w:val="00146E98"/>
    <w:rsid w:val="0015051B"/>
    <w:rsid w:val="00150766"/>
    <w:rsid w:val="00150E7D"/>
    <w:rsid w:val="001516DB"/>
    <w:rsid w:val="00151F5B"/>
    <w:rsid w:val="00153A48"/>
    <w:rsid w:val="00153FCF"/>
    <w:rsid w:val="0015404B"/>
    <w:rsid w:val="00154736"/>
    <w:rsid w:val="00157B28"/>
    <w:rsid w:val="0016163B"/>
    <w:rsid w:val="001639E2"/>
    <w:rsid w:val="001658C9"/>
    <w:rsid w:val="00165BA1"/>
    <w:rsid w:val="00165DC7"/>
    <w:rsid w:val="00166C61"/>
    <w:rsid w:val="00170C80"/>
    <w:rsid w:val="00171B14"/>
    <w:rsid w:val="00173256"/>
    <w:rsid w:val="001735C4"/>
    <w:rsid w:val="00175A4C"/>
    <w:rsid w:val="0017684D"/>
    <w:rsid w:val="00176A93"/>
    <w:rsid w:val="00176F6C"/>
    <w:rsid w:val="001818D7"/>
    <w:rsid w:val="00181EF8"/>
    <w:rsid w:val="00182D41"/>
    <w:rsid w:val="001833FA"/>
    <w:rsid w:val="001836CC"/>
    <w:rsid w:val="00183819"/>
    <w:rsid w:val="00183DA2"/>
    <w:rsid w:val="001842DC"/>
    <w:rsid w:val="00186EFF"/>
    <w:rsid w:val="00190D31"/>
    <w:rsid w:val="00196092"/>
    <w:rsid w:val="00196A4D"/>
    <w:rsid w:val="001A026A"/>
    <w:rsid w:val="001A191B"/>
    <w:rsid w:val="001A2A9D"/>
    <w:rsid w:val="001A2B29"/>
    <w:rsid w:val="001A38BD"/>
    <w:rsid w:val="001A47C9"/>
    <w:rsid w:val="001A4DFB"/>
    <w:rsid w:val="001A504D"/>
    <w:rsid w:val="001A767F"/>
    <w:rsid w:val="001A7762"/>
    <w:rsid w:val="001A7EAE"/>
    <w:rsid w:val="001B0A22"/>
    <w:rsid w:val="001B15F1"/>
    <w:rsid w:val="001B23A6"/>
    <w:rsid w:val="001B3E33"/>
    <w:rsid w:val="001B4DB8"/>
    <w:rsid w:val="001B52CF"/>
    <w:rsid w:val="001B58BB"/>
    <w:rsid w:val="001B71FA"/>
    <w:rsid w:val="001B727D"/>
    <w:rsid w:val="001C0E5E"/>
    <w:rsid w:val="001C1816"/>
    <w:rsid w:val="001C2A41"/>
    <w:rsid w:val="001C2DC0"/>
    <w:rsid w:val="001C3E5D"/>
    <w:rsid w:val="001C45A8"/>
    <w:rsid w:val="001C4F3D"/>
    <w:rsid w:val="001C6585"/>
    <w:rsid w:val="001C68F7"/>
    <w:rsid w:val="001D1D42"/>
    <w:rsid w:val="001D2BEF"/>
    <w:rsid w:val="001D4A84"/>
    <w:rsid w:val="001D4CF9"/>
    <w:rsid w:val="001D5313"/>
    <w:rsid w:val="001D5382"/>
    <w:rsid w:val="001D7684"/>
    <w:rsid w:val="001E017A"/>
    <w:rsid w:val="001E1156"/>
    <w:rsid w:val="001E14A2"/>
    <w:rsid w:val="001E1B37"/>
    <w:rsid w:val="001E2C6B"/>
    <w:rsid w:val="001E4B8F"/>
    <w:rsid w:val="001E6A53"/>
    <w:rsid w:val="001F16AA"/>
    <w:rsid w:val="001F230F"/>
    <w:rsid w:val="001F3B50"/>
    <w:rsid w:val="001F663E"/>
    <w:rsid w:val="001F687E"/>
    <w:rsid w:val="00201646"/>
    <w:rsid w:val="00201CF4"/>
    <w:rsid w:val="00201E1B"/>
    <w:rsid w:val="00201EA8"/>
    <w:rsid w:val="002027D0"/>
    <w:rsid w:val="00203914"/>
    <w:rsid w:val="00204140"/>
    <w:rsid w:val="00204485"/>
    <w:rsid w:val="00204C11"/>
    <w:rsid w:val="00204E1F"/>
    <w:rsid w:val="0020594B"/>
    <w:rsid w:val="0020601D"/>
    <w:rsid w:val="00206B87"/>
    <w:rsid w:val="00206F93"/>
    <w:rsid w:val="00207DEA"/>
    <w:rsid w:val="00210A47"/>
    <w:rsid w:val="00210A48"/>
    <w:rsid w:val="00210FB4"/>
    <w:rsid w:val="002112AE"/>
    <w:rsid w:val="002128FE"/>
    <w:rsid w:val="00212B27"/>
    <w:rsid w:val="00212C5A"/>
    <w:rsid w:val="002131DE"/>
    <w:rsid w:val="00213210"/>
    <w:rsid w:val="0021389C"/>
    <w:rsid w:val="0021597A"/>
    <w:rsid w:val="00215B87"/>
    <w:rsid w:val="00215EBD"/>
    <w:rsid w:val="002168C2"/>
    <w:rsid w:val="00216C17"/>
    <w:rsid w:val="00216C47"/>
    <w:rsid w:val="002178DB"/>
    <w:rsid w:val="00221164"/>
    <w:rsid w:val="00221ECB"/>
    <w:rsid w:val="0022209D"/>
    <w:rsid w:val="00222C3A"/>
    <w:rsid w:val="002234DE"/>
    <w:rsid w:val="00223A5D"/>
    <w:rsid w:val="002243F9"/>
    <w:rsid w:val="00224991"/>
    <w:rsid w:val="00225082"/>
    <w:rsid w:val="00225563"/>
    <w:rsid w:val="00226A55"/>
    <w:rsid w:val="00226BA5"/>
    <w:rsid w:val="00227478"/>
    <w:rsid w:val="00230360"/>
    <w:rsid w:val="002303BA"/>
    <w:rsid w:val="002304DC"/>
    <w:rsid w:val="00231577"/>
    <w:rsid w:val="0023185C"/>
    <w:rsid w:val="002337B5"/>
    <w:rsid w:val="00233C07"/>
    <w:rsid w:val="00233E54"/>
    <w:rsid w:val="00235182"/>
    <w:rsid w:val="002353B3"/>
    <w:rsid w:val="0024191A"/>
    <w:rsid w:val="00242236"/>
    <w:rsid w:val="002445A9"/>
    <w:rsid w:val="00244716"/>
    <w:rsid w:val="002447E6"/>
    <w:rsid w:val="00244FC2"/>
    <w:rsid w:val="00246458"/>
    <w:rsid w:val="0024715D"/>
    <w:rsid w:val="0025184E"/>
    <w:rsid w:val="002537E8"/>
    <w:rsid w:val="00253A2C"/>
    <w:rsid w:val="00254185"/>
    <w:rsid w:val="0025576C"/>
    <w:rsid w:val="002572F2"/>
    <w:rsid w:val="0025791B"/>
    <w:rsid w:val="002617EA"/>
    <w:rsid w:val="0026195E"/>
    <w:rsid w:val="00263797"/>
    <w:rsid w:val="00264122"/>
    <w:rsid w:val="00264231"/>
    <w:rsid w:val="00264AED"/>
    <w:rsid w:val="002658E8"/>
    <w:rsid w:val="00273172"/>
    <w:rsid w:val="00274B09"/>
    <w:rsid w:val="00274E1A"/>
    <w:rsid w:val="00274E38"/>
    <w:rsid w:val="00276911"/>
    <w:rsid w:val="00276EE2"/>
    <w:rsid w:val="00277145"/>
    <w:rsid w:val="0027715D"/>
    <w:rsid w:val="0027748D"/>
    <w:rsid w:val="002776EA"/>
    <w:rsid w:val="0028020F"/>
    <w:rsid w:val="00280832"/>
    <w:rsid w:val="00282018"/>
    <w:rsid w:val="00283CFF"/>
    <w:rsid w:val="00285596"/>
    <w:rsid w:val="002864C9"/>
    <w:rsid w:val="00287304"/>
    <w:rsid w:val="0029123B"/>
    <w:rsid w:val="0029272D"/>
    <w:rsid w:val="00292884"/>
    <w:rsid w:val="002951EB"/>
    <w:rsid w:val="0029527E"/>
    <w:rsid w:val="002958B6"/>
    <w:rsid w:val="00296052"/>
    <w:rsid w:val="00296736"/>
    <w:rsid w:val="002969FA"/>
    <w:rsid w:val="00297258"/>
    <w:rsid w:val="002A3F35"/>
    <w:rsid w:val="002A41C5"/>
    <w:rsid w:val="002A4A87"/>
    <w:rsid w:val="002A51EB"/>
    <w:rsid w:val="002A67A6"/>
    <w:rsid w:val="002A6F9B"/>
    <w:rsid w:val="002B03FD"/>
    <w:rsid w:val="002B12B4"/>
    <w:rsid w:val="002B1A07"/>
    <w:rsid w:val="002B1CE9"/>
    <w:rsid w:val="002B4B20"/>
    <w:rsid w:val="002B7897"/>
    <w:rsid w:val="002C0CE8"/>
    <w:rsid w:val="002C0E05"/>
    <w:rsid w:val="002C1577"/>
    <w:rsid w:val="002C1CC5"/>
    <w:rsid w:val="002C2AA4"/>
    <w:rsid w:val="002C2F8B"/>
    <w:rsid w:val="002C4295"/>
    <w:rsid w:val="002C4538"/>
    <w:rsid w:val="002C6659"/>
    <w:rsid w:val="002C7288"/>
    <w:rsid w:val="002C76DD"/>
    <w:rsid w:val="002C7771"/>
    <w:rsid w:val="002C7E7A"/>
    <w:rsid w:val="002D20F3"/>
    <w:rsid w:val="002D3868"/>
    <w:rsid w:val="002D38A7"/>
    <w:rsid w:val="002D451E"/>
    <w:rsid w:val="002D4C6D"/>
    <w:rsid w:val="002D5002"/>
    <w:rsid w:val="002D5299"/>
    <w:rsid w:val="002D5EDE"/>
    <w:rsid w:val="002D6425"/>
    <w:rsid w:val="002D6700"/>
    <w:rsid w:val="002E1064"/>
    <w:rsid w:val="002E1186"/>
    <w:rsid w:val="002E26AD"/>
    <w:rsid w:val="002E506B"/>
    <w:rsid w:val="002E558F"/>
    <w:rsid w:val="002E5A57"/>
    <w:rsid w:val="002E5AB7"/>
    <w:rsid w:val="002E5BD5"/>
    <w:rsid w:val="002F110F"/>
    <w:rsid w:val="002F173B"/>
    <w:rsid w:val="002F18E3"/>
    <w:rsid w:val="002F18E9"/>
    <w:rsid w:val="002F275E"/>
    <w:rsid w:val="002F41B2"/>
    <w:rsid w:val="002F450C"/>
    <w:rsid w:val="002F4B95"/>
    <w:rsid w:val="002F4EDB"/>
    <w:rsid w:val="002F5291"/>
    <w:rsid w:val="002F5574"/>
    <w:rsid w:val="002F6D22"/>
    <w:rsid w:val="002F7CD5"/>
    <w:rsid w:val="003000E5"/>
    <w:rsid w:val="003007AD"/>
    <w:rsid w:val="00300B7D"/>
    <w:rsid w:val="003012A2"/>
    <w:rsid w:val="00301603"/>
    <w:rsid w:val="003056BC"/>
    <w:rsid w:val="00305F85"/>
    <w:rsid w:val="00310A6D"/>
    <w:rsid w:val="00311146"/>
    <w:rsid w:val="0031132A"/>
    <w:rsid w:val="00313B55"/>
    <w:rsid w:val="0031498B"/>
    <w:rsid w:val="00314AE0"/>
    <w:rsid w:val="00314DBA"/>
    <w:rsid w:val="003151C2"/>
    <w:rsid w:val="00316CEF"/>
    <w:rsid w:val="003171CB"/>
    <w:rsid w:val="0032491D"/>
    <w:rsid w:val="003277CF"/>
    <w:rsid w:val="00327D72"/>
    <w:rsid w:val="0033077C"/>
    <w:rsid w:val="0033186E"/>
    <w:rsid w:val="00331AB3"/>
    <w:rsid w:val="00332349"/>
    <w:rsid w:val="00332C0F"/>
    <w:rsid w:val="00332FBF"/>
    <w:rsid w:val="0033314C"/>
    <w:rsid w:val="003332D0"/>
    <w:rsid w:val="00333714"/>
    <w:rsid w:val="003357DC"/>
    <w:rsid w:val="00337509"/>
    <w:rsid w:val="00340E2E"/>
    <w:rsid w:val="00341A87"/>
    <w:rsid w:val="00342451"/>
    <w:rsid w:val="00343705"/>
    <w:rsid w:val="003438C6"/>
    <w:rsid w:val="00344663"/>
    <w:rsid w:val="003469EA"/>
    <w:rsid w:val="00346DEE"/>
    <w:rsid w:val="003473AD"/>
    <w:rsid w:val="00347CA6"/>
    <w:rsid w:val="00347E4E"/>
    <w:rsid w:val="00350A4A"/>
    <w:rsid w:val="00350A60"/>
    <w:rsid w:val="00351443"/>
    <w:rsid w:val="00351B34"/>
    <w:rsid w:val="00353420"/>
    <w:rsid w:val="003559F2"/>
    <w:rsid w:val="003571C0"/>
    <w:rsid w:val="00360888"/>
    <w:rsid w:val="00361A67"/>
    <w:rsid w:val="00361DD6"/>
    <w:rsid w:val="00365248"/>
    <w:rsid w:val="00365586"/>
    <w:rsid w:val="00366627"/>
    <w:rsid w:val="0037024F"/>
    <w:rsid w:val="00370DD7"/>
    <w:rsid w:val="00371FEE"/>
    <w:rsid w:val="0037254D"/>
    <w:rsid w:val="003732FA"/>
    <w:rsid w:val="00373712"/>
    <w:rsid w:val="00380AB7"/>
    <w:rsid w:val="00382A70"/>
    <w:rsid w:val="00384DB9"/>
    <w:rsid w:val="00386B37"/>
    <w:rsid w:val="003872E9"/>
    <w:rsid w:val="00390282"/>
    <w:rsid w:val="00390EB0"/>
    <w:rsid w:val="00392C00"/>
    <w:rsid w:val="00393B30"/>
    <w:rsid w:val="00393C39"/>
    <w:rsid w:val="003973EA"/>
    <w:rsid w:val="003975B0"/>
    <w:rsid w:val="003975BF"/>
    <w:rsid w:val="003A0450"/>
    <w:rsid w:val="003A23A7"/>
    <w:rsid w:val="003A559E"/>
    <w:rsid w:val="003B068D"/>
    <w:rsid w:val="003B0914"/>
    <w:rsid w:val="003B1504"/>
    <w:rsid w:val="003B173E"/>
    <w:rsid w:val="003B2028"/>
    <w:rsid w:val="003B269B"/>
    <w:rsid w:val="003B3301"/>
    <w:rsid w:val="003B41A2"/>
    <w:rsid w:val="003B46F4"/>
    <w:rsid w:val="003B4B65"/>
    <w:rsid w:val="003B523F"/>
    <w:rsid w:val="003B5A05"/>
    <w:rsid w:val="003B5F28"/>
    <w:rsid w:val="003B5FBB"/>
    <w:rsid w:val="003B74DC"/>
    <w:rsid w:val="003C13B4"/>
    <w:rsid w:val="003C162B"/>
    <w:rsid w:val="003C1E8E"/>
    <w:rsid w:val="003C2535"/>
    <w:rsid w:val="003C2658"/>
    <w:rsid w:val="003C2B43"/>
    <w:rsid w:val="003C5124"/>
    <w:rsid w:val="003C6BC1"/>
    <w:rsid w:val="003C73E7"/>
    <w:rsid w:val="003C7BB8"/>
    <w:rsid w:val="003D06EB"/>
    <w:rsid w:val="003D08DE"/>
    <w:rsid w:val="003D0A86"/>
    <w:rsid w:val="003D5E66"/>
    <w:rsid w:val="003D66FD"/>
    <w:rsid w:val="003D6CEC"/>
    <w:rsid w:val="003D7D0B"/>
    <w:rsid w:val="003E04A0"/>
    <w:rsid w:val="003E4981"/>
    <w:rsid w:val="003E5DD9"/>
    <w:rsid w:val="003E63A4"/>
    <w:rsid w:val="003E7919"/>
    <w:rsid w:val="003F0D38"/>
    <w:rsid w:val="003F277F"/>
    <w:rsid w:val="003F27C7"/>
    <w:rsid w:val="003F2C49"/>
    <w:rsid w:val="003F5C61"/>
    <w:rsid w:val="003F7317"/>
    <w:rsid w:val="0040166D"/>
    <w:rsid w:val="00402191"/>
    <w:rsid w:val="00403FB3"/>
    <w:rsid w:val="004042C4"/>
    <w:rsid w:val="00404313"/>
    <w:rsid w:val="004044A3"/>
    <w:rsid w:val="00405777"/>
    <w:rsid w:val="00406019"/>
    <w:rsid w:val="00410C1A"/>
    <w:rsid w:val="00412B86"/>
    <w:rsid w:val="00412FD6"/>
    <w:rsid w:val="00414BF2"/>
    <w:rsid w:val="00414E7D"/>
    <w:rsid w:val="00415131"/>
    <w:rsid w:val="00415198"/>
    <w:rsid w:val="00415468"/>
    <w:rsid w:val="004159F7"/>
    <w:rsid w:val="00415F37"/>
    <w:rsid w:val="00416F1A"/>
    <w:rsid w:val="004171D2"/>
    <w:rsid w:val="004213F5"/>
    <w:rsid w:val="004219C0"/>
    <w:rsid w:val="004229C0"/>
    <w:rsid w:val="00422AAC"/>
    <w:rsid w:val="00422CF0"/>
    <w:rsid w:val="004234BA"/>
    <w:rsid w:val="0042465F"/>
    <w:rsid w:val="004263C5"/>
    <w:rsid w:val="004269A1"/>
    <w:rsid w:val="00426CF7"/>
    <w:rsid w:val="00430261"/>
    <w:rsid w:val="004309BA"/>
    <w:rsid w:val="004312C0"/>
    <w:rsid w:val="00432DFC"/>
    <w:rsid w:val="00432FE3"/>
    <w:rsid w:val="004332F6"/>
    <w:rsid w:val="004353F2"/>
    <w:rsid w:val="00436241"/>
    <w:rsid w:val="004363C2"/>
    <w:rsid w:val="004379CF"/>
    <w:rsid w:val="00437AE7"/>
    <w:rsid w:val="00437B99"/>
    <w:rsid w:val="00437FD4"/>
    <w:rsid w:val="004404D7"/>
    <w:rsid w:val="00440DEE"/>
    <w:rsid w:val="0044128A"/>
    <w:rsid w:val="004418ED"/>
    <w:rsid w:val="00441D90"/>
    <w:rsid w:val="00442BD4"/>
    <w:rsid w:val="00443764"/>
    <w:rsid w:val="00445835"/>
    <w:rsid w:val="00446B39"/>
    <w:rsid w:val="004476A1"/>
    <w:rsid w:val="00447A50"/>
    <w:rsid w:val="004504E6"/>
    <w:rsid w:val="004507CE"/>
    <w:rsid w:val="00452C36"/>
    <w:rsid w:val="00453B8D"/>
    <w:rsid w:val="004540AD"/>
    <w:rsid w:val="004558A2"/>
    <w:rsid w:val="0045593F"/>
    <w:rsid w:val="00455AEE"/>
    <w:rsid w:val="00457C36"/>
    <w:rsid w:val="004606C1"/>
    <w:rsid w:val="004634A6"/>
    <w:rsid w:val="0046486B"/>
    <w:rsid w:val="00465B9C"/>
    <w:rsid w:val="00466334"/>
    <w:rsid w:val="00467BBF"/>
    <w:rsid w:val="00470C64"/>
    <w:rsid w:val="0047102C"/>
    <w:rsid w:val="004726FF"/>
    <w:rsid w:val="00473595"/>
    <w:rsid w:val="004741F5"/>
    <w:rsid w:val="0047467C"/>
    <w:rsid w:val="00475A00"/>
    <w:rsid w:val="004763C2"/>
    <w:rsid w:val="00476AE2"/>
    <w:rsid w:val="00476F15"/>
    <w:rsid w:val="004776A2"/>
    <w:rsid w:val="004778AD"/>
    <w:rsid w:val="00477F33"/>
    <w:rsid w:val="00481760"/>
    <w:rsid w:val="004817A9"/>
    <w:rsid w:val="00483031"/>
    <w:rsid w:val="004852B4"/>
    <w:rsid w:val="00485B1C"/>
    <w:rsid w:val="0048652D"/>
    <w:rsid w:val="00486A1D"/>
    <w:rsid w:val="00487559"/>
    <w:rsid w:val="00487F14"/>
    <w:rsid w:val="00492D0A"/>
    <w:rsid w:val="0049339D"/>
    <w:rsid w:val="0049365C"/>
    <w:rsid w:val="00494647"/>
    <w:rsid w:val="00496097"/>
    <w:rsid w:val="00496C79"/>
    <w:rsid w:val="00496E1B"/>
    <w:rsid w:val="004975B8"/>
    <w:rsid w:val="00497756"/>
    <w:rsid w:val="004A1213"/>
    <w:rsid w:val="004A133C"/>
    <w:rsid w:val="004A2162"/>
    <w:rsid w:val="004A3D12"/>
    <w:rsid w:val="004A441F"/>
    <w:rsid w:val="004A6ED6"/>
    <w:rsid w:val="004B2861"/>
    <w:rsid w:val="004B2D47"/>
    <w:rsid w:val="004B322F"/>
    <w:rsid w:val="004B3511"/>
    <w:rsid w:val="004B3793"/>
    <w:rsid w:val="004B403B"/>
    <w:rsid w:val="004B45AE"/>
    <w:rsid w:val="004B74F4"/>
    <w:rsid w:val="004B792D"/>
    <w:rsid w:val="004B7C48"/>
    <w:rsid w:val="004C0C8F"/>
    <w:rsid w:val="004C1BDA"/>
    <w:rsid w:val="004C21CE"/>
    <w:rsid w:val="004C22AA"/>
    <w:rsid w:val="004C2F1C"/>
    <w:rsid w:val="004C3282"/>
    <w:rsid w:val="004C5501"/>
    <w:rsid w:val="004C55A2"/>
    <w:rsid w:val="004C740E"/>
    <w:rsid w:val="004D15B2"/>
    <w:rsid w:val="004D3117"/>
    <w:rsid w:val="004D4625"/>
    <w:rsid w:val="004D48F3"/>
    <w:rsid w:val="004D727E"/>
    <w:rsid w:val="004E06BD"/>
    <w:rsid w:val="004E19E5"/>
    <w:rsid w:val="004E1E19"/>
    <w:rsid w:val="004E1F84"/>
    <w:rsid w:val="004E2CF5"/>
    <w:rsid w:val="004E2DBA"/>
    <w:rsid w:val="004E3EFD"/>
    <w:rsid w:val="004E4279"/>
    <w:rsid w:val="004E5710"/>
    <w:rsid w:val="004E640A"/>
    <w:rsid w:val="004E702E"/>
    <w:rsid w:val="004E76D4"/>
    <w:rsid w:val="004F134E"/>
    <w:rsid w:val="004F1954"/>
    <w:rsid w:val="004F1E91"/>
    <w:rsid w:val="004F21D9"/>
    <w:rsid w:val="004F2222"/>
    <w:rsid w:val="004F2A5B"/>
    <w:rsid w:val="004F3631"/>
    <w:rsid w:val="004F548B"/>
    <w:rsid w:val="004F54A4"/>
    <w:rsid w:val="004F7918"/>
    <w:rsid w:val="004F7FAD"/>
    <w:rsid w:val="00501225"/>
    <w:rsid w:val="005015B5"/>
    <w:rsid w:val="00501BCA"/>
    <w:rsid w:val="00502C64"/>
    <w:rsid w:val="00503200"/>
    <w:rsid w:val="005035E7"/>
    <w:rsid w:val="00503D65"/>
    <w:rsid w:val="00503EB4"/>
    <w:rsid w:val="00505B74"/>
    <w:rsid w:val="00507C3F"/>
    <w:rsid w:val="00507FFA"/>
    <w:rsid w:val="005102A8"/>
    <w:rsid w:val="005110E3"/>
    <w:rsid w:val="00512466"/>
    <w:rsid w:val="00513BB1"/>
    <w:rsid w:val="00515A95"/>
    <w:rsid w:val="0051674F"/>
    <w:rsid w:val="00516DDA"/>
    <w:rsid w:val="00517173"/>
    <w:rsid w:val="005171B2"/>
    <w:rsid w:val="005173EE"/>
    <w:rsid w:val="005179D6"/>
    <w:rsid w:val="00520407"/>
    <w:rsid w:val="00520825"/>
    <w:rsid w:val="00520900"/>
    <w:rsid w:val="005217AC"/>
    <w:rsid w:val="005221A7"/>
    <w:rsid w:val="005223BA"/>
    <w:rsid w:val="00522AEE"/>
    <w:rsid w:val="00523A92"/>
    <w:rsid w:val="00524A30"/>
    <w:rsid w:val="00524A94"/>
    <w:rsid w:val="00524D53"/>
    <w:rsid w:val="00525601"/>
    <w:rsid w:val="00525653"/>
    <w:rsid w:val="005271AD"/>
    <w:rsid w:val="005271CE"/>
    <w:rsid w:val="00527627"/>
    <w:rsid w:val="00530013"/>
    <w:rsid w:val="005300A8"/>
    <w:rsid w:val="005303CF"/>
    <w:rsid w:val="0053195F"/>
    <w:rsid w:val="00533B30"/>
    <w:rsid w:val="00533F5F"/>
    <w:rsid w:val="00535452"/>
    <w:rsid w:val="00535DCA"/>
    <w:rsid w:val="00536085"/>
    <w:rsid w:val="00537451"/>
    <w:rsid w:val="0054075A"/>
    <w:rsid w:val="0054085C"/>
    <w:rsid w:val="00540A00"/>
    <w:rsid w:val="005414C7"/>
    <w:rsid w:val="0054193C"/>
    <w:rsid w:val="00542DE1"/>
    <w:rsid w:val="00543811"/>
    <w:rsid w:val="005444BE"/>
    <w:rsid w:val="00545813"/>
    <w:rsid w:val="00551EBB"/>
    <w:rsid w:val="005524E5"/>
    <w:rsid w:val="00553800"/>
    <w:rsid w:val="0055422A"/>
    <w:rsid w:val="00554723"/>
    <w:rsid w:val="00554BD7"/>
    <w:rsid w:val="00554EF1"/>
    <w:rsid w:val="00555C4F"/>
    <w:rsid w:val="00556228"/>
    <w:rsid w:val="00556721"/>
    <w:rsid w:val="005570E5"/>
    <w:rsid w:val="0056019E"/>
    <w:rsid w:val="005605A5"/>
    <w:rsid w:val="00560717"/>
    <w:rsid w:val="00560828"/>
    <w:rsid w:val="005609BD"/>
    <w:rsid w:val="0056181E"/>
    <w:rsid w:val="005619ED"/>
    <w:rsid w:val="00562388"/>
    <w:rsid w:val="005633BA"/>
    <w:rsid w:val="0056397D"/>
    <w:rsid w:val="00565FBE"/>
    <w:rsid w:val="00566914"/>
    <w:rsid w:val="00566AF4"/>
    <w:rsid w:val="00571EA5"/>
    <w:rsid w:val="00572E16"/>
    <w:rsid w:val="005739F2"/>
    <w:rsid w:val="005740E3"/>
    <w:rsid w:val="00574EA6"/>
    <w:rsid w:val="005755B5"/>
    <w:rsid w:val="00575DC1"/>
    <w:rsid w:val="0057609C"/>
    <w:rsid w:val="00577995"/>
    <w:rsid w:val="005804BB"/>
    <w:rsid w:val="00582166"/>
    <w:rsid w:val="0058421C"/>
    <w:rsid w:val="00586732"/>
    <w:rsid w:val="00586F9C"/>
    <w:rsid w:val="00586FFF"/>
    <w:rsid w:val="00590495"/>
    <w:rsid w:val="005911CC"/>
    <w:rsid w:val="00592219"/>
    <w:rsid w:val="005925FC"/>
    <w:rsid w:val="005933A5"/>
    <w:rsid w:val="00594278"/>
    <w:rsid w:val="00596B99"/>
    <w:rsid w:val="005973F6"/>
    <w:rsid w:val="005A0D2C"/>
    <w:rsid w:val="005A4228"/>
    <w:rsid w:val="005A43EE"/>
    <w:rsid w:val="005A441F"/>
    <w:rsid w:val="005A5FDE"/>
    <w:rsid w:val="005A65DB"/>
    <w:rsid w:val="005A6C9D"/>
    <w:rsid w:val="005A7989"/>
    <w:rsid w:val="005A7E8D"/>
    <w:rsid w:val="005A7ECD"/>
    <w:rsid w:val="005B1B75"/>
    <w:rsid w:val="005B2F66"/>
    <w:rsid w:val="005B3B34"/>
    <w:rsid w:val="005B405A"/>
    <w:rsid w:val="005B63C0"/>
    <w:rsid w:val="005B654D"/>
    <w:rsid w:val="005B6E41"/>
    <w:rsid w:val="005C22B3"/>
    <w:rsid w:val="005C3E11"/>
    <w:rsid w:val="005C435E"/>
    <w:rsid w:val="005C49EF"/>
    <w:rsid w:val="005C5027"/>
    <w:rsid w:val="005C5523"/>
    <w:rsid w:val="005C5BD2"/>
    <w:rsid w:val="005D0B43"/>
    <w:rsid w:val="005D2820"/>
    <w:rsid w:val="005D2923"/>
    <w:rsid w:val="005D4504"/>
    <w:rsid w:val="005D472A"/>
    <w:rsid w:val="005D57AA"/>
    <w:rsid w:val="005D7D0E"/>
    <w:rsid w:val="005D7D80"/>
    <w:rsid w:val="005E0115"/>
    <w:rsid w:val="005E0C8D"/>
    <w:rsid w:val="005E157C"/>
    <w:rsid w:val="005E1DBC"/>
    <w:rsid w:val="005E2715"/>
    <w:rsid w:val="005E28BD"/>
    <w:rsid w:val="005E3001"/>
    <w:rsid w:val="005E3F4F"/>
    <w:rsid w:val="005E66CD"/>
    <w:rsid w:val="005E7156"/>
    <w:rsid w:val="005F0EF7"/>
    <w:rsid w:val="005F2999"/>
    <w:rsid w:val="005F2E84"/>
    <w:rsid w:val="005F2F40"/>
    <w:rsid w:val="005F37BD"/>
    <w:rsid w:val="005F3D0D"/>
    <w:rsid w:val="005F3D17"/>
    <w:rsid w:val="005F5B4A"/>
    <w:rsid w:val="005F62CD"/>
    <w:rsid w:val="005F7F3C"/>
    <w:rsid w:val="00601D5F"/>
    <w:rsid w:val="00602E47"/>
    <w:rsid w:val="00606C3D"/>
    <w:rsid w:val="00610B8C"/>
    <w:rsid w:val="006125F5"/>
    <w:rsid w:val="00613290"/>
    <w:rsid w:val="00613C46"/>
    <w:rsid w:val="00613E71"/>
    <w:rsid w:val="00614509"/>
    <w:rsid w:val="0061463C"/>
    <w:rsid w:val="00614CB6"/>
    <w:rsid w:val="0061528A"/>
    <w:rsid w:val="00615687"/>
    <w:rsid w:val="0061769E"/>
    <w:rsid w:val="00617960"/>
    <w:rsid w:val="0062029A"/>
    <w:rsid w:val="006204FF"/>
    <w:rsid w:val="006209F0"/>
    <w:rsid w:val="00620E60"/>
    <w:rsid w:val="00622703"/>
    <w:rsid w:val="0062399F"/>
    <w:rsid w:val="00624E7C"/>
    <w:rsid w:val="00625306"/>
    <w:rsid w:val="00626340"/>
    <w:rsid w:val="0062664B"/>
    <w:rsid w:val="00626DDE"/>
    <w:rsid w:val="00630228"/>
    <w:rsid w:val="006304D3"/>
    <w:rsid w:val="006309EF"/>
    <w:rsid w:val="00630F49"/>
    <w:rsid w:val="006325CE"/>
    <w:rsid w:val="00632FB6"/>
    <w:rsid w:val="00634798"/>
    <w:rsid w:val="00637B6A"/>
    <w:rsid w:val="00641455"/>
    <w:rsid w:val="00643994"/>
    <w:rsid w:val="00646BB4"/>
    <w:rsid w:val="00646BEA"/>
    <w:rsid w:val="00650FDD"/>
    <w:rsid w:val="00651008"/>
    <w:rsid w:val="006526C2"/>
    <w:rsid w:val="00653A56"/>
    <w:rsid w:val="00653FF9"/>
    <w:rsid w:val="006552F6"/>
    <w:rsid w:val="00655B8D"/>
    <w:rsid w:val="006564D8"/>
    <w:rsid w:val="00656A25"/>
    <w:rsid w:val="00656F9F"/>
    <w:rsid w:val="00657D1E"/>
    <w:rsid w:val="00660038"/>
    <w:rsid w:val="0066170D"/>
    <w:rsid w:val="0066176C"/>
    <w:rsid w:val="00661F58"/>
    <w:rsid w:val="006622C1"/>
    <w:rsid w:val="0066251D"/>
    <w:rsid w:val="00662B44"/>
    <w:rsid w:val="00663235"/>
    <w:rsid w:val="0066389C"/>
    <w:rsid w:val="00664A60"/>
    <w:rsid w:val="006651D2"/>
    <w:rsid w:val="0066578E"/>
    <w:rsid w:val="00665B5C"/>
    <w:rsid w:val="00666E66"/>
    <w:rsid w:val="0066769D"/>
    <w:rsid w:val="006701FF"/>
    <w:rsid w:val="006715D6"/>
    <w:rsid w:val="0067211F"/>
    <w:rsid w:val="006727BD"/>
    <w:rsid w:val="00673336"/>
    <w:rsid w:val="0067453C"/>
    <w:rsid w:val="00675056"/>
    <w:rsid w:val="00676887"/>
    <w:rsid w:val="00677306"/>
    <w:rsid w:val="006773EB"/>
    <w:rsid w:val="0067750D"/>
    <w:rsid w:val="00677917"/>
    <w:rsid w:val="00682ACA"/>
    <w:rsid w:val="00686778"/>
    <w:rsid w:val="00686924"/>
    <w:rsid w:val="00686F27"/>
    <w:rsid w:val="0069093E"/>
    <w:rsid w:val="006917B1"/>
    <w:rsid w:val="00693815"/>
    <w:rsid w:val="0069511B"/>
    <w:rsid w:val="00696372"/>
    <w:rsid w:val="006A0DCE"/>
    <w:rsid w:val="006A0E72"/>
    <w:rsid w:val="006A1ADF"/>
    <w:rsid w:val="006A2D1F"/>
    <w:rsid w:val="006A4355"/>
    <w:rsid w:val="006A4409"/>
    <w:rsid w:val="006A4662"/>
    <w:rsid w:val="006A58BB"/>
    <w:rsid w:val="006A7E96"/>
    <w:rsid w:val="006B13DF"/>
    <w:rsid w:val="006B38C2"/>
    <w:rsid w:val="006B3916"/>
    <w:rsid w:val="006B49D4"/>
    <w:rsid w:val="006B4A85"/>
    <w:rsid w:val="006B746A"/>
    <w:rsid w:val="006B7897"/>
    <w:rsid w:val="006C005F"/>
    <w:rsid w:val="006C014F"/>
    <w:rsid w:val="006C081E"/>
    <w:rsid w:val="006C17AE"/>
    <w:rsid w:val="006C17E5"/>
    <w:rsid w:val="006C18AB"/>
    <w:rsid w:val="006C1D49"/>
    <w:rsid w:val="006C1F1C"/>
    <w:rsid w:val="006C208A"/>
    <w:rsid w:val="006C212A"/>
    <w:rsid w:val="006C22DC"/>
    <w:rsid w:val="006C5409"/>
    <w:rsid w:val="006C5952"/>
    <w:rsid w:val="006C5BFE"/>
    <w:rsid w:val="006C5EA8"/>
    <w:rsid w:val="006C7518"/>
    <w:rsid w:val="006C755A"/>
    <w:rsid w:val="006D0DB5"/>
    <w:rsid w:val="006D1951"/>
    <w:rsid w:val="006D1A28"/>
    <w:rsid w:val="006D4246"/>
    <w:rsid w:val="006D5B98"/>
    <w:rsid w:val="006D6927"/>
    <w:rsid w:val="006D6F3A"/>
    <w:rsid w:val="006D76D2"/>
    <w:rsid w:val="006D788C"/>
    <w:rsid w:val="006D7DF0"/>
    <w:rsid w:val="006E07F6"/>
    <w:rsid w:val="006E182B"/>
    <w:rsid w:val="006E2708"/>
    <w:rsid w:val="006E2A70"/>
    <w:rsid w:val="006E2CB9"/>
    <w:rsid w:val="006E380C"/>
    <w:rsid w:val="006E3F39"/>
    <w:rsid w:val="006F1282"/>
    <w:rsid w:val="006F14DF"/>
    <w:rsid w:val="006F1965"/>
    <w:rsid w:val="006F2300"/>
    <w:rsid w:val="006F3FE2"/>
    <w:rsid w:val="006F4066"/>
    <w:rsid w:val="006F63D1"/>
    <w:rsid w:val="006F7C14"/>
    <w:rsid w:val="00700811"/>
    <w:rsid w:val="00701A71"/>
    <w:rsid w:val="00701E5F"/>
    <w:rsid w:val="00701FE7"/>
    <w:rsid w:val="00702B9E"/>
    <w:rsid w:val="00702D85"/>
    <w:rsid w:val="0070302C"/>
    <w:rsid w:val="00705C90"/>
    <w:rsid w:val="00706CD2"/>
    <w:rsid w:val="00710A3A"/>
    <w:rsid w:val="00711E38"/>
    <w:rsid w:val="007128D6"/>
    <w:rsid w:val="0071389D"/>
    <w:rsid w:val="00714EB6"/>
    <w:rsid w:val="007165FE"/>
    <w:rsid w:val="007173D7"/>
    <w:rsid w:val="00720C7C"/>
    <w:rsid w:val="0072187B"/>
    <w:rsid w:val="007232E9"/>
    <w:rsid w:val="007234BE"/>
    <w:rsid w:val="007267B4"/>
    <w:rsid w:val="007269DE"/>
    <w:rsid w:val="00726D5A"/>
    <w:rsid w:val="00726DF0"/>
    <w:rsid w:val="0072764D"/>
    <w:rsid w:val="00727C31"/>
    <w:rsid w:val="007309F9"/>
    <w:rsid w:val="00730E7A"/>
    <w:rsid w:val="00730FA4"/>
    <w:rsid w:val="007311E7"/>
    <w:rsid w:val="00731E27"/>
    <w:rsid w:val="00731EF6"/>
    <w:rsid w:val="007324FF"/>
    <w:rsid w:val="00732B38"/>
    <w:rsid w:val="00732D33"/>
    <w:rsid w:val="00734377"/>
    <w:rsid w:val="00735A29"/>
    <w:rsid w:val="00735F06"/>
    <w:rsid w:val="00736789"/>
    <w:rsid w:val="00736B36"/>
    <w:rsid w:val="00736F18"/>
    <w:rsid w:val="00737397"/>
    <w:rsid w:val="00740B0E"/>
    <w:rsid w:val="007410FA"/>
    <w:rsid w:val="007417AF"/>
    <w:rsid w:val="00743E92"/>
    <w:rsid w:val="00743F11"/>
    <w:rsid w:val="00744887"/>
    <w:rsid w:val="00746211"/>
    <w:rsid w:val="00747403"/>
    <w:rsid w:val="0075188E"/>
    <w:rsid w:val="00752177"/>
    <w:rsid w:val="007528A4"/>
    <w:rsid w:val="00752BA3"/>
    <w:rsid w:val="00754A96"/>
    <w:rsid w:val="00755058"/>
    <w:rsid w:val="0075676A"/>
    <w:rsid w:val="0075796A"/>
    <w:rsid w:val="0075797C"/>
    <w:rsid w:val="00757B08"/>
    <w:rsid w:val="00757E9D"/>
    <w:rsid w:val="00761856"/>
    <w:rsid w:val="00761F7D"/>
    <w:rsid w:val="0076235E"/>
    <w:rsid w:val="00762D26"/>
    <w:rsid w:val="00763B05"/>
    <w:rsid w:val="00764836"/>
    <w:rsid w:val="00767A2A"/>
    <w:rsid w:val="00767AE5"/>
    <w:rsid w:val="007701B3"/>
    <w:rsid w:val="00770935"/>
    <w:rsid w:val="00771FCE"/>
    <w:rsid w:val="00772553"/>
    <w:rsid w:val="007734A3"/>
    <w:rsid w:val="00773CBF"/>
    <w:rsid w:val="00774477"/>
    <w:rsid w:val="00776E3F"/>
    <w:rsid w:val="007809E5"/>
    <w:rsid w:val="0078153A"/>
    <w:rsid w:val="0078159B"/>
    <w:rsid w:val="00781F48"/>
    <w:rsid w:val="0078260B"/>
    <w:rsid w:val="00783104"/>
    <w:rsid w:val="007838D3"/>
    <w:rsid w:val="0078399B"/>
    <w:rsid w:val="007853CE"/>
    <w:rsid w:val="00785B10"/>
    <w:rsid w:val="00786C14"/>
    <w:rsid w:val="00791558"/>
    <w:rsid w:val="007923D2"/>
    <w:rsid w:val="00793D1F"/>
    <w:rsid w:val="00794135"/>
    <w:rsid w:val="0079558A"/>
    <w:rsid w:val="00796473"/>
    <w:rsid w:val="00796A55"/>
    <w:rsid w:val="007970A2"/>
    <w:rsid w:val="00797BE8"/>
    <w:rsid w:val="007A0440"/>
    <w:rsid w:val="007A2326"/>
    <w:rsid w:val="007A2662"/>
    <w:rsid w:val="007A2D20"/>
    <w:rsid w:val="007A2D7C"/>
    <w:rsid w:val="007A30FE"/>
    <w:rsid w:val="007A3E47"/>
    <w:rsid w:val="007A6748"/>
    <w:rsid w:val="007A703A"/>
    <w:rsid w:val="007B0450"/>
    <w:rsid w:val="007B35B8"/>
    <w:rsid w:val="007B48A0"/>
    <w:rsid w:val="007B67F0"/>
    <w:rsid w:val="007B7D3D"/>
    <w:rsid w:val="007C09A6"/>
    <w:rsid w:val="007C196C"/>
    <w:rsid w:val="007C19FE"/>
    <w:rsid w:val="007C1A22"/>
    <w:rsid w:val="007C32CF"/>
    <w:rsid w:val="007C3CA0"/>
    <w:rsid w:val="007C4615"/>
    <w:rsid w:val="007C4C6A"/>
    <w:rsid w:val="007C6674"/>
    <w:rsid w:val="007C7559"/>
    <w:rsid w:val="007C7D9F"/>
    <w:rsid w:val="007D57D9"/>
    <w:rsid w:val="007D5917"/>
    <w:rsid w:val="007D64AB"/>
    <w:rsid w:val="007D671F"/>
    <w:rsid w:val="007D6854"/>
    <w:rsid w:val="007D6F67"/>
    <w:rsid w:val="007E078E"/>
    <w:rsid w:val="007E07D2"/>
    <w:rsid w:val="007E082A"/>
    <w:rsid w:val="007E0952"/>
    <w:rsid w:val="007E0D9E"/>
    <w:rsid w:val="007E189F"/>
    <w:rsid w:val="007E1E63"/>
    <w:rsid w:val="007E4EEB"/>
    <w:rsid w:val="007E655D"/>
    <w:rsid w:val="007F1AC8"/>
    <w:rsid w:val="007F21E3"/>
    <w:rsid w:val="007F2C48"/>
    <w:rsid w:val="007F382F"/>
    <w:rsid w:val="007F465E"/>
    <w:rsid w:val="007F4809"/>
    <w:rsid w:val="007F4EBD"/>
    <w:rsid w:val="007F51F4"/>
    <w:rsid w:val="007F58E0"/>
    <w:rsid w:val="007F60BE"/>
    <w:rsid w:val="007F6E21"/>
    <w:rsid w:val="007F7B77"/>
    <w:rsid w:val="00800892"/>
    <w:rsid w:val="00800BA0"/>
    <w:rsid w:val="00802F51"/>
    <w:rsid w:val="008032BE"/>
    <w:rsid w:val="00805A37"/>
    <w:rsid w:val="00805BE9"/>
    <w:rsid w:val="00805EF2"/>
    <w:rsid w:val="00806941"/>
    <w:rsid w:val="00807AE3"/>
    <w:rsid w:val="00807E37"/>
    <w:rsid w:val="008103BD"/>
    <w:rsid w:val="00810C50"/>
    <w:rsid w:val="00810D09"/>
    <w:rsid w:val="00813E5B"/>
    <w:rsid w:val="00813F63"/>
    <w:rsid w:val="00814716"/>
    <w:rsid w:val="00814F7D"/>
    <w:rsid w:val="0081671C"/>
    <w:rsid w:val="00816725"/>
    <w:rsid w:val="0081708E"/>
    <w:rsid w:val="0081720C"/>
    <w:rsid w:val="00821031"/>
    <w:rsid w:val="00821283"/>
    <w:rsid w:val="00821C59"/>
    <w:rsid w:val="00822868"/>
    <w:rsid w:val="0082364F"/>
    <w:rsid w:val="00823F83"/>
    <w:rsid w:val="00823FB5"/>
    <w:rsid w:val="00825138"/>
    <w:rsid w:val="00826815"/>
    <w:rsid w:val="00826AE2"/>
    <w:rsid w:val="00826BF3"/>
    <w:rsid w:val="008274B1"/>
    <w:rsid w:val="008312EB"/>
    <w:rsid w:val="00831B40"/>
    <w:rsid w:val="008338ED"/>
    <w:rsid w:val="0083771E"/>
    <w:rsid w:val="008425E2"/>
    <w:rsid w:val="00842B84"/>
    <w:rsid w:val="008446FC"/>
    <w:rsid w:val="00844EED"/>
    <w:rsid w:val="0085003A"/>
    <w:rsid w:val="008501C4"/>
    <w:rsid w:val="00851583"/>
    <w:rsid w:val="00851D6A"/>
    <w:rsid w:val="00855591"/>
    <w:rsid w:val="00855919"/>
    <w:rsid w:val="0085658F"/>
    <w:rsid w:val="008570BB"/>
    <w:rsid w:val="00860DBE"/>
    <w:rsid w:val="00861D3C"/>
    <w:rsid w:val="008639A1"/>
    <w:rsid w:val="00864E8D"/>
    <w:rsid w:val="008651D7"/>
    <w:rsid w:val="00866EE8"/>
    <w:rsid w:val="00867083"/>
    <w:rsid w:val="0086709E"/>
    <w:rsid w:val="008672E4"/>
    <w:rsid w:val="008707C1"/>
    <w:rsid w:val="00872984"/>
    <w:rsid w:val="00873DE9"/>
    <w:rsid w:val="0087556A"/>
    <w:rsid w:val="00875D6B"/>
    <w:rsid w:val="008770D9"/>
    <w:rsid w:val="00877F76"/>
    <w:rsid w:val="0088069D"/>
    <w:rsid w:val="008817EB"/>
    <w:rsid w:val="00881905"/>
    <w:rsid w:val="00881AB0"/>
    <w:rsid w:val="00881F1C"/>
    <w:rsid w:val="00882A07"/>
    <w:rsid w:val="008841AC"/>
    <w:rsid w:val="00886B00"/>
    <w:rsid w:val="00886BB1"/>
    <w:rsid w:val="00887A33"/>
    <w:rsid w:val="0089284E"/>
    <w:rsid w:val="008936A7"/>
    <w:rsid w:val="0089646B"/>
    <w:rsid w:val="008977B2"/>
    <w:rsid w:val="008977BB"/>
    <w:rsid w:val="008978C0"/>
    <w:rsid w:val="008A0CE2"/>
    <w:rsid w:val="008A3466"/>
    <w:rsid w:val="008A35BE"/>
    <w:rsid w:val="008A45D0"/>
    <w:rsid w:val="008A4CC8"/>
    <w:rsid w:val="008B0082"/>
    <w:rsid w:val="008B0AFC"/>
    <w:rsid w:val="008B0B34"/>
    <w:rsid w:val="008B0E02"/>
    <w:rsid w:val="008B11B3"/>
    <w:rsid w:val="008B21BB"/>
    <w:rsid w:val="008B22E8"/>
    <w:rsid w:val="008B2C8E"/>
    <w:rsid w:val="008B3D14"/>
    <w:rsid w:val="008B402A"/>
    <w:rsid w:val="008B4D87"/>
    <w:rsid w:val="008B4FE4"/>
    <w:rsid w:val="008B551B"/>
    <w:rsid w:val="008B6A24"/>
    <w:rsid w:val="008B7598"/>
    <w:rsid w:val="008B782A"/>
    <w:rsid w:val="008B7D56"/>
    <w:rsid w:val="008C0394"/>
    <w:rsid w:val="008C0760"/>
    <w:rsid w:val="008C19FF"/>
    <w:rsid w:val="008C2B52"/>
    <w:rsid w:val="008C5A06"/>
    <w:rsid w:val="008C677F"/>
    <w:rsid w:val="008C6B3F"/>
    <w:rsid w:val="008C70DE"/>
    <w:rsid w:val="008C77F5"/>
    <w:rsid w:val="008D18F5"/>
    <w:rsid w:val="008D2458"/>
    <w:rsid w:val="008D271B"/>
    <w:rsid w:val="008D2F7D"/>
    <w:rsid w:val="008D36D1"/>
    <w:rsid w:val="008D60DF"/>
    <w:rsid w:val="008D699C"/>
    <w:rsid w:val="008E1B19"/>
    <w:rsid w:val="008E23FA"/>
    <w:rsid w:val="008E28B8"/>
    <w:rsid w:val="008E2C71"/>
    <w:rsid w:val="008E3CA5"/>
    <w:rsid w:val="008E493F"/>
    <w:rsid w:val="008E5855"/>
    <w:rsid w:val="008E5B95"/>
    <w:rsid w:val="008E6504"/>
    <w:rsid w:val="008E6BCE"/>
    <w:rsid w:val="008E7F50"/>
    <w:rsid w:val="008F05DA"/>
    <w:rsid w:val="008F0E78"/>
    <w:rsid w:val="008F1379"/>
    <w:rsid w:val="008F218A"/>
    <w:rsid w:val="008F2B29"/>
    <w:rsid w:val="008F4264"/>
    <w:rsid w:val="008F709E"/>
    <w:rsid w:val="008F768C"/>
    <w:rsid w:val="009002B7"/>
    <w:rsid w:val="009026D1"/>
    <w:rsid w:val="009039CE"/>
    <w:rsid w:val="009050D6"/>
    <w:rsid w:val="00907086"/>
    <w:rsid w:val="00910165"/>
    <w:rsid w:val="00910A46"/>
    <w:rsid w:val="00911E10"/>
    <w:rsid w:val="009124EC"/>
    <w:rsid w:val="0091325C"/>
    <w:rsid w:val="0091423A"/>
    <w:rsid w:val="009144FC"/>
    <w:rsid w:val="009145DE"/>
    <w:rsid w:val="00914AFB"/>
    <w:rsid w:val="00915801"/>
    <w:rsid w:val="009163DE"/>
    <w:rsid w:val="0091699F"/>
    <w:rsid w:val="00917789"/>
    <w:rsid w:val="00917BFC"/>
    <w:rsid w:val="00920CC7"/>
    <w:rsid w:val="009227B7"/>
    <w:rsid w:val="00922A0E"/>
    <w:rsid w:val="00922B5D"/>
    <w:rsid w:val="0092314A"/>
    <w:rsid w:val="0092382C"/>
    <w:rsid w:val="00924819"/>
    <w:rsid w:val="0092544E"/>
    <w:rsid w:val="00925E10"/>
    <w:rsid w:val="00927C57"/>
    <w:rsid w:val="009301AC"/>
    <w:rsid w:val="00930762"/>
    <w:rsid w:val="009311C8"/>
    <w:rsid w:val="00931444"/>
    <w:rsid w:val="009314C3"/>
    <w:rsid w:val="00931544"/>
    <w:rsid w:val="009332AD"/>
    <w:rsid w:val="009366DE"/>
    <w:rsid w:val="00937D85"/>
    <w:rsid w:val="00940DE6"/>
    <w:rsid w:val="00940FC7"/>
    <w:rsid w:val="0094326D"/>
    <w:rsid w:val="009432F6"/>
    <w:rsid w:val="009435BC"/>
    <w:rsid w:val="00943DA8"/>
    <w:rsid w:val="00945976"/>
    <w:rsid w:val="00945C3F"/>
    <w:rsid w:val="00945EEE"/>
    <w:rsid w:val="00953498"/>
    <w:rsid w:val="009568FA"/>
    <w:rsid w:val="00956E1F"/>
    <w:rsid w:val="00957922"/>
    <w:rsid w:val="00957943"/>
    <w:rsid w:val="00960D8B"/>
    <w:rsid w:val="009618C0"/>
    <w:rsid w:val="00961A5E"/>
    <w:rsid w:val="00961FAD"/>
    <w:rsid w:val="00962751"/>
    <w:rsid w:val="00964F20"/>
    <w:rsid w:val="0096746B"/>
    <w:rsid w:val="0096786C"/>
    <w:rsid w:val="009710DD"/>
    <w:rsid w:val="00971529"/>
    <w:rsid w:val="009726A0"/>
    <w:rsid w:val="0097284C"/>
    <w:rsid w:val="00973736"/>
    <w:rsid w:val="00974114"/>
    <w:rsid w:val="0097444C"/>
    <w:rsid w:val="0097572D"/>
    <w:rsid w:val="00975D58"/>
    <w:rsid w:val="00975E1D"/>
    <w:rsid w:val="009763A4"/>
    <w:rsid w:val="00976ABE"/>
    <w:rsid w:val="00980987"/>
    <w:rsid w:val="00980DE0"/>
    <w:rsid w:val="0098217A"/>
    <w:rsid w:val="00982AFB"/>
    <w:rsid w:val="00983C59"/>
    <w:rsid w:val="00984634"/>
    <w:rsid w:val="00984F49"/>
    <w:rsid w:val="0098545E"/>
    <w:rsid w:val="00985C1C"/>
    <w:rsid w:val="009860DE"/>
    <w:rsid w:val="0098709A"/>
    <w:rsid w:val="00987F46"/>
    <w:rsid w:val="00987FFC"/>
    <w:rsid w:val="009909C3"/>
    <w:rsid w:val="00990BB8"/>
    <w:rsid w:val="00991382"/>
    <w:rsid w:val="009920FF"/>
    <w:rsid w:val="00992204"/>
    <w:rsid w:val="009934A0"/>
    <w:rsid w:val="0099351B"/>
    <w:rsid w:val="0099466E"/>
    <w:rsid w:val="009952DB"/>
    <w:rsid w:val="00996E02"/>
    <w:rsid w:val="009A007D"/>
    <w:rsid w:val="009A1C58"/>
    <w:rsid w:val="009A20F6"/>
    <w:rsid w:val="009A250E"/>
    <w:rsid w:val="009A2FE0"/>
    <w:rsid w:val="009A40C4"/>
    <w:rsid w:val="009A5C60"/>
    <w:rsid w:val="009A611B"/>
    <w:rsid w:val="009A7012"/>
    <w:rsid w:val="009A72D1"/>
    <w:rsid w:val="009B02C6"/>
    <w:rsid w:val="009B0A06"/>
    <w:rsid w:val="009B0D82"/>
    <w:rsid w:val="009B0F1B"/>
    <w:rsid w:val="009B277C"/>
    <w:rsid w:val="009B2E9A"/>
    <w:rsid w:val="009B3C5D"/>
    <w:rsid w:val="009B46F8"/>
    <w:rsid w:val="009B4F78"/>
    <w:rsid w:val="009B689C"/>
    <w:rsid w:val="009B6E3C"/>
    <w:rsid w:val="009B7117"/>
    <w:rsid w:val="009C1DC3"/>
    <w:rsid w:val="009C274D"/>
    <w:rsid w:val="009C2A2B"/>
    <w:rsid w:val="009C353D"/>
    <w:rsid w:val="009C3ACC"/>
    <w:rsid w:val="009C3C7B"/>
    <w:rsid w:val="009C6DA8"/>
    <w:rsid w:val="009C6FF3"/>
    <w:rsid w:val="009C73CB"/>
    <w:rsid w:val="009C7E5F"/>
    <w:rsid w:val="009D1872"/>
    <w:rsid w:val="009D20F9"/>
    <w:rsid w:val="009D2C24"/>
    <w:rsid w:val="009D4E63"/>
    <w:rsid w:val="009D5359"/>
    <w:rsid w:val="009D5D7B"/>
    <w:rsid w:val="009D7D08"/>
    <w:rsid w:val="009E01FA"/>
    <w:rsid w:val="009E028C"/>
    <w:rsid w:val="009E0B7B"/>
    <w:rsid w:val="009E36F2"/>
    <w:rsid w:val="009E3805"/>
    <w:rsid w:val="009E3E8F"/>
    <w:rsid w:val="009E568D"/>
    <w:rsid w:val="009E73CD"/>
    <w:rsid w:val="009E7C02"/>
    <w:rsid w:val="009F246F"/>
    <w:rsid w:val="009F24B5"/>
    <w:rsid w:val="009F289D"/>
    <w:rsid w:val="009F2A0F"/>
    <w:rsid w:val="009F2C23"/>
    <w:rsid w:val="009F2DFA"/>
    <w:rsid w:val="009F2F90"/>
    <w:rsid w:val="009F34DF"/>
    <w:rsid w:val="009F4FBE"/>
    <w:rsid w:val="009F5105"/>
    <w:rsid w:val="009F601B"/>
    <w:rsid w:val="00A005B0"/>
    <w:rsid w:val="00A00EBA"/>
    <w:rsid w:val="00A02214"/>
    <w:rsid w:val="00A023E9"/>
    <w:rsid w:val="00A0240F"/>
    <w:rsid w:val="00A0260F"/>
    <w:rsid w:val="00A047D2"/>
    <w:rsid w:val="00A04DE3"/>
    <w:rsid w:val="00A05B80"/>
    <w:rsid w:val="00A063F3"/>
    <w:rsid w:val="00A07BCC"/>
    <w:rsid w:val="00A10BA4"/>
    <w:rsid w:val="00A10FA8"/>
    <w:rsid w:val="00A12DF0"/>
    <w:rsid w:val="00A14502"/>
    <w:rsid w:val="00A156EE"/>
    <w:rsid w:val="00A15D18"/>
    <w:rsid w:val="00A16DA2"/>
    <w:rsid w:val="00A17C62"/>
    <w:rsid w:val="00A20478"/>
    <w:rsid w:val="00A209BD"/>
    <w:rsid w:val="00A20C85"/>
    <w:rsid w:val="00A210C8"/>
    <w:rsid w:val="00A217A9"/>
    <w:rsid w:val="00A230C5"/>
    <w:rsid w:val="00A24C08"/>
    <w:rsid w:val="00A24F01"/>
    <w:rsid w:val="00A25AC4"/>
    <w:rsid w:val="00A25D5E"/>
    <w:rsid w:val="00A25DFE"/>
    <w:rsid w:val="00A260E2"/>
    <w:rsid w:val="00A2799E"/>
    <w:rsid w:val="00A27D46"/>
    <w:rsid w:val="00A30868"/>
    <w:rsid w:val="00A3169F"/>
    <w:rsid w:val="00A318C6"/>
    <w:rsid w:val="00A322D6"/>
    <w:rsid w:val="00A337A9"/>
    <w:rsid w:val="00A33D73"/>
    <w:rsid w:val="00A33D7C"/>
    <w:rsid w:val="00A33FBE"/>
    <w:rsid w:val="00A356D1"/>
    <w:rsid w:val="00A356E4"/>
    <w:rsid w:val="00A361C0"/>
    <w:rsid w:val="00A3690C"/>
    <w:rsid w:val="00A3694D"/>
    <w:rsid w:val="00A40059"/>
    <w:rsid w:val="00A4035C"/>
    <w:rsid w:val="00A40890"/>
    <w:rsid w:val="00A40FF6"/>
    <w:rsid w:val="00A4134F"/>
    <w:rsid w:val="00A4177A"/>
    <w:rsid w:val="00A4183D"/>
    <w:rsid w:val="00A419CA"/>
    <w:rsid w:val="00A426CF"/>
    <w:rsid w:val="00A43C6B"/>
    <w:rsid w:val="00A44155"/>
    <w:rsid w:val="00A446F9"/>
    <w:rsid w:val="00A44A82"/>
    <w:rsid w:val="00A44C76"/>
    <w:rsid w:val="00A46CBF"/>
    <w:rsid w:val="00A47265"/>
    <w:rsid w:val="00A47993"/>
    <w:rsid w:val="00A513CD"/>
    <w:rsid w:val="00A52D37"/>
    <w:rsid w:val="00A54855"/>
    <w:rsid w:val="00A563F6"/>
    <w:rsid w:val="00A56951"/>
    <w:rsid w:val="00A60CBE"/>
    <w:rsid w:val="00A60CFB"/>
    <w:rsid w:val="00A620F6"/>
    <w:rsid w:val="00A642F5"/>
    <w:rsid w:val="00A6535F"/>
    <w:rsid w:val="00A660E3"/>
    <w:rsid w:val="00A663A0"/>
    <w:rsid w:val="00A70920"/>
    <w:rsid w:val="00A70FAF"/>
    <w:rsid w:val="00A71590"/>
    <w:rsid w:val="00A715EB"/>
    <w:rsid w:val="00A72978"/>
    <w:rsid w:val="00A7736A"/>
    <w:rsid w:val="00A77FD6"/>
    <w:rsid w:val="00A80832"/>
    <w:rsid w:val="00A81606"/>
    <w:rsid w:val="00A81644"/>
    <w:rsid w:val="00A81944"/>
    <w:rsid w:val="00A83F03"/>
    <w:rsid w:val="00A84585"/>
    <w:rsid w:val="00A8493C"/>
    <w:rsid w:val="00A8758B"/>
    <w:rsid w:val="00A8792E"/>
    <w:rsid w:val="00A90D07"/>
    <w:rsid w:val="00A90FCF"/>
    <w:rsid w:val="00A91849"/>
    <w:rsid w:val="00A91CE5"/>
    <w:rsid w:val="00A9269A"/>
    <w:rsid w:val="00A9353B"/>
    <w:rsid w:val="00A937DE"/>
    <w:rsid w:val="00A95439"/>
    <w:rsid w:val="00A97BCB"/>
    <w:rsid w:val="00AA0865"/>
    <w:rsid w:val="00AA0963"/>
    <w:rsid w:val="00AA1C14"/>
    <w:rsid w:val="00AA2510"/>
    <w:rsid w:val="00AA32D0"/>
    <w:rsid w:val="00AA392E"/>
    <w:rsid w:val="00AA520E"/>
    <w:rsid w:val="00AA5B9C"/>
    <w:rsid w:val="00AA6374"/>
    <w:rsid w:val="00AA7ECE"/>
    <w:rsid w:val="00AB159D"/>
    <w:rsid w:val="00AB2A33"/>
    <w:rsid w:val="00AB2BF9"/>
    <w:rsid w:val="00AB3F08"/>
    <w:rsid w:val="00AB59CB"/>
    <w:rsid w:val="00AB61FC"/>
    <w:rsid w:val="00AB77B4"/>
    <w:rsid w:val="00AB7C9B"/>
    <w:rsid w:val="00AC1D0D"/>
    <w:rsid w:val="00AC21E9"/>
    <w:rsid w:val="00AC2331"/>
    <w:rsid w:val="00AC258D"/>
    <w:rsid w:val="00AC2B53"/>
    <w:rsid w:val="00AC335A"/>
    <w:rsid w:val="00AC36C5"/>
    <w:rsid w:val="00AC4195"/>
    <w:rsid w:val="00AC4F04"/>
    <w:rsid w:val="00AC6CD1"/>
    <w:rsid w:val="00AC7862"/>
    <w:rsid w:val="00AC78D7"/>
    <w:rsid w:val="00AD16AF"/>
    <w:rsid w:val="00AD48EA"/>
    <w:rsid w:val="00AD5116"/>
    <w:rsid w:val="00AD51B2"/>
    <w:rsid w:val="00AD66E7"/>
    <w:rsid w:val="00AD7388"/>
    <w:rsid w:val="00AE1090"/>
    <w:rsid w:val="00AE11CE"/>
    <w:rsid w:val="00AE1A2A"/>
    <w:rsid w:val="00AE4776"/>
    <w:rsid w:val="00AE564F"/>
    <w:rsid w:val="00AE6BAE"/>
    <w:rsid w:val="00AE7B6F"/>
    <w:rsid w:val="00AF0B91"/>
    <w:rsid w:val="00AF1466"/>
    <w:rsid w:val="00AF21B0"/>
    <w:rsid w:val="00AF459D"/>
    <w:rsid w:val="00AF576E"/>
    <w:rsid w:val="00AF688D"/>
    <w:rsid w:val="00AF7443"/>
    <w:rsid w:val="00AF767C"/>
    <w:rsid w:val="00B00179"/>
    <w:rsid w:val="00B011EA"/>
    <w:rsid w:val="00B0198F"/>
    <w:rsid w:val="00B01D3C"/>
    <w:rsid w:val="00B03FA2"/>
    <w:rsid w:val="00B046EC"/>
    <w:rsid w:val="00B052A9"/>
    <w:rsid w:val="00B055DC"/>
    <w:rsid w:val="00B059D1"/>
    <w:rsid w:val="00B0634A"/>
    <w:rsid w:val="00B0678D"/>
    <w:rsid w:val="00B068DD"/>
    <w:rsid w:val="00B07CC4"/>
    <w:rsid w:val="00B1010D"/>
    <w:rsid w:val="00B11ECF"/>
    <w:rsid w:val="00B122BC"/>
    <w:rsid w:val="00B13506"/>
    <w:rsid w:val="00B13D73"/>
    <w:rsid w:val="00B15EE1"/>
    <w:rsid w:val="00B16DFE"/>
    <w:rsid w:val="00B1708B"/>
    <w:rsid w:val="00B2023F"/>
    <w:rsid w:val="00B20CA6"/>
    <w:rsid w:val="00B225C0"/>
    <w:rsid w:val="00B2269B"/>
    <w:rsid w:val="00B22A62"/>
    <w:rsid w:val="00B22E48"/>
    <w:rsid w:val="00B23192"/>
    <w:rsid w:val="00B24718"/>
    <w:rsid w:val="00B25910"/>
    <w:rsid w:val="00B260AB"/>
    <w:rsid w:val="00B266FC"/>
    <w:rsid w:val="00B268F0"/>
    <w:rsid w:val="00B26938"/>
    <w:rsid w:val="00B26DD7"/>
    <w:rsid w:val="00B27638"/>
    <w:rsid w:val="00B276C1"/>
    <w:rsid w:val="00B27C98"/>
    <w:rsid w:val="00B320D1"/>
    <w:rsid w:val="00B32D57"/>
    <w:rsid w:val="00B33F3E"/>
    <w:rsid w:val="00B3464A"/>
    <w:rsid w:val="00B34AFC"/>
    <w:rsid w:val="00B351B6"/>
    <w:rsid w:val="00B35FDE"/>
    <w:rsid w:val="00B370E0"/>
    <w:rsid w:val="00B37E62"/>
    <w:rsid w:val="00B40909"/>
    <w:rsid w:val="00B42798"/>
    <w:rsid w:val="00B42C4D"/>
    <w:rsid w:val="00B451E7"/>
    <w:rsid w:val="00B45743"/>
    <w:rsid w:val="00B47063"/>
    <w:rsid w:val="00B47C59"/>
    <w:rsid w:val="00B47D59"/>
    <w:rsid w:val="00B51D6B"/>
    <w:rsid w:val="00B51F8F"/>
    <w:rsid w:val="00B5268E"/>
    <w:rsid w:val="00B53041"/>
    <w:rsid w:val="00B533F6"/>
    <w:rsid w:val="00B5393D"/>
    <w:rsid w:val="00B53D7E"/>
    <w:rsid w:val="00B55D4E"/>
    <w:rsid w:val="00B6030B"/>
    <w:rsid w:val="00B6166B"/>
    <w:rsid w:val="00B62830"/>
    <w:rsid w:val="00B638BF"/>
    <w:rsid w:val="00B6438E"/>
    <w:rsid w:val="00B652A1"/>
    <w:rsid w:val="00B65B80"/>
    <w:rsid w:val="00B66E1C"/>
    <w:rsid w:val="00B70094"/>
    <w:rsid w:val="00B7074C"/>
    <w:rsid w:val="00B709C1"/>
    <w:rsid w:val="00B71131"/>
    <w:rsid w:val="00B711EA"/>
    <w:rsid w:val="00B7121D"/>
    <w:rsid w:val="00B720B5"/>
    <w:rsid w:val="00B721B3"/>
    <w:rsid w:val="00B73718"/>
    <w:rsid w:val="00B73920"/>
    <w:rsid w:val="00B74020"/>
    <w:rsid w:val="00B74FC3"/>
    <w:rsid w:val="00B761D1"/>
    <w:rsid w:val="00B764E0"/>
    <w:rsid w:val="00B77E84"/>
    <w:rsid w:val="00B828AA"/>
    <w:rsid w:val="00B83243"/>
    <w:rsid w:val="00B83603"/>
    <w:rsid w:val="00B85415"/>
    <w:rsid w:val="00B854A1"/>
    <w:rsid w:val="00B8573D"/>
    <w:rsid w:val="00B868C5"/>
    <w:rsid w:val="00B90A6A"/>
    <w:rsid w:val="00B90AD4"/>
    <w:rsid w:val="00B91449"/>
    <w:rsid w:val="00B9247A"/>
    <w:rsid w:val="00B925A8"/>
    <w:rsid w:val="00B92705"/>
    <w:rsid w:val="00B9452D"/>
    <w:rsid w:val="00B94A9E"/>
    <w:rsid w:val="00B97C76"/>
    <w:rsid w:val="00BA0424"/>
    <w:rsid w:val="00BA4D93"/>
    <w:rsid w:val="00BA5CF1"/>
    <w:rsid w:val="00BA6570"/>
    <w:rsid w:val="00BA7DFF"/>
    <w:rsid w:val="00BB0D35"/>
    <w:rsid w:val="00BB1320"/>
    <w:rsid w:val="00BB13F3"/>
    <w:rsid w:val="00BB3876"/>
    <w:rsid w:val="00BB4255"/>
    <w:rsid w:val="00BB566E"/>
    <w:rsid w:val="00BC066C"/>
    <w:rsid w:val="00BC0CE6"/>
    <w:rsid w:val="00BC0D14"/>
    <w:rsid w:val="00BC1331"/>
    <w:rsid w:val="00BC1E6A"/>
    <w:rsid w:val="00BC2336"/>
    <w:rsid w:val="00BC3B7F"/>
    <w:rsid w:val="00BC3BDC"/>
    <w:rsid w:val="00BC56BF"/>
    <w:rsid w:val="00BC5D49"/>
    <w:rsid w:val="00BC60C4"/>
    <w:rsid w:val="00BD2501"/>
    <w:rsid w:val="00BD332E"/>
    <w:rsid w:val="00BD3F61"/>
    <w:rsid w:val="00BD6697"/>
    <w:rsid w:val="00BD701E"/>
    <w:rsid w:val="00BE111B"/>
    <w:rsid w:val="00BE1EDD"/>
    <w:rsid w:val="00BE34B0"/>
    <w:rsid w:val="00BE3EA8"/>
    <w:rsid w:val="00BE41B1"/>
    <w:rsid w:val="00BE5390"/>
    <w:rsid w:val="00BE7EC9"/>
    <w:rsid w:val="00BF09AE"/>
    <w:rsid w:val="00BF0A1F"/>
    <w:rsid w:val="00BF2D85"/>
    <w:rsid w:val="00BF33AA"/>
    <w:rsid w:val="00BF399A"/>
    <w:rsid w:val="00BF3A96"/>
    <w:rsid w:val="00BF44CD"/>
    <w:rsid w:val="00BF5F32"/>
    <w:rsid w:val="00BF6EE9"/>
    <w:rsid w:val="00BF7825"/>
    <w:rsid w:val="00C01623"/>
    <w:rsid w:val="00C03C57"/>
    <w:rsid w:val="00C05DB4"/>
    <w:rsid w:val="00C06289"/>
    <w:rsid w:val="00C06B99"/>
    <w:rsid w:val="00C06F3E"/>
    <w:rsid w:val="00C077FD"/>
    <w:rsid w:val="00C11380"/>
    <w:rsid w:val="00C11F74"/>
    <w:rsid w:val="00C12758"/>
    <w:rsid w:val="00C128E4"/>
    <w:rsid w:val="00C15A59"/>
    <w:rsid w:val="00C167CF"/>
    <w:rsid w:val="00C16B07"/>
    <w:rsid w:val="00C16C98"/>
    <w:rsid w:val="00C16D0D"/>
    <w:rsid w:val="00C2236C"/>
    <w:rsid w:val="00C2240F"/>
    <w:rsid w:val="00C2254B"/>
    <w:rsid w:val="00C23D24"/>
    <w:rsid w:val="00C2686C"/>
    <w:rsid w:val="00C3176F"/>
    <w:rsid w:val="00C320E7"/>
    <w:rsid w:val="00C32509"/>
    <w:rsid w:val="00C33215"/>
    <w:rsid w:val="00C338E7"/>
    <w:rsid w:val="00C3580B"/>
    <w:rsid w:val="00C36312"/>
    <w:rsid w:val="00C37362"/>
    <w:rsid w:val="00C37ED4"/>
    <w:rsid w:val="00C42C22"/>
    <w:rsid w:val="00C46926"/>
    <w:rsid w:val="00C46E29"/>
    <w:rsid w:val="00C47B8A"/>
    <w:rsid w:val="00C47C88"/>
    <w:rsid w:val="00C506DE"/>
    <w:rsid w:val="00C5113F"/>
    <w:rsid w:val="00C513A4"/>
    <w:rsid w:val="00C5220A"/>
    <w:rsid w:val="00C52602"/>
    <w:rsid w:val="00C54416"/>
    <w:rsid w:val="00C5451D"/>
    <w:rsid w:val="00C566EA"/>
    <w:rsid w:val="00C577F0"/>
    <w:rsid w:val="00C5790B"/>
    <w:rsid w:val="00C61160"/>
    <w:rsid w:val="00C62445"/>
    <w:rsid w:val="00C624DC"/>
    <w:rsid w:val="00C6298E"/>
    <w:rsid w:val="00C62C86"/>
    <w:rsid w:val="00C63301"/>
    <w:rsid w:val="00C64766"/>
    <w:rsid w:val="00C654E0"/>
    <w:rsid w:val="00C661B1"/>
    <w:rsid w:val="00C6714C"/>
    <w:rsid w:val="00C705BD"/>
    <w:rsid w:val="00C70DD3"/>
    <w:rsid w:val="00C717BF"/>
    <w:rsid w:val="00C71838"/>
    <w:rsid w:val="00C71EA3"/>
    <w:rsid w:val="00C72388"/>
    <w:rsid w:val="00C72572"/>
    <w:rsid w:val="00C73FAE"/>
    <w:rsid w:val="00C74F3F"/>
    <w:rsid w:val="00C755BF"/>
    <w:rsid w:val="00C769B6"/>
    <w:rsid w:val="00C775B6"/>
    <w:rsid w:val="00C77E23"/>
    <w:rsid w:val="00C80E40"/>
    <w:rsid w:val="00C81128"/>
    <w:rsid w:val="00C815B5"/>
    <w:rsid w:val="00C81E97"/>
    <w:rsid w:val="00C82432"/>
    <w:rsid w:val="00C837E5"/>
    <w:rsid w:val="00C84E78"/>
    <w:rsid w:val="00C86157"/>
    <w:rsid w:val="00C865A8"/>
    <w:rsid w:val="00C916B0"/>
    <w:rsid w:val="00C91753"/>
    <w:rsid w:val="00C92FB9"/>
    <w:rsid w:val="00C9349F"/>
    <w:rsid w:val="00C94F7A"/>
    <w:rsid w:val="00C9584D"/>
    <w:rsid w:val="00C967C1"/>
    <w:rsid w:val="00C96A09"/>
    <w:rsid w:val="00C9730C"/>
    <w:rsid w:val="00C97804"/>
    <w:rsid w:val="00CA0718"/>
    <w:rsid w:val="00CA0C4A"/>
    <w:rsid w:val="00CA2CB4"/>
    <w:rsid w:val="00CA6ADB"/>
    <w:rsid w:val="00CB02D5"/>
    <w:rsid w:val="00CB042A"/>
    <w:rsid w:val="00CB19F7"/>
    <w:rsid w:val="00CB2591"/>
    <w:rsid w:val="00CB27F1"/>
    <w:rsid w:val="00CB2E49"/>
    <w:rsid w:val="00CB38E5"/>
    <w:rsid w:val="00CB3AF9"/>
    <w:rsid w:val="00CB41AB"/>
    <w:rsid w:val="00CB4B48"/>
    <w:rsid w:val="00CB4BD9"/>
    <w:rsid w:val="00CB52F1"/>
    <w:rsid w:val="00CB61A2"/>
    <w:rsid w:val="00CB63F6"/>
    <w:rsid w:val="00CB757E"/>
    <w:rsid w:val="00CB76F8"/>
    <w:rsid w:val="00CC052B"/>
    <w:rsid w:val="00CC08CE"/>
    <w:rsid w:val="00CC1C5E"/>
    <w:rsid w:val="00CC221F"/>
    <w:rsid w:val="00CC2731"/>
    <w:rsid w:val="00CC35C3"/>
    <w:rsid w:val="00CC3DF2"/>
    <w:rsid w:val="00CC3FAB"/>
    <w:rsid w:val="00CC609D"/>
    <w:rsid w:val="00CC74D7"/>
    <w:rsid w:val="00CD04B0"/>
    <w:rsid w:val="00CD0E2A"/>
    <w:rsid w:val="00CD27A8"/>
    <w:rsid w:val="00CD296C"/>
    <w:rsid w:val="00CD2F97"/>
    <w:rsid w:val="00CD2FAC"/>
    <w:rsid w:val="00CD3669"/>
    <w:rsid w:val="00CD4AF2"/>
    <w:rsid w:val="00CD5154"/>
    <w:rsid w:val="00CD5440"/>
    <w:rsid w:val="00CD5C5C"/>
    <w:rsid w:val="00CD69E9"/>
    <w:rsid w:val="00CD773D"/>
    <w:rsid w:val="00CD79C5"/>
    <w:rsid w:val="00CE130B"/>
    <w:rsid w:val="00CE163B"/>
    <w:rsid w:val="00CE3345"/>
    <w:rsid w:val="00CE4867"/>
    <w:rsid w:val="00CE5020"/>
    <w:rsid w:val="00CE6548"/>
    <w:rsid w:val="00CE6E91"/>
    <w:rsid w:val="00CE72BE"/>
    <w:rsid w:val="00CF1995"/>
    <w:rsid w:val="00CF21D8"/>
    <w:rsid w:val="00CF2E13"/>
    <w:rsid w:val="00CF3EDC"/>
    <w:rsid w:val="00CF45DB"/>
    <w:rsid w:val="00CF4E65"/>
    <w:rsid w:val="00CF5971"/>
    <w:rsid w:val="00CF76F9"/>
    <w:rsid w:val="00D006FF"/>
    <w:rsid w:val="00D02171"/>
    <w:rsid w:val="00D02B55"/>
    <w:rsid w:val="00D047BB"/>
    <w:rsid w:val="00D05A66"/>
    <w:rsid w:val="00D0681E"/>
    <w:rsid w:val="00D06C3A"/>
    <w:rsid w:val="00D072D5"/>
    <w:rsid w:val="00D109A3"/>
    <w:rsid w:val="00D109F3"/>
    <w:rsid w:val="00D1120F"/>
    <w:rsid w:val="00D114F3"/>
    <w:rsid w:val="00D12A11"/>
    <w:rsid w:val="00D12F28"/>
    <w:rsid w:val="00D1369E"/>
    <w:rsid w:val="00D13A12"/>
    <w:rsid w:val="00D145C7"/>
    <w:rsid w:val="00D17178"/>
    <w:rsid w:val="00D17474"/>
    <w:rsid w:val="00D17E0E"/>
    <w:rsid w:val="00D219F7"/>
    <w:rsid w:val="00D222F8"/>
    <w:rsid w:val="00D22592"/>
    <w:rsid w:val="00D22FE8"/>
    <w:rsid w:val="00D2521B"/>
    <w:rsid w:val="00D2555B"/>
    <w:rsid w:val="00D255DD"/>
    <w:rsid w:val="00D25CDC"/>
    <w:rsid w:val="00D262D0"/>
    <w:rsid w:val="00D27B1E"/>
    <w:rsid w:val="00D31001"/>
    <w:rsid w:val="00D31FEB"/>
    <w:rsid w:val="00D32640"/>
    <w:rsid w:val="00D32C88"/>
    <w:rsid w:val="00D3417B"/>
    <w:rsid w:val="00D3433D"/>
    <w:rsid w:val="00D35810"/>
    <w:rsid w:val="00D3624C"/>
    <w:rsid w:val="00D37534"/>
    <w:rsid w:val="00D411CF"/>
    <w:rsid w:val="00D41A3D"/>
    <w:rsid w:val="00D42386"/>
    <w:rsid w:val="00D42953"/>
    <w:rsid w:val="00D43045"/>
    <w:rsid w:val="00D4305D"/>
    <w:rsid w:val="00D43CA7"/>
    <w:rsid w:val="00D4540E"/>
    <w:rsid w:val="00D461A9"/>
    <w:rsid w:val="00D4669F"/>
    <w:rsid w:val="00D46767"/>
    <w:rsid w:val="00D46DAA"/>
    <w:rsid w:val="00D511FE"/>
    <w:rsid w:val="00D517C9"/>
    <w:rsid w:val="00D52536"/>
    <w:rsid w:val="00D53489"/>
    <w:rsid w:val="00D54613"/>
    <w:rsid w:val="00D54DB8"/>
    <w:rsid w:val="00D565FB"/>
    <w:rsid w:val="00D614E6"/>
    <w:rsid w:val="00D617C8"/>
    <w:rsid w:val="00D647E7"/>
    <w:rsid w:val="00D64A55"/>
    <w:rsid w:val="00D64EBD"/>
    <w:rsid w:val="00D6557D"/>
    <w:rsid w:val="00D71382"/>
    <w:rsid w:val="00D714FA"/>
    <w:rsid w:val="00D719B7"/>
    <w:rsid w:val="00D72FF5"/>
    <w:rsid w:val="00D73123"/>
    <w:rsid w:val="00D73848"/>
    <w:rsid w:val="00D73BFF"/>
    <w:rsid w:val="00D74348"/>
    <w:rsid w:val="00D743DB"/>
    <w:rsid w:val="00D75014"/>
    <w:rsid w:val="00D75032"/>
    <w:rsid w:val="00D75043"/>
    <w:rsid w:val="00D75F02"/>
    <w:rsid w:val="00D766E4"/>
    <w:rsid w:val="00D7670C"/>
    <w:rsid w:val="00D76887"/>
    <w:rsid w:val="00D7698A"/>
    <w:rsid w:val="00D773FB"/>
    <w:rsid w:val="00D779A9"/>
    <w:rsid w:val="00D77EB2"/>
    <w:rsid w:val="00D82A7C"/>
    <w:rsid w:val="00D85397"/>
    <w:rsid w:val="00D8577A"/>
    <w:rsid w:val="00D86488"/>
    <w:rsid w:val="00D90CA8"/>
    <w:rsid w:val="00D90E2E"/>
    <w:rsid w:val="00D938C4"/>
    <w:rsid w:val="00D94992"/>
    <w:rsid w:val="00D9606F"/>
    <w:rsid w:val="00D9660B"/>
    <w:rsid w:val="00D971E8"/>
    <w:rsid w:val="00D978B7"/>
    <w:rsid w:val="00DA0981"/>
    <w:rsid w:val="00DA09BB"/>
    <w:rsid w:val="00DA2308"/>
    <w:rsid w:val="00DA25AA"/>
    <w:rsid w:val="00DA3674"/>
    <w:rsid w:val="00DA367C"/>
    <w:rsid w:val="00DA37F4"/>
    <w:rsid w:val="00DA5465"/>
    <w:rsid w:val="00DA5EAF"/>
    <w:rsid w:val="00DA657D"/>
    <w:rsid w:val="00DB0E7C"/>
    <w:rsid w:val="00DB3D61"/>
    <w:rsid w:val="00DB4DE4"/>
    <w:rsid w:val="00DB56CD"/>
    <w:rsid w:val="00DB618C"/>
    <w:rsid w:val="00DB643A"/>
    <w:rsid w:val="00DB6685"/>
    <w:rsid w:val="00DB6AA7"/>
    <w:rsid w:val="00DC02DB"/>
    <w:rsid w:val="00DC0C34"/>
    <w:rsid w:val="00DC21D7"/>
    <w:rsid w:val="00DC37F7"/>
    <w:rsid w:val="00DC51DC"/>
    <w:rsid w:val="00DC5742"/>
    <w:rsid w:val="00DC6B19"/>
    <w:rsid w:val="00DC6ECA"/>
    <w:rsid w:val="00DD075C"/>
    <w:rsid w:val="00DD09FB"/>
    <w:rsid w:val="00DD174B"/>
    <w:rsid w:val="00DD2D4E"/>
    <w:rsid w:val="00DD3125"/>
    <w:rsid w:val="00DD47CA"/>
    <w:rsid w:val="00DD68C5"/>
    <w:rsid w:val="00DD77D3"/>
    <w:rsid w:val="00DD7BF2"/>
    <w:rsid w:val="00DE03DC"/>
    <w:rsid w:val="00DE07AC"/>
    <w:rsid w:val="00DE1203"/>
    <w:rsid w:val="00DE138A"/>
    <w:rsid w:val="00DE22C0"/>
    <w:rsid w:val="00DE2CE5"/>
    <w:rsid w:val="00DE2D9A"/>
    <w:rsid w:val="00DE2F92"/>
    <w:rsid w:val="00DE3257"/>
    <w:rsid w:val="00DE3749"/>
    <w:rsid w:val="00DE3CF3"/>
    <w:rsid w:val="00DE47D8"/>
    <w:rsid w:val="00DE6068"/>
    <w:rsid w:val="00DE60F4"/>
    <w:rsid w:val="00DE6305"/>
    <w:rsid w:val="00DE7376"/>
    <w:rsid w:val="00DE7BA1"/>
    <w:rsid w:val="00DE7CC7"/>
    <w:rsid w:val="00DE7EC8"/>
    <w:rsid w:val="00DF00D5"/>
    <w:rsid w:val="00DF0595"/>
    <w:rsid w:val="00DF06BD"/>
    <w:rsid w:val="00DF0F52"/>
    <w:rsid w:val="00DF0F57"/>
    <w:rsid w:val="00DF0F62"/>
    <w:rsid w:val="00DF1470"/>
    <w:rsid w:val="00DF1EC4"/>
    <w:rsid w:val="00DF2B9B"/>
    <w:rsid w:val="00DF3CA2"/>
    <w:rsid w:val="00DF3EE9"/>
    <w:rsid w:val="00DF7FEE"/>
    <w:rsid w:val="00E017EB"/>
    <w:rsid w:val="00E02F34"/>
    <w:rsid w:val="00E03917"/>
    <w:rsid w:val="00E05F50"/>
    <w:rsid w:val="00E06F4F"/>
    <w:rsid w:val="00E1085D"/>
    <w:rsid w:val="00E1174E"/>
    <w:rsid w:val="00E14523"/>
    <w:rsid w:val="00E15680"/>
    <w:rsid w:val="00E1795D"/>
    <w:rsid w:val="00E179CE"/>
    <w:rsid w:val="00E202FE"/>
    <w:rsid w:val="00E20570"/>
    <w:rsid w:val="00E20F8B"/>
    <w:rsid w:val="00E21158"/>
    <w:rsid w:val="00E214AA"/>
    <w:rsid w:val="00E21D41"/>
    <w:rsid w:val="00E22136"/>
    <w:rsid w:val="00E22726"/>
    <w:rsid w:val="00E22BB8"/>
    <w:rsid w:val="00E23696"/>
    <w:rsid w:val="00E23E82"/>
    <w:rsid w:val="00E2414B"/>
    <w:rsid w:val="00E24444"/>
    <w:rsid w:val="00E24B34"/>
    <w:rsid w:val="00E2667D"/>
    <w:rsid w:val="00E26814"/>
    <w:rsid w:val="00E26A5E"/>
    <w:rsid w:val="00E30322"/>
    <w:rsid w:val="00E3084B"/>
    <w:rsid w:val="00E30BC5"/>
    <w:rsid w:val="00E30FD7"/>
    <w:rsid w:val="00E30FF4"/>
    <w:rsid w:val="00E3250D"/>
    <w:rsid w:val="00E32BCC"/>
    <w:rsid w:val="00E32EED"/>
    <w:rsid w:val="00E333BA"/>
    <w:rsid w:val="00E35456"/>
    <w:rsid w:val="00E35FB7"/>
    <w:rsid w:val="00E40449"/>
    <w:rsid w:val="00E4075A"/>
    <w:rsid w:val="00E41F54"/>
    <w:rsid w:val="00E424D0"/>
    <w:rsid w:val="00E447D9"/>
    <w:rsid w:val="00E459BA"/>
    <w:rsid w:val="00E45F6B"/>
    <w:rsid w:val="00E46001"/>
    <w:rsid w:val="00E4600E"/>
    <w:rsid w:val="00E468CE"/>
    <w:rsid w:val="00E46AFD"/>
    <w:rsid w:val="00E46C25"/>
    <w:rsid w:val="00E50C28"/>
    <w:rsid w:val="00E50C48"/>
    <w:rsid w:val="00E5164C"/>
    <w:rsid w:val="00E52495"/>
    <w:rsid w:val="00E542CD"/>
    <w:rsid w:val="00E55613"/>
    <w:rsid w:val="00E556EA"/>
    <w:rsid w:val="00E56A78"/>
    <w:rsid w:val="00E56AE0"/>
    <w:rsid w:val="00E57766"/>
    <w:rsid w:val="00E621AA"/>
    <w:rsid w:val="00E6235A"/>
    <w:rsid w:val="00E62A25"/>
    <w:rsid w:val="00E62B86"/>
    <w:rsid w:val="00E62BB5"/>
    <w:rsid w:val="00E63F5A"/>
    <w:rsid w:val="00E642BE"/>
    <w:rsid w:val="00E64EAD"/>
    <w:rsid w:val="00E6593B"/>
    <w:rsid w:val="00E66822"/>
    <w:rsid w:val="00E66C95"/>
    <w:rsid w:val="00E6705E"/>
    <w:rsid w:val="00E7067F"/>
    <w:rsid w:val="00E70783"/>
    <w:rsid w:val="00E7220F"/>
    <w:rsid w:val="00E72E4E"/>
    <w:rsid w:val="00E73ED8"/>
    <w:rsid w:val="00E75126"/>
    <w:rsid w:val="00E769EF"/>
    <w:rsid w:val="00E77201"/>
    <w:rsid w:val="00E77DD3"/>
    <w:rsid w:val="00E863FC"/>
    <w:rsid w:val="00E87883"/>
    <w:rsid w:val="00E9058D"/>
    <w:rsid w:val="00E91421"/>
    <w:rsid w:val="00E91ADB"/>
    <w:rsid w:val="00E931C9"/>
    <w:rsid w:val="00E93C34"/>
    <w:rsid w:val="00E94B19"/>
    <w:rsid w:val="00E95AB4"/>
    <w:rsid w:val="00E960FC"/>
    <w:rsid w:val="00E962FE"/>
    <w:rsid w:val="00E9667D"/>
    <w:rsid w:val="00E96868"/>
    <w:rsid w:val="00EA09DE"/>
    <w:rsid w:val="00EA0E87"/>
    <w:rsid w:val="00EA1499"/>
    <w:rsid w:val="00EA265A"/>
    <w:rsid w:val="00EA2F65"/>
    <w:rsid w:val="00EA5201"/>
    <w:rsid w:val="00EA6121"/>
    <w:rsid w:val="00EA6711"/>
    <w:rsid w:val="00EA7F7A"/>
    <w:rsid w:val="00EB2221"/>
    <w:rsid w:val="00EB242C"/>
    <w:rsid w:val="00EB27AA"/>
    <w:rsid w:val="00EB2817"/>
    <w:rsid w:val="00EB2C3A"/>
    <w:rsid w:val="00EB3329"/>
    <w:rsid w:val="00EB59CB"/>
    <w:rsid w:val="00EB6B73"/>
    <w:rsid w:val="00EB7785"/>
    <w:rsid w:val="00EB77EF"/>
    <w:rsid w:val="00EB79DF"/>
    <w:rsid w:val="00EC0752"/>
    <w:rsid w:val="00EC0C4C"/>
    <w:rsid w:val="00EC2405"/>
    <w:rsid w:val="00EC257A"/>
    <w:rsid w:val="00EC2926"/>
    <w:rsid w:val="00EC3BA7"/>
    <w:rsid w:val="00EC6CD9"/>
    <w:rsid w:val="00EC7D2C"/>
    <w:rsid w:val="00ED08E4"/>
    <w:rsid w:val="00ED09B1"/>
    <w:rsid w:val="00ED25E8"/>
    <w:rsid w:val="00ED2B7C"/>
    <w:rsid w:val="00ED3846"/>
    <w:rsid w:val="00ED60AF"/>
    <w:rsid w:val="00ED61FE"/>
    <w:rsid w:val="00ED665E"/>
    <w:rsid w:val="00ED7FE6"/>
    <w:rsid w:val="00EE0089"/>
    <w:rsid w:val="00EE0939"/>
    <w:rsid w:val="00EE1074"/>
    <w:rsid w:val="00EE10AA"/>
    <w:rsid w:val="00EE140D"/>
    <w:rsid w:val="00EE2B07"/>
    <w:rsid w:val="00EE2EDA"/>
    <w:rsid w:val="00EE3CF8"/>
    <w:rsid w:val="00EE4349"/>
    <w:rsid w:val="00EE5168"/>
    <w:rsid w:val="00EE62D4"/>
    <w:rsid w:val="00EE6861"/>
    <w:rsid w:val="00EE7616"/>
    <w:rsid w:val="00EE7936"/>
    <w:rsid w:val="00EF02C5"/>
    <w:rsid w:val="00EF13CC"/>
    <w:rsid w:val="00EF194D"/>
    <w:rsid w:val="00EF1AAA"/>
    <w:rsid w:val="00EF2A90"/>
    <w:rsid w:val="00EF36C5"/>
    <w:rsid w:val="00EF5358"/>
    <w:rsid w:val="00EF603E"/>
    <w:rsid w:val="00EF742D"/>
    <w:rsid w:val="00EF772C"/>
    <w:rsid w:val="00EF7936"/>
    <w:rsid w:val="00F00108"/>
    <w:rsid w:val="00F00295"/>
    <w:rsid w:val="00F00A18"/>
    <w:rsid w:val="00F00D28"/>
    <w:rsid w:val="00F0116B"/>
    <w:rsid w:val="00F01BBB"/>
    <w:rsid w:val="00F02DF5"/>
    <w:rsid w:val="00F032EB"/>
    <w:rsid w:val="00F03B1A"/>
    <w:rsid w:val="00F03EED"/>
    <w:rsid w:val="00F05804"/>
    <w:rsid w:val="00F0581A"/>
    <w:rsid w:val="00F05B68"/>
    <w:rsid w:val="00F06765"/>
    <w:rsid w:val="00F12172"/>
    <w:rsid w:val="00F12C3D"/>
    <w:rsid w:val="00F12FF1"/>
    <w:rsid w:val="00F13047"/>
    <w:rsid w:val="00F13D60"/>
    <w:rsid w:val="00F13F21"/>
    <w:rsid w:val="00F14F30"/>
    <w:rsid w:val="00F153DC"/>
    <w:rsid w:val="00F155E4"/>
    <w:rsid w:val="00F157AF"/>
    <w:rsid w:val="00F16D57"/>
    <w:rsid w:val="00F16F0C"/>
    <w:rsid w:val="00F1770D"/>
    <w:rsid w:val="00F178D0"/>
    <w:rsid w:val="00F20939"/>
    <w:rsid w:val="00F22D96"/>
    <w:rsid w:val="00F22F45"/>
    <w:rsid w:val="00F23765"/>
    <w:rsid w:val="00F25033"/>
    <w:rsid w:val="00F26187"/>
    <w:rsid w:val="00F265D5"/>
    <w:rsid w:val="00F27DAF"/>
    <w:rsid w:val="00F30A3C"/>
    <w:rsid w:val="00F31928"/>
    <w:rsid w:val="00F3266A"/>
    <w:rsid w:val="00F34CA2"/>
    <w:rsid w:val="00F34E26"/>
    <w:rsid w:val="00F352B2"/>
    <w:rsid w:val="00F36441"/>
    <w:rsid w:val="00F37206"/>
    <w:rsid w:val="00F40F03"/>
    <w:rsid w:val="00F410A7"/>
    <w:rsid w:val="00F42BB7"/>
    <w:rsid w:val="00F42C4E"/>
    <w:rsid w:val="00F44B14"/>
    <w:rsid w:val="00F44E26"/>
    <w:rsid w:val="00F45978"/>
    <w:rsid w:val="00F476CE"/>
    <w:rsid w:val="00F51EEF"/>
    <w:rsid w:val="00F52B1B"/>
    <w:rsid w:val="00F5703F"/>
    <w:rsid w:val="00F57C6A"/>
    <w:rsid w:val="00F659B1"/>
    <w:rsid w:val="00F6678D"/>
    <w:rsid w:val="00F66D03"/>
    <w:rsid w:val="00F67030"/>
    <w:rsid w:val="00F67F35"/>
    <w:rsid w:val="00F71237"/>
    <w:rsid w:val="00F72307"/>
    <w:rsid w:val="00F726B4"/>
    <w:rsid w:val="00F72DA6"/>
    <w:rsid w:val="00F73604"/>
    <w:rsid w:val="00F74A82"/>
    <w:rsid w:val="00F74AF5"/>
    <w:rsid w:val="00F74D61"/>
    <w:rsid w:val="00F7537C"/>
    <w:rsid w:val="00F76FAF"/>
    <w:rsid w:val="00F772FA"/>
    <w:rsid w:val="00F80042"/>
    <w:rsid w:val="00F818DF"/>
    <w:rsid w:val="00F81F88"/>
    <w:rsid w:val="00F82732"/>
    <w:rsid w:val="00F82CF3"/>
    <w:rsid w:val="00F83138"/>
    <w:rsid w:val="00F83C49"/>
    <w:rsid w:val="00F90580"/>
    <w:rsid w:val="00F9076F"/>
    <w:rsid w:val="00F926F2"/>
    <w:rsid w:val="00F93212"/>
    <w:rsid w:val="00F9445A"/>
    <w:rsid w:val="00F9610D"/>
    <w:rsid w:val="00F966DE"/>
    <w:rsid w:val="00FA0493"/>
    <w:rsid w:val="00FA1AF6"/>
    <w:rsid w:val="00FA2089"/>
    <w:rsid w:val="00FA3054"/>
    <w:rsid w:val="00FA3A43"/>
    <w:rsid w:val="00FA49C0"/>
    <w:rsid w:val="00FA4A8B"/>
    <w:rsid w:val="00FA4FF9"/>
    <w:rsid w:val="00FA67A0"/>
    <w:rsid w:val="00FA7F29"/>
    <w:rsid w:val="00FB0A8C"/>
    <w:rsid w:val="00FB1A8D"/>
    <w:rsid w:val="00FB282C"/>
    <w:rsid w:val="00FB3235"/>
    <w:rsid w:val="00FB4B25"/>
    <w:rsid w:val="00FB5421"/>
    <w:rsid w:val="00FB63D0"/>
    <w:rsid w:val="00FB738C"/>
    <w:rsid w:val="00FC0E10"/>
    <w:rsid w:val="00FC12AC"/>
    <w:rsid w:val="00FC131A"/>
    <w:rsid w:val="00FC18D8"/>
    <w:rsid w:val="00FC19D5"/>
    <w:rsid w:val="00FC19F2"/>
    <w:rsid w:val="00FC289D"/>
    <w:rsid w:val="00FC3979"/>
    <w:rsid w:val="00FC48FF"/>
    <w:rsid w:val="00FC7705"/>
    <w:rsid w:val="00FC7F24"/>
    <w:rsid w:val="00FD04D4"/>
    <w:rsid w:val="00FD056F"/>
    <w:rsid w:val="00FD1DBC"/>
    <w:rsid w:val="00FD3A27"/>
    <w:rsid w:val="00FD3DA1"/>
    <w:rsid w:val="00FD6501"/>
    <w:rsid w:val="00FD6613"/>
    <w:rsid w:val="00FD71B6"/>
    <w:rsid w:val="00FD74E8"/>
    <w:rsid w:val="00FD7A7B"/>
    <w:rsid w:val="00FE0176"/>
    <w:rsid w:val="00FE0D12"/>
    <w:rsid w:val="00FE142F"/>
    <w:rsid w:val="00FE4831"/>
    <w:rsid w:val="00FE48E8"/>
    <w:rsid w:val="00FE4A2B"/>
    <w:rsid w:val="00FE4C50"/>
    <w:rsid w:val="00FE5F61"/>
    <w:rsid w:val="00FE6C7C"/>
    <w:rsid w:val="00FE73FB"/>
    <w:rsid w:val="00FE792A"/>
    <w:rsid w:val="00FF2251"/>
    <w:rsid w:val="00FF29AB"/>
    <w:rsid w:val="00FF2E8B"/>
    <w:rsid w:val="00FF3346"/>
    <w:rsid w:val="00FF3BF1"/>
    <w:rsid w:val="00FF3DD8"/>
    <w:rsid w:val="00FF52CC"/>
    <w:rsid w:val="00FF5DB9"/>
    <w:rsid w:val="00FF7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80E80"/>
  <w15:docId w15:val="{753C328E-5D30-439A-A214-144D56C3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95"/>
    <w:rPr>
      <w:lang w:val="fr-FR"/>
    </w:rPr>
  </w:style>
  <w:style w:type="paragraph" w:styleId="Titre1">
    <w:name w:val="heading 1"/>
    <w:basedOn w:val="Normal"/>
    <w:next w:val="Normal"/>
    <w:link w:val="Titre1Car"/>
    <w:uiPriority w:val="9"/>
    <w:qFormat/>
    <w:rsid w:val="00A047D2"/>
    <w:pPr>
      <w:keepNext/>
      <w:keepLines/>
      <w:spacing w:before="200" w:after="200"/>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E642BE"/>
    <w:pPr>
      <w:keepNext/>
      <w:keepLines/>
      <w:spacing w:before="40" w:after="0"/>
      <w:outlineLvl w:val="1"/>
    </w:pPr>
    <w:rPr>
      <w:rFonts w:asciiTheme="majorHAnsi" w:eastAsiaTheme="majorEastAsia" w:hAnsiTheme="majorHAnsi" w:cstheme="majorBidi"/>
      <w:b/>
      <w:sz w:val="24"/>
      <w:szCs w:val="26"/>
    </w:rPr>
  </w:style>
  <w:style w:type="paragraph" w:styleId="Titre3">
    <w:name w:val="heading 3"/>
    <w:basedOn w:val="Normal"/>
    <w:link w:val="Titre3Car"/>
    <w:uiPriority w:val="9"/>
    <w:qFormat/>
    <w:rsid w:val="006F12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unhideWhenUsed/>
    <w:qFormat/>
    <w:rsid w:val="00C6244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8B7D56"/>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8B7D5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F1282"/>
    <w:rPr>
      <w:rFonts w:ascii="Times New Roman" w:eastAsia="Times New Roman" w:hAnsi="Times New Roman" w:cs="Times New Roman"/>
      <w:b/>
      <w:bCs/>
      <w:sz w:val="27"/>
      <w:szCs w:val="27"/>
    </w:rPr>
  </w:style>
  <w:style w:type="paragraph" w:styleId="Paragraphedeliste">
    <w:name w:val="List Paragraph"/>
    <w:basedOn w:val="Normal"/>
    <w:uiPriority w:val="34"/>
    <w:qFormat/>
    <w:rsid w:val="006F1282"/>
    <w:pPr>
      <w:spacing w:after="200" w:line="276" w:lineRule="auto"/>
      <w:ind w:left="720"/>
      <w:contextualSpacing/>
    </w:pPr>
  </w:style>
  <w:style w:type="table" w:styleId="Grilledutableau">
    <w:name w:val="Table Grid"/>
    <w:basedOn w:val="TableauNormal"/>
    <w:uiPriority w:val="39"/>
    <w:rsid w:val="006F128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6F1282"/>
    <w:rPr>
      <w:rFonts w:ascii="SFRM1200" w:hAnsi="SFRM1200" w:hint="default"/>
      <w:b w:val="0"/>
      <w:bCs w:val="0"/>
      <w:i w:val="0"/>
      <w:iCs w:val="0"/>
      <w:color w:val="000000"/>
      <w:sz w:val="24"/>
      <w:szCs w:val="24"/>
    </w:rPr>
  </w:style>
  <w:style w:type="paragraph" w:styleId="En-tte">
    <w:name w:val="header"/>
    <w:basedOn w:val="Normal"/>
    <w:link w:val="En-tteCar"/>
    <w:uiPriority w:val="99"/>
    <w:unhideWhenUsed/>
    <w:rsid w:val="00386B37"/>
    <w:pPr>
      <w:tabs>
        <w:tab w:val="center" w:pos="4680"/>
        <w:tab w:val="right" w:pos="9360"/>
      </w:tabs>
      <w:spacing w:after="0" w:line="240" w:lineRule="auto"/>
    </w:pPr>
  </w:style>
  <w:style w:type="character" w:customStyle="1" w:styleId="En-tteCar">
    <w:name w:val="En-tête Car"/>
    <w:basedOn w:val="Policepardfaut"/>
    <w:link w:val="En-tte"/>
    <w:uiPriority w:val="99"/>
    <w:rsid w:val="00386B37"/>
  </w:style>
  <w:style w:type="paragraph" w:styleId="Pieddepage">
    <w:name w:val="footer"/>
    <w:basedOn w:val="Normal"/>
    <w:link w:val="PieddepageCar"/>
    <w:uiPriority w:val="99"/>
    <w:unhideWhenUsed/>
    <w:rsid w:val="00386B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B37"/>
  </w:style>
  <w:style w:type="paragraph" w:styleId="Titre">
    <w:name w:val="Title"/>
    <w:basedOn w:val="Normal"/>
    <w:next w:val="Normal"/>
    <w:link w:val="TitreCar"/>
    <w:uiPriority w:val="10"/>
    <w:qFormat/>
    <w:rsid w:val="0006026E"/>
    <w:pPr>
      <w:spacing w:before="120" w:after="120" w:line="360" w:lineRule="auto"/>
      <w:contextualSpacing/>
    </w:pPr>
    <w:rPr>
      <w:rFonts w:asciiTheme="majorBidi" w:eastAsiaTheme="majorEastAsia" w:hAnsiTheme="majorBidi" w:cstheme="majorBidi"/>
      <w:b/>
      <w:spacing w:val="-10"/>
      <w:kern w:val="28"/>
      <w:sz w:val="28"/>
      <w:szCs w:val="56"/>
    </w:rPr>
  </w:style>
  <w:style w:type="character" w:customStyle="1" w:styleId="TitreCar">
    <w:name w:val="Titre Car"/>
    <w:basedOn w:val="Policepardfaut"/>
    <w:link w:val="Titre"/>
    <w:uiPriority w:val="10"/>
    <w:rsid w:val="0006026E"/>
    <w:rPr>
      <w:rFonts w:asciiTheme="majorBidi" w:eastAsiaTheme="majorEastAsia" w:hAnsiTheme="majorBidi" w:cstheme="majorBidi"/>
      <w:b/>
      <w:spacing w:val="-10"/>
      <w:kern w:val="28"/>
      <w:sz w:val="28"/>
      <w:szCs w:val="56"/>
    </w:rPr>
  </w:style>
  <w:style w:type="character" w:customStyle="1" w:styleId="Titre1Car">
    <w:name w:val="Titre 1 Car"/>
    <w:basedOn w:val="Policepardfaut"/>
    <w:link w:val="Titre1"/>
    <w:uiPriority w:val="9"/>
    <w:rsid w:val="00A047D2"/>
    <w:rPr>
      <w:rFonts w:asciiTheme="majorBidi" w:eastAsiaTheme="majorEastAsia" w:hAnsiTheme="majorBidi" w:cstheme="majorBidi"/>
      <w:b/>
      <w:sz w:val="28"/>
      <w:szCs w:val="32"/>
      <w:lang w:val="fr-FR"/>
    </w:rPr>
  </w:style>
  <w:style w:type="paragraph" w:styleId="En-ttedetabledesmatires">
    <w:name w:val="TOC Heading"/>
    <w:basedOn w:val="Titre1"/>
    <w:next w:val="Normal"/>
    <w:uiPriority w:val="39"/>
    <w:unhideWhenUsed/>
    <w:qFormat/>
    <w:rsid w:val="0006026E"/>
    <w:pPr>
      <w:outlineLvl w:val="9"/>
    </w:pPr>
  </w:style>
  <w:style w:type="paragraph" w:styleId="TM2">
    <w:name w:val="toc 2"/>
    <w:basedOn w:val="Normal"/>
    <w:next w:val="Normal"/>
    <w:autoRedefine/>
    <w:uiPriority w:val="39"/>
    <w:unhideWhenUsed/>
    <w:rsid w:val="00FA4FF9"/>
    <w:pPr>
      <w:tabs>
        <w:tab w:val="left" w:pos="880"/>
        <w:tab w:val="right" w:leader="underscore" w:pos="9350"/>
      </w:tabs>
      <w:spacing w:before="120" w:after="0"/>
      <w:ind w:left="220"/>
    </w:pPr>
    <w:rPr>
      <w:rFonts w:asciiTheme="majorBidi" w:hAnsiTheme="majorBidi" w:cstheme="majorBidi"/>
      <w:b/>
      <w:bCs/>
      <w:noProof/>
      <w:sz w:val="20"/>
      <w:szCs w:val="20"/>
      <w:lang w:val="en"/>
    </w:rPr>
  </w:style>
  <w:style w:type="paragraph" w:styleId="TM1">
    <w:name w:val="toc 1"/>
    <w:basedOn w:val="Normal"/>
    <w:next w:val="Normal"/>
    <w:autoRedefine/>
    <w:uiPriority w:val="39"/>
    <w:unhideWhenUsed/>
    <w:rsid w:val="00F12172"/>
    <w:pPr>
      <w:spacing w:before="240" w:after="120"/>
    </w:pPr>
    <w:rPr>
      <w:rFonts w:cstheme="minorHAnsi"/>
      <w:b/>
      <w:bCs/>
      <w:sz w:val="20"/>
      <w:szCs w:val="24"/>
    </w:rPr>
  </w:style>
  <w:style w:type="paragraph" w:styleId="TM3">
    <w:name w:val="toc 3"/>
    <w:basedOn w:val="Normal"/>
    <w:next w:val="Normal"/>
    <w:autoRedefine/>
    <w:uiPriority w:val="39"/>
    <w:unhideWhenUsed/>
    <w:rsid w:val="00FA4A8B"/>
    <w:pPr>
      <w:tabs>
        <w:tab w:val="right" w:leader="underscore" w:pos="9350"/>
      </w:tabs>
      <w:spacing w:after="0"/>
      <w:ind w:left="440"/>
    </w:pPr>
    <w:rPr>
      <w:rFonts w:asciiTheme="majorBidi" w:hAnsiTheme="majorBidi" w:cstheme="majorBidi"/>
      <w:noProof/>
      <w:sz w:val="20"/>
      <w:szCs w:val="24"/>
      <w:lang w:bidi="ar-DZ"/>
    </w:rPr>
  </w:style>
  <w:style w:type="character" w:styleId="Lienhypertexte">
    <w:name w:val="Hyperlink"/>
    <w:basedOn w:val="Policepardfaut"/>
    <w:uiPriority w:val="99"/>
    <w:unhideWhenUsed/>
    <w:rsid w:val="0006026E"/>
    <w:rPr>
      <w:color w:val="0563C1" w:themeColor="hyperlink"/>
      <w:u w:val="single"/>
    </w:rPr>
  </w:style>
  <w:style w:type="character" w:customStyle="1" w:styleId="Titre2Car">
    <w:name w:val="Titre 2 Car"/>
    <w:basedOn w:val="Policepardfaut"/>
    <w:link w:val="Titre2"/>
    <w:uiPriority w:val="9"/>
    <w:rsid w:val="00E642BE"/>
    <w:rPr>
      <w:rFonts w:asciiTheme="majorHAnsi" w:eastAsiaTheme="majorEastAsia" w:hAnsiTheme="majorHAnsi" w:cstheme="majorBidi"/>
      <w:b/>
      <w:sz w:val="24"/>
      <w:szCs w:val="26"/>
    </w:rPr>
  </w:style>
  <w:style w:type="paragraph" w:styleId="Notedebasdepage">
    <w:name w:val="footnote text"/>
    <w:basedOn w:val="Normal"/>
    <w:link w:val="NotedebasdepageCar"/>
    <w:uiPriority w:val="99"/>
    <w:unhideWhenUsed/>
    <w:rsid w:val="00772553"/>
    <w:pPr>
      <w:spacing w:after="0" w:line="240" w:lineRule="auto"/>
    </w:pPr>
    <w:rPr>
      <w:sz w:val="20"/>
      <w:szCs w:val="20"/>
    </w:rPr>
  </w:style>
  <w:style w:type="character" w:customStyle="1" w:styleId="NotedebasdepageCar">
    <w:name w:val="Note de bas de page Car"/>
    <w:basedOn w:val="Policepardfaut"/>
    <w:link w:val="Notedebasdepage"/>
    <w:uiPriority w:val="99"/>
    <w:rsid w:val="00772553"/>
    <w:rPr>
      <w:sz w:val="20"/>
      <w:szCs w:val="20"/>
    </w:rPr>
  </w:style>
  <w:style w:type="character" w:styleId="Appelnotedebasdep">
    <w:name w:val="footnote reference"/>
    <w:basedOn w:val="Policepardfaut"/>
    <w:uiPriority w:val="99"/>
    <w:semiHidden/>
    <w:unhideWhenUsed/>
    <w:rsid w:val="00772553"/>
    <w:rPr>
      <w:vertAlign w:val="superscript"/>
    </w:rPr>
  </w:style>
  <w:style w:type="paragraph" w:styleId="Bibliographie">
    <w:name w:val="Bibliography"/>
    <w:basedOn w:val="Normal"/>
    <w:next w:val="Normal"/>
    <w:uiPriority w:val="37"/>
    <w:unhideWhenUsed/>
    <w:rsid w:val="00E26A5E"/>
  </w:style>
  <w:style w:type="character" w:styleId="Marquedecommentaire">
    <w:name w:val="annotation reference"/>
    <w:basedOn w:val="Policepardfaut"/>
    <w:uiPriority w:val="99"/>
    <w:semiHidden/>
    <w:unhideWhenUsed/>
    <w:rsid w:val="008B0AFC"/>
    <w:rPr>
      <w:sz w:val="16"/>
      <w:szCs w:val="16"/>
    </w:rPr>
  </w:style>
  <w:style w:type="paragraph" w:styleId="Commentaire">
    <w:name w:val="annotation text"/>
    <w:basedOn w:val="Normal"/>
    <w:link w:val="CommentaireCar"/>
    <w:uiPriority w:val="99"/>
    <w:unhideWhenUsed/>
    <w:rsid w:val="008B0AFC"/>
    <w:pPr>
      <w:spacing w:line="240" w:lineRule="auto"/>
    </w:pPr>
    <w:rPr>
      <w:sz w:val="20"/>
      <w:szCs w:val="20"/>
    </w:rPr>
  </w:style>
  <w:style w:type="character" w:customStyle="1" w:styleId="CommentaireCar">
    <w:name w:val="Commentaire Car"/>
    <w:basedOn w:val="Policepardfaut"/>
    <w:link w:val="Commentaire"/>
    <w:uiPriority w:val="99"/>
    <w:rsid w:val="008B0AFC"/>
    <w:rPr>
      <w:sz w:val="20"/>
      <w:szCs w:val="20"/>
    </w:rPr>
  </w:style>
  <w:style w:type="paragraph" w:styleId="Objetducommentaire">
    <w:name w:val="annotation subject"/>
    <w:basedOn w:val="Commentaire"/>
    <w:next w:val="Commentaire"/>
    <w:link w:val="ObjetducommentaireCar"/>
    <w:uiPriority w:val="99"/>
    <w:semiHidden/>
    <w:unhideWhenUsed/>
    <w:rsid w:val="008B0AFC"/>
    <w:rPr>
      <w:b/>
      <w:bCs/>
    </w:rPr>
  </w:style>
  <w:style w:type="character" w:customStyle="1" w:styleId="ObjetducommentaireCar">
    <w:name w:val="Objet du commentaire Car"/>
    <w:basedOn w:val="CommentaireCar"/>
    <w:link w:val="Objetducommentaire"/>
    <w:uiPriority w:val="99"/>
    <w:semiHidden/>
    <w:rsid w:val="008B0AFC"/>
    <w:rPr>
      <w:b/>
      <w:bCs/>
      <w:sz w:val="20"/>
      <w:szCs w:val="20"/>
    </w:rPr>
  </w:style>
  <w:style w:type="paragraph" w:styleId="Textedebulles">
    <w:name w:val="Balloon Text"/>
    <w:basedOn w:val="Normal"/>
    <w:link w:val="TextedebullesCar"/>
    <w:uiPriority w:val="99"/>
    <w:semiHidden/>
    <w:unhideWhenUsed/>
    <w:rsid w:val="008B0A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0AFC"/>
    <w:rPr>
      <w:rFonts w:ascii="Segoe UI" w:hAnsi="Segoe UI" w:cs="Segoe UI"/>
      <w:sz w:val="18"/>
      <w:szCs w:val="18"/>
    </w:rPr>
  </w:style>
  <w:style w:type="character" w:styleId="Textedelespacerserv">
    <w:name w:val="Placeholder Text"/>
    <w:basedOn w:val="Policepardfaut"/>
    <w:uiPriority w:val="99"/>
    <w:semiHidden/>
    <w:rsid w:val="00D3417B"/>
    <w:rPr>
      <w:color w:val="808080"/>
    </w:rPr>
  </w:style>
  <w:style w:type="paragraph" w:styleId="Corpsdetexte">
    <w:name w:val="Body Text"/>
    <w:basedOn w:val="Normal"/>
    <w:link w:val="CorpsdetexteCar"/>
    <w:uiPriority w:val="1"/>
    <w:qFormat/>
    <w:rsid w:val="00A419C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419CA"/>
    <w:rPr>
      <w:rFonts w:ascii="Times New Roman" w:eastAsia="Times New Roman" w:hAnsi="Times New Roman" w:cs="Times New Roman"/>
      <w:sz w:val="24"/>
      <w:szCs w:val="24"/>
      <w:lang w:val="fr-FR"/>
    </w:rPr>
  </w:style>
  <w:style w:type="paragraph" w:styleId="Notedefin">
    <w:name w:val="endnote text"/>
    <w:basedOn w:val="Normal"/>
    <w:link w:val="NotedefinCar"/>
    <w:uiPriority w:val="99"/>
    <w:semiHidden/>
    <w:unhideWhenUsed/>
    <w:rsid w:val="009726A0"/>
    <w:pPr>
      <w:spacing w:after="0" w:line="240" w:lineRule="auto"/>
    </w:pPr>
    <w:rPr>
      <w:sz w:val="20"/>
      <w:szCs w:val="20"/>
    </w:rPr>
  </w:style>
  <w:style w:type="character" w:customStyle="1" w:styleId="NotedefinCar">
    <w:name w:val="Note de fin Car"/>
    <w:basedOn w:val="Policepardfaut"/>
    <w:link w:val="Notedefin"/>
    <w:uiPriority w:val="99"/>
    <w:semiHidden/>
    <w:rsid w:val="009726A0"/>
    <w:rPr>
      <w:sz w:val="20"/>
      <w:szCs w:val="20"/>
    </w:rPr>
  </w:style>
  <w:style w:type="character" w:styleId="Appeldenotedefin">
    <w:name w:val="endnote reference"/>
    <w:basedOn w:val="Policepardfaut"/>
    <w:uiPriority w:val="99"/>
    <w:semiHidden/>
    <w:unhideWhenUsed/>
    <w:rsid w:val="009726A0"/>
    <w:rPr>
      <w:vertAlign w:val="superscript"/>
    </w:rPr>
  </w:style>
  <w:style w:type="paragraph" w:styleId="Lgende">
    <w:name w:val="caption"/>
    <w:basedOn w:val="Normal"/>
    <w:next w:val="Normal"/>
    <w:uiPriority w:val="35"/>
    <w:unhideWhenUsed/>
    <w:qFormat/>
    <w:rsid w:val="00A047D2"/>
    <w:pPr>
      <w:spacing w:after="200" w:line="240" w:lineRule="auto"/>
    </w:pPr>
    <w:rPr>
      <w:rFonts w:asciiTheme="majorBidi" w:hAnsiTheme="majorBidi"/>
      <w:b/>
      <w:iCs/>
      <w:color w:val="000000" w:themeColor="text1"/>
      <w:sz w:val="24"/>
      <w:szCs w:val="18"/>
    </w:rPr>
  </w:style>
  <w:style w:type="table" w:customStyle="1" w:styleId="TableGridLight1">
    <w:name w:val="Table Grid Light1"/>
    <w:basedOn w:val="TableauNormal"/>
    <w:uiPriority w:val="40"/>
    <w:rsid w:val="00A260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desillustrations">
    <w:name w:val="table of figures"/>
    <w:basedOn w:val="Normal"/>
    <w:next w:val="Normal"/>
    <w:uiPriority w:val="99"/>
    <w:unhideWhenUsed/>
    <w:rsid w:val="00A260E2"/>
    <w:pPr>
      <w:spacing w:after="0"/>
      <w:ind w:left="440" w:hanging="440"/>
    </w:pPr>
    <w:rPr>
      <w:rFonts w:cstheme="minorHAnsi"/>
      <w:b/>
      <w:bCs/>
      <w:sz w:val="20"/>
      <w:szCs w:val="24"/>
    </w:rPr>
  </w:style>
  <w:style w:type="paragraph" w:customStyle="1" w:styleId="Subsection">
    <w:name w:val="Subsection"/>
    <w:basedOn w:val="Titre3"/>
    <w:link w:val="SubsectionCar"/>
    <w:qFormat/>
    <w:rsid w:val="000B4F18"/>
    <w:pPr>
      <w:numPr>
        <w:ilvl w:val="1"/>
        <w:numId w:val="1"/>
      </w:numPr>
      <w:jc w:val="both"/>
    </w:pPr>
    <w:rPr>
      <w:rFonts w:asciiTheme="majorBidi" w:hAnsiTheme="majorBidi" w:cstheme="majorBidi"/>
      <w:bCs w:val="0"/>
      <w:sz w:val="24"/>
      <w:szCs w:val="24"/>
      <w:lang w:val="en"/>
    </w:rPr>
  </w:style>
  <w:style w:type="paragraph" w:styleId="Citation">
    <w:name w:val="Quote"/>
    <w:basedOn w:val="Normal"/>
    <w:next w:val="Normal"/>
    <w:link w:val="CitationCar"/>
    <w:uiPriority w:val="29"/>
    <w:qFormat/>
    <w:rsid w:val="005524E5"/>
    <w:pPr>
      <w:spacing w:before="120" w:after="120"/>
    </w:pPr>
    <w:rPr>
      <w:rFonts w:asciiTheme="majorBidi" w:hAnsiTheme="majorBidi"/>
      <w:i/>
      <w:iCs/>
      <w:color w:val="404040" w:themeColor="text1" w:themeTint="BF"/>
      <w:sz w:val="20"/>
    </w:rPr>
  </w:style>
  <w:style w:type="character" w:customStyle="1" w:styleId="SubsectionCar">
    <w:name w:val="Subsection Car"/>
    <w:basedOn w:val="Titre3Car"/>
    <w:link w:val="Subsection"/>
    <w:rsid w:val="000B4F18"/>
    <w:rPr>
      <w:rFonts w:asciiTheme="majorBidi" w:eastAsia="Times New Roman" w:hAnsiTheme="majorBidi" w:cstheme="majorBidi"/>
      <w:b/>
      <w:bCs w:val="0"/>
      <w:sz w:val="24"/>
      <w:szCs w:val="24"/>
      <w:lang w:val="en"/>
    </w:rPr>
  </w:style>
  <w:style w:type="character" w:customStyle="1" w:styleId="CitationCar">
    <w:name w:val="Citation Car"/>
    <w:basedOn w:val="Policepardfaut"/>
    <w:link w:val="Citation"/>
    <w:uiPriority w:val="29"/>
    <w:rsid w:val="005524E5"/>
    <w:rPr>
      <w:rFonts w:asciiTheme="majorBidi" w:hAnsiTheme="majorBidi"/>
      <w:i/>
      <w:iCs/>
      <w:color w:val="404040" w:themeColor="text1" w:themeTint="BF"/>
      <w:sz w:val="20"/>
      <w:lang w:val="fr-FR"/>
    </w:rPr>
  </w:style>
  <w:style w:type="paragraph" w:styleId="NormalWeb">
    <w:name w:val="Normal (Web)"/>
    <w:basedOn w:val="Normal"/>
    <w:uiPriority w:val="99"/>
    <w:unhideWhenUsed/>
    <w:rsid w:val="00743E92"/>
    <w:pPr>
      <w:spacing w:before="100" w:beforeAutospacing="1" w:after="100" w:afterAutospacing="1" w:line="240" w:lineRule="auto"/>
    </w:pPr>
    <w:rPr>
      <w:rFonts w:ascii="Times New Roman" w:eastAsia="Times New Roman" w:hAnsi="Times New Roman" w:cs="Times New Roman"/>
      <w:sz w:val="24"/>
      <w:szCs w:val="24"/>
    </w:rPr>
  </w:style>
  <w:style w:type="table" w:styleId="Ombrageclair">
    <w:name w:val="Light Shading"/>
    <w:basedOn w:val="TableauNormal"/>
    <w:uiPriority w:val="60"/>
    <w:rsid w:val="00CF5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4">
    <w:name w:val="Light Shading Accent 4"/>
    <w:basedOn w:val="TableauNormal"/>
    <w:uiPriority w:val="60"/>
    <w:rsid w:val="00CF5971"/>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steclaire">
    <w:name w:val="Light List"/>
    <w:basedOn w:val="TableauNormal"/>
    <w:uiPriority w:val="61"/>
    <w:rsid w:val="00CF59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enhypertextesuivivisit">
    <w:name w:val="FollowedHyperlink"/>
    <w:basedOn w:val="Policepardfaut"/>
    <w:uiPriority w:val="99"/>
    <w:semiHidden/>
    <w:unhideWhenUsed/>
    <w:rsid w:val="001453DB"/>
    <w:rPr>
      <w:color w:val="954F72" w:themeColor="followedHyperlink"/>
      <w:u w:val="single"/>
    </w:rPr>
  </w:style>
  <w:style w:type="paragraph" w:styleId="TM4">
    <w:name w:val="toc 4"/>
    <w:basedOn w:val="Normal"/>
    <w:next w:val="Normal"/>
    <w:autoRedefine/>
    <w:uiPriority w:val="39"/>
    <w:unhideWhenUsed/>
    <w:rsid w:val="00791558"/>
    <w:pPr>
      <w:spacing w:after="0"/>
      <w:ind w:left="660"/>
    </w:pPr>
    <w:rPr>
      <w:rFonts w:cstheme="minorHAnsi"/>
      <w:sz w:val="20"/>
      <w:szCs w:val="24"/>
    </w:rPr>
  </w:style>
  <w:style w:type="paragraph" w:styleId="TM5">
    <w:name w:val="toc 5"/>
    <w:basedOn w:val="Normal"/>
    <w:next w:val="Normal"/>
    <w:autoRedefine/>
    <w:uiPriority w:val="39"/>
    <w:unhideWhenUsed/>
    <w:rsid w:val="00791558"/>
    <w:pPr>
      <w:spacing w:after="0"/>
      <w:ind w:left="880"/>
    </w:pPr>
    <w:rPr>
      <w:rFonts w:cstheme="minorHAnsi"/>
      <w:sz w:val="20"/>
      <w:szCs w:val="24"/>
    </w:rPr>
  </w:style>
  <w:style w:type="paragraph" w:styleId="TM6">
    <w:name w:val="toc 6"/>
    <w:basedOn w:val="Normal"/>
    <w:next w:val="Normal"/>
    <w:autoRedefine/>
    <w:uiPriority w:val="39"/>
    <w:unhideWhenUsed/>
    <w:rsid w:val="00791558"/>
    <w:pPr>
      <w:spacing w:after="0"/>
      <w:ind w:left="1100"/>
    </w:pPr>
    <w:rPr>
      <w:rFonts w:cstheme="minorHAnsi"/>
      <w:sz w:val="20"/>
      <w:szCs w:val="24"/>
    </w:rPr>
  </w:style>
  <w:style w:type="paragraph" w:styleId="TM7">
    <w:name w:val="toc 7"/>
    <w:basedOn w:val="Normal"/>
    <w:next w:val="Normal"/>
    <w:autoRedefine/>
    <w:uiPriority w:val="39"/>
    <w:unhideWhenUsed/>
    <w:rsid w:val="00791558"/>
    <w:pPr>
      <w:spacing w:after="0"/>
      <w:ind w:left="1320"/>
    </w:pPr>
    <w:rPr>
      <w:rFonts w:cstheme="minorHAnsi"/>
      <w:sz w:val="20"/>
      <w:szCs w:val="24"/>
    </w:rPr>
  </w:style>
  <w:style w:type="paragraph" w:styleId="TM8">
    <w:name w:val="toc 8"/>
    <w:basedOn w:val="Normal"/>
    <w:next w:val="Normal"/>
    <w:autoRedefine/>
    <w:uiPriority w:val="39"/>
    <w:unhideWhenUsed/>
    <w:rsid w:val="00791558"/>
    <w:pPr>
      <w:spacing w:after="0"/>
      <w:ind w:left="1540"/>
    </w:pPr>
    <w:rPr>
      <w:rFonts w:cstheme="minorHAnsi"/>
      <w:sz w:val="20"/>
      <w:szCs w:val="24"/>
    </w:rPr>
  </w:style>
  <w:style w:type="paragraph" w:styleId="TM9">
    <w:name w:val="toc 9"/>
    <w:basedOn w:val="Normal"/>
    <w:next w:val="Normal"/>
    <w:autoRedefine/>
    <w:uiPriority w:val="39"/>
    <w:unhideWhenUsed/>
    <w:rsid w:val="00791558"/>
    <w:pPr>
      <w:spacing w:after="0"/>
      <w:ind w:left="1760"/>
    </w:pPr>
    <w:rPr>
      <w:rFonts w:cstheme="minorHAnsi"/>
      <w:sz w:val="20"/>
      <w:szCs w:val="24"/>
    </w:rPr>
  </w:style>
  <w:style w:type="character" w:customStyle="1" w:styleId="UnresolvedMention1">
    <w:name w:val="Unresolved Mention1"/>
    <w:basedOn w:val="Policepardfaut"/>
    <w:uiPriority w:val="99"/>
    <w:semiHidden/>
    <w:unhideWhenUsed/>
    <w:rsid w:val="00791558"/>
    <w:rPr>
      <w:color w:val="605E5C"/>
      <w:shd w:val="clear" w:color="auto" w:fill="E1DFDD"/>
    </w:rPr>
  </w:style>
  <w:style w:type="character" w:customStyle="1" w:styleId="Titre4Car">
    <w:name w:val="Titre 4 Car"/>
    <w:basedOn w:val="Policepardfaut"/>
    <w:link w:val="Titre4"/>
    <w:uiPriority w:val="9"/>
    <w:rsid w:val="00C62445"/>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5444BE"/>
    <w:pPr>
      <w:widowControl w:val="0"/>
      <w:autoSpaceDE w:val="0"/>
      <w:autoSpaceDN w:val="0"/>
      <w:spacing w:after="0" w:line="360" w:lineRule="auto"/>
      <w:ind w:firstLine="680"/>
    </w:pPr>
    <w:rPr>
      <w:rFonts w:ascii="Times New Roman" w:eastAsia="Times New Roman" w:hAnsi="Times New Roman" w:cs="Times New Roman"/>
      <w:sz w:val="24"/>
    </w:rPr>
  </w:style>
  <w:style w:type="table" w:customStyle="1" w:styleId="TableGridLight2">
    <w:name w:val="Table Grid Light2"/>
    <w:basedOn w:val="TableauNormal"/>
    <w:uiPriority w:val="40"/>
    <w:rsid w:val="00E905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auNormal"/>
    <w:uiPriority w:val="41"/>
    <w:rsid w:val="000C0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Normal"/>
    <w:rsid w:val="0052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2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52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2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fontstyle21">
    <w:name w:val="fontstyle21"/>
    <w:basedOn w:val="Policepardfaut"/>
    <w:rsid w:val="005271AD"/>
    <w:rPr>
      <w:rFonts w:ascii="Calibri" w:hAnsi="Calibri" w:cs="Calibri" w:hint="default"/>
      <w:b w:val="0"/>
      <w:bCs w:val="0"/>
      <w:i/>
      <w:iCs/>
      <w:color w:val="000000"/>
      <w:sz w:val="24"/>
      <w:szCs w:val="24"/>
    </w:rPr>
  </w:style>
  <w:style w:type="character" w:customStyle="1" w:styleId="UnresolvedMention2">
    <w:name w:val="Unresolved Mention2"/>
    <w:basedOn w:val="Policepardfaut"/>
    <w:uiPriority w:val="99"/>
    <w:semiHidden/>
    <w:unhideWhenUsed/>
    <w:rsid w:val="00C86157"/>
    <w:rPr>
      <w:color w:val="605E5C"/>
      <w:shd w:val="clear" w:color="auto" w:fill="E1DFDD"/>
    </w:rPr>
  </w:style>
  <w:style w:type="character" w:customStyle="1" w:styleId="Mentionnonrsolue1">
    <w:name w:val="Mention non résolue1"/>
    <w:basedOn w:val="Policepardfaut"/>
    <w:uiPriority w:val="99"/>
    <w:semiHidden/>
    <w:unhideWhenUsed/>
    <w:rsid w:val="00FC131A"/>
    <w:rPr>
      <w:color w:val="605E5C"/>
      <w:shd w:val="clear" w:color="auto" w:fill="E1DFDD"/>
    </w:rPr>
  </w:style>
  <w:style w:type="paragraph" w:styleId="Rvision">
    <w:name w:val="Revision"/>
    <w:hidden/>
    <w:uiPriority w:val="99"/>
    <w:semiHidden/>
    <w:rsid w:val="00B15EE1"/>
    <w:pPr>
      <w:spacing w:after="0" w:line="240" w:lineRule="auto"/>
    </w:pPr>
  </w:style>
  <w:style w:type="character" w:customStyle="1" w:styleId="Mentionnonrsolue2">
    <w:name w:val="Mention non résolue2"/>
    <w:basedOn w:val="Policepardfaut"/>
    <w:uiPriority w:val="99"/>
    <w:semiHidden/>
    <w:unhideWhenUsed/>
    <w:rsid w:val="00B85415"/>
    <w:rPr>
      <w:color w:val="605E5C"/>
      <w:shd w:val="clear" w:color="auto" w:fill="E1DFDD"/>
    </w:rPr>
  </w:style>
  <w:style w:type="character" w:customStyle="1" w:styleId="Titre5Car">
    <w:name w:val="Titre 5 Car"/>
    <w:basedOn w:val="Policepardfaut"/>
    <w:link w:val="Titre5"/>
    <w:uiPriority w:val="9"/>
    <w:rsid w:val="008B7D5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8B7D56"/>
    <w:rPr>
      <w:rFonts w:asciiTheme="majorHAnsi" w:eastAsiaTheme="majorEastAsia" w:hAnsiTheme="majorHAnsi" w:cstheme="majorBidi"/>
      <w:color w:val="1F4D78" w:themeColor="accent1" w:themeShade="7F"/>
    </w:rPr>
  </w:style>
  <w:style w:type="character" w:customStyle="1" w:styleId="Mentionnonrsolue3">
    <w:name w:val="Mention non résolue3"/>
    <w:basedOn w:val="Policepardfaut"/>
    <w:uiPriority w:val="99"/>
    <w:semiHidden/>
    <w:unhideWhenUsed/>
    <w:rsid w:val="00613C46"/>
    <w:rPr>
      <w:color w:val="605E5C"/>
      <w:shd w:val="clear" w:color="auto" w:fill="E1DFDD"/>
    </w:rPr>
  </w:style>
  <w:style w:type="character" w:customStyle="1" w:styleId="fadeinm1hgl8">
    <w:name w:val="_fadein_m1hgl_8"/>
    <w:basedOn w:val="Policepardfaut"/>
    <w:rsid w:val="00FE4C50"/>
  </w:style>
  <w:style w:type="paragraph" w:customStyle="1" w:styleId="msonormal0">
    <w:name w:val="msonormal"/>
    <w:basedOn w:val="Normal"/>
    <w:rsid w:val="00415198"/>
    <w:pPr>
      <w:spacing w:before="100" w:beforeAutospacing="1" w:after="100" w:afterAutospacing="1" w:line="240" w:lineRule="auto"/>
    </w:pPr>
    <w:rPr>
      <w:rFonts w:ascii="Times New Roman" w:eastAsia="Times New Roman" w:hAnsi="Times New Roman" w:cs="Times New Roman"/>
      <w:sz w:val="24"/>
      <w:szCs w:val="24"/>
    </w:rPr>
  </w:style>
  <w:style w:type="character" w:styleId="CodeHTML">
    <w:name w:val="HTML Code"/>
    <w:basedOn w:val="Policepardfaut"/>
    <w:uiPriority w:val="99"/>
    <w:semiHidden/>
    <w:unhideWhenUsed/>
    <w:rsid w:val="00622703"/>
    <w:rPr>
      <w:rFonts w:ascii="Courier New" w:eastAsia="Times New Roman" w:hAnsi="Courier New" w:cs="Courier New"/>
      <w:sz w:val="20"/>
      <w:szCs w:val="20"/>
    </w:rPr>
  </w:style>
  <w:style w:type="paragraph" w:customStyle="1" w:styleId="footnotedescription">
    <w:name w:val="footnote description"/>
    <w:next w:val="Normal"/>
    <w:link w:val="footnotedescriptionChar"/>
    <w:hidden/>
    <w:rsid w:val="008978C0"/>
    <w:pPr>
      <w:spacing w:after="0"/>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8978C0"/>
    <w:rPr>
      <w:rFonts w:ascii="Times New Roman" w:eastAsia="Times New Roman" w:hAnsi="Times New Roman" w:cs="Times New Roman"/>
      <w:color w:val="000000"/>
      <w:sz w:val="24"/>
    </w:rPr>
  </w:style>
  <w:style w:type="character" w:styleId="lev">
    <w:name w:val="Strong"/>
    <w:basedOn w:val="Policepardfaut"/>
    <w:uiPriority w:val="22"/>
    <w:qFormat/>
    <w:rsid w:val="001A47C9"/>
    <w:rPr>
      <w:b/>
      <w:bCs/>
    </w:rPr>
  </w:style>
  <w:style w:type="paragraph" w:customStyle="1" w:styleId="Default">
    <w:name w:val="Default"/>
    <w:rsid w:val="00EB242C"/>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PrformatHTML">
    <w:name w:val="HTML Preformatted"/>
    <w:basedOn w:val="Normal"/>
    <w:link w:val="PrformatHTMLCar"/>
    <w:uiPriority w:val="99"/>
    <w:unhideWhenUsed/>
    <w:rsid w:val="00EB2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EB242C"/>
    <w:rPr>
      <w:rFonts w:ascii="Courier New" w:eastAsia="Times New Roman" w:hAnsi="Courier New" w:cs="Courier New"/>
      <w:sz w:val="20"/>
      <w:szCs w:val="20"/>
      <w:lang w:val="fr-FR" w:eastAsia="fr-FR"/>
    </w:rPr>
  </w:style>
  <w:style w:type="paragraph" w:customStyle="1" w:styleId="Paragraph">
    <w:name w:val="Paragraph"/>
    <w:basedOn w:val="Normal"/>
    <w:link w:val="ParagraphCar"/>
    <w:qFormat/>
    <w:rsid w:val="00D32C88"/>
    <w:pPr>
      <w:spacing w:before="120" w:after="120" w:line="360" w:lineRule="auto"/>
      <w:ind w:firstLine="680"/>
    </w:pPr>
    <w:rPr>
      <w:rFonts w:asciiTheme="majorBidi" w:hAnsiTheme="majorBidi" w:cstheme="majorBidi"/>
      <w:sz w:val="24"/>
      <w:szCs w:val="24"/>
    </w:rPr>
  </w:style>
  <w:style w:type="character" w:customStyle="1" w:styleId="ParagraphCar">
    <w:name w:val="Paragraph Car"/>
    <w:basedOn w:val="Policepardfaut"/>
    <w:link w:val="Paragraph"/>
    <w:rsid w:val="00D32C88"/>
    <w:rPr>
      <w:rFonts w:asciiTheme="majorBidi" w:hAnsiTheme="majorBidi" w:cstheme="majorBidi"/>
      <w:sz w:val="24"/>
      <w:szCs w:val="24"/>
      <w:lang w:val="fr-FR"/>
    </w:rPr>
  </w:style>
  <w:style w:type="paragraph" w:customStyle="1" w:styleId="ref">
    <w:name w:val="ref"/>
    <w:basedOn w:val="Notedebasdepage"/>
    <w:link w:val="refCar"/>
    <w:qFormat/>
    <w:rsid w:val="00562388"/>
    <w:rPr>
      <w:rFonts w:asciiTheme="majorBidi" w:hAnsiTheme="majorBidi"/>
      <w:i/>
    </w:rPr>
  </w:style>
  <w:style w:type="character" w:customStyle="1" w:styleId="refCar">
    <w:name w:val="ref Car"/>
    <w:basedOn w:val="NotedebasdepageCar"/>
    <w:link w:val="ref"/>
    <w:rsid w:val="00562388"/>
    <w:rPr>
      <w:rFonts w:asciiTheme="majorBidi" w:hAnsiTheme="majorBidi"/>
      <w:i/>
      <w:sz w:val="20"/>
      <w:szCs w:val="20"/>
      <w:lang w:val="fr-FR"/>
    </w:rPr>
  </w:style>
  <w:style w:type="paragraph" w:styleId="Citationintense">
    <w:name w:val="Intense Quote"/>
    <w:basedOn w:val="Normal"/>
    <w:next w:val="Normal"/>
    <w:link w:val="CitationintenseCar"/>
    <w:uiPriority w:val="30"/>
    <w:qFormat/>
    <w:rsid w:val="00E64E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E64EAD"/>
    <w:rPr>
      <w:i/>
      <w:iCs/>
      <w:color w:val="5B9BD5" w:themeColor="accent1"/>
      <w:lang w:val="fr-FR"/>
    </w:rPr>
  </w:style>
  <w:style w:type="character" w:customStyle="1" w:styleId="Mentionnonrsolue4">
    <w:name w:val="Mention non résolue4"/>
    <w:basedOn w:val="Policepardfaut"/>
    <w:uiPriority w:val="99"/>
    <w:semiHidden/>
    <w:unhideWhenUsed/>
    <w:rsid w:val="007E4EEB"/>
    <w:rPr>
      <w:color w:val="605E5C"/>
      <w:shd w:val="clear" w:color="auto" w:fill="E1DFDD"/>
    </w:rPr>
  </w:style>
  <w:style w:type="character" w:styleId="Mentionnonrsolue">
    <w:name w:val="Unresolved Mention"/>
    <w:basedOn w:val="Policepardfaut"/>
    <w:uiPriority w:val="99"/>
    <w:semiHidden/>
    <w:unhideWhenUsed/>
    <w:rsid w:val="00831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285">
      <w:bodyDiv w:val="1"/>
      <w:marLeft w:val="0"/>
      <w:marRight w:val="0"/>
      <w:marTop w:val="0"/>
      <w:marBottom w:val="0"/>
      <w:divBdr>
        <w:top w:val="none" w:sz="0" w:space="0" w:color="auto"/>
        <w:left w:val="none" w:sz="0" w:space="0" w:color="auto"/>
        <w:bottom w:val="none" w:sz="0" w:space="0" w:color="auto"/>
        <w:right w:val="none" w:sz="0" w:space="0" w:color="auto"/>
      </w:divBdr>
    </w:div>
    <w:div w:id="70542339">
      <w:bodyDiv w:val="1"/>
      <w:marLeft w:val="0"/>
      <w:marRight w:val="0"/>
      <w:marTop w:val="0"/>
      <w:marBottom w:val="0"/>
      <w:divBdr>
        <w:top w:val="none" w:sz="0" w:space="0" w:color="auto"/>
        <w:left w:val="none" w:sz="0" w:space="0" w:color="auto"/>
        <w:bottom w:val="none" w:sz="0" w:space="0" w:color="auto"/>
        <w:right w:val="none" w:sz="0" w:space="0" w:color="auto"/>
      </w:divBdr>
    </w:div>
    <w:div w:id="89663995">
      <w:bodyDiv w:val="1"/>
      <w:marLeft w:val="0"/>
      <w:marRight w:val="0"/>
      <w:marTop w:val="0"/>
      <w:marBottom w:val="0"/>
      <w:divBdr>
        <w:top w:val="none" w:sz="0" w:space="0" w:color="auto"/>
        <w:left w:val="none" w:sz="0" w:space="0" w:color="auto"/>
        <w:bottom w:val="none" w:sz="0" w:space="0" w:color="auto"/>
        <w:right w:val="none" w:sz="0" w:space="0" w:color="auto"/>
      </w:divBdr>
    </w:div>
    <w:div w:id="99419399">
      <w:bodyDiv w:val="1"/>
      <w:marLeft w:val="0"/>
      <w:marRight w:val="0"/>
      <w:marTop w:val="0"/>
      <w:marBottom w:val="0"/>
      <w:divBdr>
        <w:top w:val="none" w:sz="0" w:space="0" w:color="auto"/>
        <w:left w:val="none" w:sz="0" w:space="0" w:color="auto"/>
        <w:bottom w:val="none" w:sz="0" w:space="0" w:color="auto"/>
        <w:right w:val="none" w:sz="0" w:space="0" w:color="auto"/>
      </w:divBdr>
    </w:div>
    <w:div w:id="107745099">
      <w:bodyDiv w:val="1"/>
      <w:marLeft w:val="0"/>
      <w:marRight w:val="0"/>
      <w:marTop w:val="0"/>
      <w:marBottom w:val="0"/>
      <w:divBdr>
        <w:top w:val="none" w:sz="0" w:space="0" w:color="auto"/>
        <w:left w:val="none" w:sz="0" w:space="0" w:color="auto"/>
        <w:bottom w:val="none" w:sz="0" w:space="0" w:color="auto"/>
        <w:right w:val="none" w:sz="0" w:space="0" w:color="auto"/>
      </w:divBdr>
    </w:div>
    <w:div w:id="113402980">
      <w:bodyDiv w:val="1"/>
      <w:marLeft w:val="0"/>
      <w:marRight w:val="0"/>
      <w:marTop w:val="0"/>
      <w:marBottom w:val="0"/>
      <w:divBdr>
        <w:top w:val="none" w:sz="0" w:space="0" w:color="auto"/>
        <w:left w:val="none" w:sz="0" w:space="0" w:color="auto"/>
        <w:bottom w:val="none" w:sz="0" w:space="0" w:color="auto"/>
        <w:right w:val="none" w:sz="0" w:space="0" w:color="auto"/>
      </w:divBdr>
    </w:div>
    <w:div w:id="115758340">
      <w:bodyDiv w:val="1"/>
      <w:marLeft w:val="0"/>
      <w:marRight w:val="0"/>
      <w:marTop w:val="0"/>
      <w:marBottom w:val="0"/>
      <w:divBdr>
        <w:top w:val="none" w:sz="0" w:space="0" w:color="auto"/>
        <w:left w:val="none" w:sz="0" w:space="0" w:color="auto"/>
        <w:bottom w:val="none" w:sz="0" w:space="0" w:color="auto"/>
        <w:right w:val="none" w:sz="0" w:space="0" w:color="auto"/>
      </w:divBdr>
    </w:div>
    <w:div w:id="123086727">
      <w:bodyDiv w:val="1"/>
      <w:marLeft w:val="0"/>
      <w:marRight w:val="0"/>
      <w:marTop w:val="0"/>
      <w:marBottom w:val="0"/>
      <w:divBdr>
        <w:top w:val="none" w:sz="0" w:space="0" w:color="auto"/>
        <w:left w:val="none" w:sz="0" w:space="0" w:color="auto"/>
        <w:bottom w:val="none" w:sz="0" w:space="0" w:color="auto"/>
        <w:right w:val="none" w:sz="0" w:space="0" w:color="auto"/>
      </w:divBdr>
    </w:div>
    <w:div w:id="130441447">
      <w:bodyDiv w:val="1"/>
      <w:marLeft w:val="0"/>
      <w:marRight w:val="0"/>
      <w:marTop w:val="0"/>
      <w:marBottom w:val="0"/>
      <w:divBdr>
        <w:top w:val="none" w:sz="0" w:space="0" w:color="auto"/>
        <w:left w:val="none" w:sz="0" w:space="0" w:color="auto"/>
        <w:bottom w:val="none" w:sz="0" w:space="0" w:color="auto"/>
        <w:right w:val="none" w:sz="0" w:space="0" w:color="auto"/>
      </w:divBdr>
    </w:div>
    <w:div w:id="131288548">
      <w:bodyDiv w:val="1"/>
      <w:marLeft w:val="0"/>
      <w:marRight w:val="0"/>
      <w:marTop w:val="0"/>
      <w:marBottom w:val="0"/>
      <w:divBdr>
        <w:top w:val="none" w:sz="0" w:space="0" w:color="auto"/>
        <w:left w:val="none" w:sz="0" w:space="0" w:color="auto"/>
        <w:bottom w:val="none" w:sz="0" w:space="0" w:color="auto"/>
        <w:right w:val="none" w:sz="0" w:space="0" w:color="auto"/>
      </w:divBdr>
    </w:div>
    <w:div w:id="142162458">
      <w:bodyDiv w:val="1"/>
      <w:marLeft w:val="0"/>
      <w:marRight w:val="0"/>
      <w:marTop w:val="0"/>
      <w:marBottom w:val="0"/>
      <w:divBdr>
        <w:top w:val="none" w:sz="0" w:space="0" w:color="auto"/>
        <w:left w:val="none" w:sz="0" w:space="0" w:color="auto"/>
        <w:bottom w:val="none" w:sz="0" w:space="0" w:color="auto"/>
        <w:right w:val="none" w:sz="0" w:space="0" w:color="auto"/>
      </w:divBdr>
    </w:div>
    <w:div w:id="144662638">
      <w:bodyDiv w:val="1"/>
      <w:marLeft w:val="0"/>
      <w:marRight w:val="0"/>
      <w:marTop w:val="0"/>
      <w:marBottom w:val="0"/>
      <w:divBdr>
        <w:top w:val="none" w:sz="0" w:space="0" w:color="auto"/>
        <w:left w:val="none" w:sz="0" w:space="0" w:color="auto"/>
        <w:bottom w:val="none" w:sz="0" w:space="0" w:color="auto"/>
        <w:right w:val="none" w:sz="0" w:space="0" w:color="auto"/>
      </w:divBdr>
    </w:div>
    <w:div w:id="156266152">
      <w:bodyDiv w:val="1"/>
      <w:marLeft w:val="0"/>
      <w:marRight w:val="0"/>
      <w:marTop w:val="0"/>
      <w:marBottom w:val="0"/>
      <w:divBdr>
        <w:top w:val="none" w:sz="0" w:space="0" w:color="auto"/>
        <w:left w:val="none" w:sz="0" w:space="0" w:color="auto"/>
        <w:bottom w:val="none" w:sz="0" w:space="0" w:color="auto"/>
        <w:right w:val="none" w:sz="0" w:space="0" w:color="auto"/>
      </w:divBdr>
    </w:div>
    <w:div w:id="169174570">
      <w:bodyDiv w:val="1"/>
      <w:marLeft w:val="0"/>
      <w:marRight w:val="0"/>
      <w:marTop w:val="0"/>
      <w:marBottom w:val="0"/>
      <w:divBdr>
        <w:top w:val="none" w:sz="0" w:space="0" w:color="auto"/>
        <w:left w:val="none" w:sz="0" w:space="0" w:color="auto"/>
        <w:bottom w:val="none" w:sz="0" w:space="0" w:color="auto"/>
        <w:right w:val="none" w:sz="0" w:space="0" w:color="auto"/>
      </w:divBdr>
    </w:div>
    <w:div w:id="183518281">
      <w:bodyDiv w:val="1"/>
      <w:marLeft w:val="0"/>
      <w:marRight w:val="0"/>
      <w:marTop w:val="0"/>
      <w:marBottom w:val="0"/>
      <w:divBdr>
        <w:top w:val="none" w:sz="0" w:space="0" w:color="auto"/>
        <w:left w:val="none" w:sz="0" w:space="0" w:color="auto"/>
        <w:bottom w:val="none" w:sz="0" w:space="0" w:color="auto"/>
        <w:right w:val="none" w:sz="0" w:space="0" w:color="auto"/>
      </w:divBdr>
    </w:div>
    <w:div w:id="186141259">
      <w:bodyDiv w:val="1"/>
      <w:marLeft w:val="0"/>
      <w:marRight w:val="0"/>
      <w:marTop w:val="0"/>
      <w:marBottom w:val="0"/>
      <w:divBdr>
        <w:top w:val="none" w:sz="0" w:space="0" w:color="auto"/>
        <w:left w:val="none" w:sz="0" w:space="0" w:color="auto"/>
        <w:bottom w:val="none" w:sz="0" w:space="0" w:color="auto"/>
        <w:right w:val="none" w:sz="0" w:space="0" w:color="auto"/>
      </w:divBdr>
    </w:div>
    <w:div w:id="205876833">
      <w:bodyDiv w:val="1"/>
      <w:marLeft w:val="0"/>
      <w:marRight w:val="0"/>
      <w:marTop w:val="0"/>
      <w:marBottom w:val="0"/>
      <w:divBdr>
        <w:top w:val="none" w:sz="0" w:space="0" w:color="auto"/>
        <w:left w:val="none" w:sz="0" w:space="0" w:color="auto"/>
        <w:bottom w:val="none" w:sz="0" w:space="0" w:color="auto"/>
        <w:right w:val="none" w:sz="0" w:space="0" w:color="auto"/>
      </w:divBdr>
    </w:div>
    <w:div w:id="216089767">
      <w:bodyDiv w:val="1"/>
      <w:marLeft w:val="0"/>
      <w:marRight w:val="0"/>
      <w:marTop w:val="0"/>
      <w:marBottom w:val="0"/>
      <w:divBdr>
        <w:top w:val="none" w:sz="0" w:space="0" w:color="auto"/>
        <w:left w:val="none" w:sz="0" w:space="0" w:color="auto"/>
        <w:bottom w:val="none" w:sz="0" w:space="0" w:color="auto"/>
        <w:right w:val="none" w:sz="0" w:space="0" w:color="auto"/>
      </w:divBdr>
    </w:div>
    <w:div w:id="221841190">
      <w:bodyDiv w:val="1"/>
      <w:marLeft w:val="0"/>
      <w:marRight w:val="0"/>
      <w:marTop w:val="0"/>
      <w:marBottom w:val="0"/>
      <w:divBdr>
        <w:top w:val="none" w:sz="0" w:space="0" w:color="auto"/>
        <w:left w:val="none" w:sz="0" w:space="0" w:color="auto"/>
        <w:bottom w:val="none" w:sz="0" w:space="0" w:color="auto"/>
        <w:right w:val="none" w:sz="0" w:space="0" w:color="auto"/>
      </w:divBdr>
    </w:div>
    <w:div w:id="226302195">
      <w:bodyDiv w:val="1"/>
      <w:marLeft w:val="0"/>
      <w:marRight w:val="0"/>
      <w:marTop w:val="0"/>
      <w:marBottom w:val="0"/>
      <w:divBdr>
        <w:top w:val="none" w:sz="0" w:space="0" w:color="auto"/>
        <w:left w:val="none" w:sz="0" w:space="0" w:color="auto"/>
        <w:bottom w:val="none" w:sz="0" w:space="0" w:color="auto"/>
        <w:right w:val="none" w:sz="0" w:space="0" w:color="auto"/>
      </w:divBdr>
    </w:div>
    <w:div w:id="235626864">
      <w:bodyDiv w:val="1"/>
      <w:marLeft w:val="0"/>
      <w:marRight w:val="0"/>
      <w:marTop w:val="0"/>
      <w:marBottom w:val="0"/>
      <w:divBdr>
        <w:top w:val="none" w:sz="0" w:space="0" w:color="auto"/>
        <w:left w:val="none" w:sz="0" w:space="0" w:color="auto"/>
        <w:bottom w:val="none" w:sz="0" w:space="0" w:color="auto"/>
        <w:right w:val="none" w:sz="0" w:space="0" w:color="auto"/>
      </w:divBdr>
    </w:div>
    <w:div w:id="236744380">
      <w:bodyDiv w:val="1"/>
      <w:marLeft w:val="0"/>
      <w:marRight w:val="0"/>
      <w:marTop w:val="0"/>
      <w:marBottom w:val="0"/>
      <w:divBdr>
        <w:top w:val="none" w:sz="0" w:space="0" w:color="auto"/>
        <w:left w:val="none" w:sz="0" w:space="0" w:color="auto"/>
        <w:bottom w:val="none" w:sz="0" w:space="0" w:color="auto"/>
        <w:right w:val="none" w:sz="0" w:space="0" w:color="auto"/>
      </w:divBdr>
    </w:div>
    <w:div w:id="239491262">
      <w:bodyDiv w:val="1"/>
      <w:marLeft w:val="0"/>
      <w:marRight w:val="0"/>
      <w:marTop w:val="0"/>
      <w:marBottom w:val="0"/>
      <w:divBdr>
        <w:top w:val="none" w:sz="0" w:space="0" w:color="auto"/>
        <w:left w:val="none" w:sz="0" w:space="0" w:color="auto"/>
        <w:bottom w:val="none" w:sz="0" w:space="0" w:color="auto"/>
        <w:right w:val="none" w:sz="0" w:space="0" w:color="auto"/>
      </w:divBdr>
    </w:div>
    <w:div w:id="241064966">
      <w:bodyDiv w:val="1"/>
      <w:marLeft w:val="0"/>
      <w:marRight w:val="0"/>
      <w:marTop w:val="0"/>
      <w:marBottom w:val="0"/>
      <w:divBdr>
        <w:top w:val="none" w:sz="0" w:space="0" w:color="auto"/>
        <w:left w:val="none" w:sz="0" w:space="0" w:color="auto"/>
        <w:bottom w:val="none" w:sz="0" w:space="0" w:color="auto"/>
        <w:right w:val="none" w:sz="0" w:space="0" w:color="auto"/>
      </w:divBdr>
    </w:div>
    <w:div w:id="243802833">
      <w:bodyDiv w:val="1"/>
      <w:marLeft w:val="0"/>
      <w:marRight w:val="0"/>
      <w:marTop w:val="0"/>
      <w:marBottom w:val="0"/>
      <w:divBdr>
        <w:top w:val="none" w:sz="0" w:space="0" w:color="auto"/>
        <w:left w:val="none" w:sz="0" w:space="0" w:color="auto"/>
        <w:bottom w:val="none" w:sz="0" w:space="0" w:color="auto"/>
        <w:right w:val="none" w:sz="0" w:space="0" w:color="auto"/>
      </w:divBdr>
    </w:div>
    <w:div w:id="253787742">
      <w:bodyDiv w:val="1"/>
      <w:marLeft w:val="0"/>
      <w:marRight w:val="0"/>
      <w:marTop w:val="0"/>
      <w:marBottom w:val="0"/>
      <w:divBdr>
        <w:top w:val="none" w:sz="0" w:space="0" w:color="auto"/>
        <w:left w:val="none" w:sz="0" w:space="0" w:color="auto"/>
        <w:bottom w:val="none" w:sz="0" w:space="0" w:color="auto"/>
        <w:right w:val="none" w:sz="0" w:space="0" w:color="auto"/>
      </w:divBdr>
    </w:div>
    <w:div w:id="255403068">
      <w:bodyDiv w:val="1"/>
      <w:marLeft w:val="0"/>
      <w:marRight w:val="0"/>
      <w:marTop w:val="0"/>
      <w:marBottom w:val="0"/>
      <w:divBdr>
        <w:top w:val="none" w:sz="0" w:space="0" w:color="auto"/>
        <w:left w:val="none" w:sz="0" w:space="0" w:color="auto"/>
        <w:bottom w:val="none" w:sz="0" w:space="0" w:color="auto"/>
        <w:right w:val="none" w:sz="0" w:space="0" w:color="auto"/>
      </w:divBdr>
    </w:div>
    <w:div w:id="278025258">
      <w:bodyDiv w:val="1"/>
      <w:marLeft w:val="0"/>
      <w:marRight w:val="0"/>
      <w:marTop w:val="0"/>
      <w:marBottom w:val="0"/>
      <w:divBdr>
        <w:top w:val="none" w:sz="0" w:space="0" w:color="auto"/>
        <w:left w:val="none" w:sz="0" w:space="0" w:color="auto"/>
        <w:bottom w:val="none" w:sz="0" w:space="0" w:color="auto"/>
        <w:right w:val="none" w:sz="0" w:space="0" w:color="auto"/>
      </w:divBdr>
    </w:div>
    <w:div w:id="280844205">
      <w:bodyDiv w:val="1"/>
      <w:marLeft w:val="0"/>
      <w:marRight w:val="0"/>
      <w:marTop w:val="0"/>
      <w:marBottom w:val="0"/>
      <w:divBdr>
        <w:top w:val="none" w:sz="0" w:space="0" w:color="auto"/>
        <w:left w:val="none" w:sz="0" w:space="0" w:color="auto"/>
        <w:bottom w:val="none" w:sz="0" w:space="0" w:color="auto"/>
        <w:right w:val="none" w:sz="0" w:space="0" w:color="auto"/>
      </w:divBdr>
    </w:div>
    <w:div w:id="287704285">
      <w:bodyDiv w:val="1"/>
      <w:marLeft w:val="0"/>
      <w:marRight w:val="0"/>
      <w:marTop w:val="0"/>
      <w:marBottom w:val="0"/>
      <w:divBdr>
        <w:top w:val="none" w:sz="0" w:space="0" w:color="auto"/>
        <w:left w:val="none" w:sz="0" w:space="0" w:color="auto"/>
        <w:bottom w:val="none" w:sz="0" w:space="0" w:color="auto"/>
        <w:right w:val="none" w:sz="0" w:space="0" w:color="auto"/>
      </w:divBdr>
    </w:div>
    <w:div w:id="294920080">
      <w:bodyDiv w:val="1"/>
      <w:marLeft w:val="0"/>
      <w:marRight w:val="0"/>
      <w:marTop w:val="0"/>
      <w:marBottom w:val="0"/>
      <w:divBdr>
        <w:top w:val="none" w:sz="0" w:space="0" w:color="auto"/>
        <w:left w:val="none" w:sz="0" w:space="0" w:color="auto"/>
        <w:bottom w:val="none" w:sz="0" w:space="0" w:color="auto"/>
        <w:right w:val="none" w:sz="0" w:space="0" w:color="auto"/>
      </w:divBdr>
    </w:div>
    <w:div w:id="304354602">
      <w:bodyDiv w:val="1"/>
      <w:marLeft w:val="0"/>
      <w:marRight w:val="0"/>
      <w:marTop w:val="0"/>
      <w:marBottom w:val="0"/>
      <w:divBdr>
        <w:top w:val="none" w:sz="0" w:space="0" w:color="auto"/>
        <w:left w:val="none" w:sz="0" w:space="0" w:color="auto"/>
        <w:bottom w:val="none" w:sz="0" w:space="0" w:color="auto"/>
        <w:right w:val="none" w:sz="0" w:space="0" w:color="auto"/>
      </w:divBdr>
    </w:div>
    <w:div w:id="327487191">
      <w:bodyDiv w:val="1"/>
      <w:marLeft w:val="0"/>
      <w:marRight w:val="0"/>
      <w:marTop w:val="0"/>
      <w:marBottom w:val="0"/>
      <w:divBdr>
        <w:top w:val="none" w:sz="0" w:space="0" w:color="auto"/>
        <w:left w:val="none" w:sz="0" w:space="0" w:color="auto"/>
        <w:bottom w:val="none" w:sz="0" w:space="0" w:color="auto"/>
        <w:right w:val="none" w:sz="0" w:space="0" w:color="auto"/>
      </w:divBdr>
    </w:div>
    <w:div w:id="328563814">
      <w:bodyDiv w:val="1"/>
      <w:marLeft w:val="0"/>
      <w:marRight w:val="0"/>
      <w:marTop w:val="0"/>
      <w:marBottom w:val="0"/>
      <w:divBdr>
        <w:top w:val="none" w:sz="0" w:space="0" w:color="auto"/>
        <w:left w:val="none" w:sz="0" w:space="0" w:color="auto"/>
        <w:bottom w:val="none" w:sz="0" w:space="0" w:color="auto"/>
        <w:right w:val="none" w:sz="0" w:space="0" w:color="auto"/>
      </w:divBdr>
    </w:div>
    <w:div w:id="357582635">
      <w:bodyDiv w:val="1"/>
      <w:marLeft w:val="0"/>
      <w:marRight w:val="0"/>
      <w:marTop w:val="0"/>
      <w:marBottom w:val="0"/>
      <w:divBdr>
        <w:top w:val="none" w:sz="0" w:space="0" w:color="auto"/>
        <w:left w:val="none" w:sz="0" w:space="0" w:color="auto"/>
        <w:bottom w:val="none" w:sz="0" w:space="0" w:color="auto"/>
        <w:right w:val="none" w:sz="0" w:space="0" w:color="auto"/>
      </w:divBdr>
    </w:div>
    <w:div w:id="358746105">
      <w:bodyDiv w:val="1"/>
      <w:marLeft w:val="0"/>
      <w:marRight w:val="0"/>
      <w:marTop w:val="0"/>
      <w:marBottom w:val="0"/>
      <w:divBdr>
        <w:top w:val="none" w:sz="0" w:space="0" w:color="auto"/>
        <w:left w:val="none" w:sz="0" w:space="0" w:color="auto"/>
        <w:bottom w:val="none" w:sz="0" w:space="0" w:color="auto"/>
        <w:right w:val="none" w:sz="0" w:space="0" w:color="auto"/>
      </w:divBdr>
    </w:div>
    <w:div w:id="421729159">
      <w:bodyDiv w:val="1"/>
      <w:marLeft w:val="0"/>
      <w:marRight w:val="0"/>
      <w:marTop w:val="0"/>
      <w:marBottom w:val="0"/>
      <w:divBdr>
        <w:top w:val="none" w:sz="0" w:space="0" w:color="auto"/>
        <w:left w:val="none" w:sz="0" w:space="0" w:color="auto"/>
        <w:bottom w:val="none" w:sz="0" w:space="0" w:color="auto"/>
        <w:right w:val="none" w:sz="0" w:space="0" w:color="auto"/>
      </w:divBdr>
    </w:div>
    <w:div w:id="466624741">
      <w:bodyDiv w:val="1"/>
      <w:marLeft w:val="0"/>
      <w:marRight w:val="0"/>
      <w:marTop w:val="0"/>
      <w:marBottom w:val="0"/>
      <w:divBdr>
        <w:top w:val="none" w:sz="0" w:space="0" w:color="auto"/>
        <w:left w:val="none" w:sz="0" w:space="0" w:color="auto"/>
        <w:bottom w:val="none" w:sz="0" w:space="0" w:color="auto"/>
        <w:right w:val="none" w:sz="0" w:space="0" w:color="auto"/>
      </w:divBdr>
    </w:div>
    <w:div w:id="481771342">
      <w:bodyDiv w:val="1"/>
      <w:marLeft w:val="0"/>
      <w:marRight w:val="0"/>
      <w:marTop w:val="0"/>
      <w:marBottom w:val="0"/>
      <w:divBdr>
        <w:top w:val="none" w:sz="0" w:space="0" w:color="auto"/>
        <w:left w:val="none" w:sz="0" w:space="0" w:color="auto"/>
        <w:bottom w:val="none" w:sz="0" w:space="0" w:color="auto"/>
        <w:right w:val="none" w:sz="0" w:space="0" w:color="auto"/>
      </w:divBdr>
    </w:div>
    <w:div w:id="495615729">
      <w:bodyDiv w:val="1"/>
      <w:marLeft w:val="0"/>
      <w:marRight w:val="0"/>
      <w:marTop w:val="0"/>
      <w:marBottom w:val="0"/>
      <w:divBdr>
        <w:top w:val="none" w:sz="0" w:space="0" w:color="auto"/>
        <w:left w:val="none" w:sz="0" w:space="0" w:color="auto"/>
        <w:bottom w:val="none" w:sz="0" w:space="0" w:color="auto"/>
        <w:right w:val="none" w:sz="0" w:space="0" w:color="auto"/>
      </w:divBdr>
    </w:div>
    <w:div w:id="497157838">
      <w:bodyDiv w:val="1"/>
      <w:marLeft w:val="0"/>
      <w:marRight w:val="0"/>
      <w:marTop w:val="0"/>
      <w:marBottom w:val="0"/>
      <w:divBdr>
        <w:top w:val="none" w:sz="0" w:space="0" w:color="auto"/>
        <w:left w:val="none" w:sz="0" w:space="0" w:color="auto"/>
        <w:bottom w:val="none" w:sz="0" w:space="0" w:color="auto"/>
        <w:right w:val="none" w:sz="0" w:space="0" w:color="auto"/>
      </w:divBdr>
    </w:div>
    <w:div w:id="507597199">
      <w:bodyDiv w:val="1"/>
      <w:marLeft w:val="0"/>
      <w:marRight w:val="0"/>
      <w:marTop w:val="0"/>
      <w:marBottom w:val="0"/>
      <w:divBdr>
        <w:top w:val="none" w:sz="0" w:space="0" w:color="auto"/>
        <w:left w:val="none" w:sz="0" w:space="0" w:color="auto"/>
        <w:bottom w:val="none" w:sz="0" w:space="0" w:color="auto"/>
        <w:right w:val="none" w:sz="0" w:space="0" w:color="auto"/>
      </w:divBdr>
    </w:div>
    <w:div w:id="513766878">
      <w:bodyDiv w:val="1"/>
      <w:marLeft w:val="0"/>
      <w:marRight w:val="0"/>
      <w:marTop w:val="0"/>
      <w:marBottom w:val="0"/>
      <w:divBdr>
        <w:top w:val="none" w:sz="0" w:space="0" w:color="auto"/>
        <w:left w:val="none" w:sz="0" w:space="0" w:color="auto"/>
        <w:bottom w:val="none" w:sz="0" w:space="0" w:color="auto"/>
        <w:right w:val="none" w:sz="0" w:space="0" w:color="auto"/>
      </w:divBdr>
    </w:div>
    <w:div w:id="532423347">
      <w:bodyDiv w:val="1"/>
      <w:marLeft w:val="0"/>
      <w:marRight w:val="0"/>
      <w:marTop w:val="0"/>
      <w:marBottom w:val="0"/>
      <w:divBdr>
        <w:top w:val="none" w:sz="0" w:space="0" w:color="auto"/>
        <w:left w:val="none" w:sz="0" w:space="0" w:color="auto"/>
        <w:bottom w:val="none" w:sz="0" w:space="0" w:color="auto"/>
        <w:right w:val="none" w:sz="0" w:space="0" w:color="auto"/>
      </w:divBdr>
    </w:div>
    <w:div w:id="540285454">
      <w:bodyDiv w:val="1"/>
      <w:marLeft w:val="0"/>
      <w:marRight w:val="0"/>
      <w:marTop w:val="0"/>
      <w:marBottom w:val="0"/>
      <w:divBdr>
        <w:top w:val="none" w:sz="0" w:space="0" w:color="auto"/>
        <w:left w:val="none" w:sz="0" w:space="0" w:color="auto"/>
        <w:bottom w:val="none" w:sz="0" w:space="0" w:color="auto"/>
        <w:right w:val="none" w:sz="0" w:space="0" w:color="auto"/>
      </w:divBdr>
    </w:div>
    <w:div w:id="542983327">
      <w:bodyDiv w:val="1"/>
      <w:marLeft w:val="0"/>
      <w:marRight w:val="0"/>
      <w:marTop w:val="0"/>
      <w:marBottom w:val="0"/>
      <w:divBdr>
        <w:top w:val="none" w:sz="0" w:space="0" w:color="auto"/>
        <w:left w:val="none" w:sz="0" w:space="0" w:color="auto"/>
        <w:bottom w:val="none" w:sz="0" w:space="0" w:color="auto"/>
        <w:right w:val="none" w:sz="0" w:space="0" w:color="auto"/>
      </w:divBdr>
    </w:div>
    <w:div w:id="544752099">
      <w:bodyDiv w:val="1"/>
      <w:marLeft w:val="0"/>
      <w:marRight w:val="0"/>
      <w:marTop w:val="0"/>
      <w:marBottom w:val="0"/>
      <w:divBdr>
        <w:top w:val="none" w:sz="0" w:space="0" w:color="auto"/>
        <w:left w:val="none" w:sz="0" w:space="0" w:color="auto"/>
        <w:bottom w:val="none" w:sz="0" w:space="0" w:color="auto"/>
        <w:right w:val="none" w:sz="0" w:space="0" w:color="auto"/>
      </w:divBdr>
    </w:div>
    <w:div w:id="566646130">
      <w:bodyDiv w:val="1"/>
      <w:marLeft w:val="0"/>
      <w:marRight w:val="0"/>
      <w:marTop w:val="0"/>
      <w:marBottom w:val="0"/>
      <w:divBdr>
        <w:top w:val="none" w:sz="0" w:space="0" w:color="auto"/>
        <w:left w:val="none" w:sz="0" w:space="0" w:color="auto"/>
        <w:bottom w:val="none" w:sz="0" w:space="0" w:color="auto"/>
        <w:right w:val="none" w:sz="0" w:space="0" w:color="auto"/>
      </w:divBdr>
    </w:div>
    <w:div w:id="580987114">
      <w:bodyDiv w:val="1"/>
      <w:marLeft w:val="0"/>
      <w:marRight w:val="0"/>
      <w:marTop w:val="0"/>
      <w:marBottom w:val="0"/>
      <w:divBdr>
        <w:top w:val="none" w:sz="0" w:space="0" w:color="auto"/>
        <w:left w:val="none" w:sz="0" w:space="0" w:color="auto"/>
        <w:bottom w:val="none" w:sz="0" w:space="0" w:color="auto"/>
        <w:right w:val="none" w:sz="0" w:space="0" w:color="auto"/>
      </w:divBdr>
    </w:div>
    <w:div w:id="582033190">
      <w:bodyDiv w:val="1"/>
      <w:marLeft w:val="0"/>
      <w:marRight w:val="0"/>
      <w:marTop w:val="0"/>
      <w:marBottom w:val="0"/>
      <w:divBdr>
        <w:top w:val="none" w:sz="0" w:space="0" w:color="auto"/>
        <w:left w:val="none" w:sz="0" w:space="0" w:color="auto"/>
        <w:bottom w:val="none" w:sz="0" w:space="0" w:color="auto"/>
        <w:right w:val="none" w:sz="0" w:space="0" w:color="auto"/>
      </w:divBdr>
    </w:div>
    <w:div w:id="615138639">
      <w:bodyDiv w:val="1"/>
      <w:marLeft w:val="0"/>
      <w:marRight w:val="0"/>
      <w:marTop w:val="0"/>
      <w:marBottom w:val="0"/>
      <w:divBdr>
        <w:top w:val="none" w:sz="0" w:space="0" w:color="auto"/>
        <w:left w:val="none" w:sz="0" w:space="0" w:color="auto"/>
        <w:bottom w:val="none" w:sz="0" w:space="0" w:color="auto"/>
        <w:right w:val="none" w:sz="0" w:space="0" w:color="auto"/>
      </w:divBdr>
    </w:div>
    <w:div w:id="615333383">
      <w:bodyDiv w:val="1"/>
      <w:marLeft w:val="0"/>
      <w:marRight w:val="0"/>
      <w:marTop w:val="0"/>
      <w:marBottom w:val="0"/>
      <w:divBdr>
        <w:top w:val="none" w:sz="0" w:space="0" w:color="auto"/>
        <w:left w:val="none" w:sz="0" w:space="0" w:color="auto"/>
        <w:bottom w:val="none" w:sz="0" w:space="0" w:color="auto"/>
        <w:right w:val="none" w:sz="0" w:space="0" w:color="auto"/>
      </w:divBdr>
    </w:div>
    <w:div w:id="628167827">
      <w:bodyDiv w:val="1"/>
      <w:marLeft w:val="0"/>
      <w:marRight w:val="0"/>
      <w:marTop w:val="0"/>
      <w:marBottom w:val="0"/>
      <w:divBdr>
        <w:top w:val="none" w:sz="0" w:space="0" w:color="auto"/>
        <w:left w:val="none" w:sz="0" w:space="0" w:color="auto"/>
        <w:bottom w:val="none" w:sz="0" w:space="0" w:color="auto"/>
        <w:right w:val="none" w:sz="0" w:space="0" w:color="auto"/>
      </w:divBdr>
    </w:div>
    <w:div w:id="638997390">
      <w:bodyDiv w:val="1"/>
      <w:marLeft w:val="0"/>
      <w:marRight w:val="0"/>
      <w:marTop w:val="0"/>
      <w:marBottom w:val="0"/>
      <w:divBdr>
        <w:top w:val="none" w:sz="0" w:space="0" w:color="auto"/>
        <w:left w:val="none" w:sz="0" w:space="0" w:color="auto"/>
        <w:bottom w:val="none" w:sz="0" w:space="0" w:color="auto"/>
        <w:right w:val="none" w:sz="0" w:space="0" w:color="auto"/>
      </w:divBdr>
    </w:div>
    <w:div w:id="648561910">
      <w:bodyDiv w:val="1"/>
      <w:marLeft w:val="0"/>
      <w:marRight w:val="0"/>
      <w:marTop w:val="0"/>
      <w:marBottom w:val="0"/>
      <w:divBdr>
        <w:top w:val="none" w:sz="0" w:space="0" w:color="auto"/>
        <w:left w:val="none" w:sz="0" w:space="0" w:color="auto"/>
        <w:bottom w:val="none" w:sz="0" w:space="0" w:color="auto"/>
        <w:right w:val="none" w:sz="0" w:space="0" w:color="auto"/>
      </w:divBdr>
    </w:div>
    <w:div w:id="649947639">
      <w:bodyDiv w:val="1"/>
      <w:marLeft w:val="0"/>
      <w:marRight w:val="0"/>
      <w:marTop w:val="0"/>
      <w:marBottom w:val="0"/>
      <w:divBdr>
        <w:top w:val="none" w:sz="0" w:space="0" w:color="auto"/>
        <w:left w:val="none" w:sz="0" w:space="0" w:color="auto"/>
        <w:bottom w:val="none" w:sz="0" w:space="0" w:color="auto"/>
        <w:right w:val="none" w:sz="0" w:space="0" w:color="auto"/>
      </w:divBdr>
    </w:div>
    <w:div w:id="651521932">
      <w:bodyDiv w:val="1"/>
      <w:marLeft w:val="0"/>
      <w:marRight w:val="0"/>
      <w:marTop w:val="0"/>
      <w:marBottom w:val="0"/>
      <w:divBdr>
        <w:top w:val="none" w:sz="0" w:space="0" w:color="auto"/>
        <w:left w:val="none" w:sz="0" w:space="0" w:color="auto"/>
        <w:bottom w:val="none" w:sz="0" w:space="0" w:color="auto"/>
        <w:right w:val="none" w:sz="0" w:space="0" w:color="auto"/>
      </w:divBdr>
    </w:div>
    <w:div w:id="672144839">
      <w:bodyDiv w:val="1"/>
      <w:marLeft w:val="0"/>
      <w:marRight w:val="0"/>
      <w:marTop w:val="0"/>
      <w:marBottom w:val="0"/>
      <w:divBdr>
        <w:top w:val="none" w:sz="0" w:space="0" w:color="auto"/>
        <w:left w:val="none" w:sz="0" w:space="0" w:color="auto"/>
        <w:bottom w:val="none" w:sz="0" w:space="0" w:color="auto"/>
        <w:right w:val="none" w:sz="0" w:space="0" w:color="auto"/>
      </w:divBdr>
    </w:div>
    <w:div w:id="679548881">
      <w:bodyDiv w:val="1"/>
      <w:marLeft w:val="0"/>
      <w:marRight w:val="0"/>
      <w:marTop w:val="0"/>
      <w:marBottom w:val="0"/>
      <w:divBdr>
        <w:top w:val="none" w:sz="0" w:space="0" w:color="auto"/>
        <w:left w:val="none" w:sz="0" w:space="0" w:color="auto"/>
        <w:bottom w:val="none" w:sz="0" w:space="0" w:color="auto"/>
        <w:right w:val="none" w:sz="0" w:space="0" w:color="auto"/>
      </w:divBdr>
    </w:div>
    <w:div w:id="714280430">
      <w:bodyDiv w:val="1"/>
      <w:marLeft w:val="0"/>
      <w:marRight w:val="0"/>
      <w:marTop w:val="0"/>
      <w:marBottom w:val="0"/>
      <w:divBdr>
        <w:top w:val="none" w:sz="0" w:space="0" w:color="auto"/>
        <w:left w:val="none" w:sz="0" w:space="0" w:color="auto"/>
        <w:bottom w:val="none" w:sz="0" w:space="0" w:color="auto"/>
        <w:right w:val="none" w:sz="0" w:space="0" w:color="auto"/>
      </w:divBdr>
    </w:div>
    <w:div w:id="743182882">
      <w:bodyDiv w:val="1"/>
      <w:marLeft w:val="0"/>
      <w:marRight w:val="0"/>
      <w:marTop w:val="0"/>
      <w:marBottom w:val="0"/>
      <w:divBdr>
        <w:top w:val="none" w:sz="0" w:space="0" w:color="auto"/>
        <w:left w:val="none" w:sz="0" w:space="0" w:color="auto"/>
        <w:bottom w:val="none" w:sz="0" w:space="0" w:color="auto"/>
        <w:right w:val="none" w:sz="0" w:space="0" w:color="auto"/>
      </w:divBdr>
    </w:div>
    <w:div w:id="743381881">
      <w:bodyDiv w:val="1"/>
      <w:marLeft w:val="0"/>
      <w:marRight w:val="0"/>
      <w:marTop w:val="0"/>
      <w:marBottom w:val="0"/>
      <w:divBdr>
        <w:top w:val="none" w:sz="0" w:space="0" w:color="auto"/>
        <w:left w:val="none" w:sz="0" w:space="0" w:color="auto"/>
        <w:bottom w:val="none" w:sz="0" w:space="0" w:color="auto"/>
        <w:right w:val="none" w:sz="0" w:space="0" w:color="auto"/>
      </w:divBdr>
    </w:div>
    <w:div w:id="748043962">
      <w:bodyDiv w:val="1"/>
      <w:marLeft w:val="0"/>
      <w:marRight w:val="0"/>
      <w:marTop w:val="0"/>
      <w:marBottom w:val="0"/>
      <w:divBdr>
        <w:top w:val="none" w:sz="0" w:space="0" w:color="auto"/>
        <w:left w:val="none" w:sz="0" w:space="0" w:color="auto"/>
        <w:bottom w:val="none" w:sz="0" w:space="0" w:color="auto"/>
        <w:right w:val="none" w:sz="0" w:space="0" w:color="auto"/>
      </w:divBdr>
    </w:div>
    <w:div w:id="815343787">
      <w:bodyDiv w:val="1"/>
      <w:marLeft w:val="0"/>
      <w:marRight w:val="0"/>
      <w:marTop w:val="0"/>
      <w:marBottom w:val="0"/>
      <w:divBdr>
        <w:top w:val="none" w:sz="0" w:space="0" w:color="auto"/>
        <w:left w:val="none" w:sz="0" w:space="0" w:color="auto"/>
        <w:bottom w:val="none" w:sz="0" w:space="0" w:color="auto"/>
        <w:right w:val="none" w:sz="0" w:space="0" w:color="auto"/>
      </w:divBdr>
    </w:div>
    <w:div w:id="820385945">
      <w:bodyDiv w:val="1"/>
      <w:marLeft w:val="0"/>
      <w:marRight w:val="0"/>
      <w:marTop w:val="0"/>
      <w:marBottom w:val="0"/>
      <w:divBdr>
        <w:top w:val="none" w:sz="0" w:space="0" w:color="auto"/>
        <w:left w:val="none" w:sz="0" w:space="0" w:color="auto"/>
        <w:bottom w:val="none" w:sz="0" w:space="0" w:color="auto"/>
        <w:right w:val="none" w:sz="0" w:space="0" w:color="auto"/>
      </w:divBdr>
    </w:div>
    <w:div w:id="821044383">
      <w:bodyDiv w:val="1"/>
      <w:marLeft w:val="0"/>
      <w:marRight w:val="0"/>
      <w:marTop w:val="0"/>
      <w:marBottom w:val="0"/>
      <w:divBdr>
        <w:top w:val="none" w:sz="0" w:space="0" w:color="auto"/>
        <w:left w:val="none" w:sz="0" w:space="0" w:color="auto"/>
        <w:bottom w:val="none" w:sz="0" w:space="0" w:color="auto"/>
        <w:right w:val="none" w:sz="0" w:space="0" w:color="auto"/>
      </w:divBdr>
    </w:div>
    <w:div w:id="826820714">
      <w:bodyDiv w:val="1"/>
      <w:marLeft w:val="0"/>
      <w:marRight w:val="0"/>
      <w:marTop w:val="0"/>
      <w:marBottom w:val="0"/>
      <w:divBdr>
        <w:top w:val="none" w:sz="0" w:space="0" w:color="auto"/>
        <w:left w:val="none" w:sz="0" w:space="0" w:color="auto"/>
        <w:bottom w:val="none" w:sz="0" w:space="0" w:color="auto"/>
        <w:right w:val="none" w:sz="0" w:space="0" w:color="auto"/>
      </w:divBdr>
      <w:divsChild>
        <w:div w:id="1382052059">
          <w:marLeft w:val="0"/>
          <w:marRight w:val="0"/>
          <w:marTop w:val="0"/>
          <w:marBottom w:val="0"/>
          <w:divBdr>
            <w:top w:val="none" w:sz="0" w:space="0" w:color="auto"/>
            <w:left w:val="none" w:sz="0" w:space="0" w:color="auto"/>
            <w:bottom w:val="none" w:sz="0" w:space="0" w:color="auto"/>
            <w:right w:val="none" w:sz="0" w:space="0" w:color="auto"/>
          </w:divBdr>
        </w:div>
        <w:div w:id="1610624738">
          <w:marLeft w:val="0"/>
          <w:marRight w:val="0"/>
          <w:marTop w:val="0"/>
          <w:marBottom w:val="0"/>
          <w:divBdr>
            <w:top w:val="single" w:sz="2" w:space="0" w:color="E3E3E3"/>
            <w:left w:val="single" w:sz="2" w:space="0" w:color="E3E3E3"/>
            <w:bottom w:val="single" w:sz="2" w:space="0" w:color="E3E3E3"/>
            <w:right w:val="single" w:sz="2" w:space="0" w:color="E3E3E3"/>
          </w:divBdr>
          <w:divsChild>
            <w:div w:id="1022047755">
              <w:marLeft w:val="0"/>
              <w:marRight w:val="0"/>
              <w:marTop w:val="0"/>
              <w:marBottom w:val="0"/>
              <w:divBdr>
                <w:top w:val="single" w:sz="2" w:space="0" w:color="E3E3E3"/>
                <w:left w:val="single" w:sz="2" w:space="0" w:color="E3E3E3"/>
                <w:bottom w:val="single" w:sz="2" w:space="0" w:color="E3E3E3"/>
                <w:right w:val="single" w:sz="2" w:space="0" w:color="E3E3E3"/>
              </w:divBdr>
              <w:divsChild>
                <w:div w:id="1680500308">
                  <w:marLeft w:val="0"/>
                  <w:marRight w:val="0"/>
                  <w:marTop w:val="0"/>
                  <w:marBottom w:val="0"/>
                  <w:divBdr>
                    <w:top w:val="single" w:sz="2" w:space="0" w:color="E3E3E3"/>
                    <w:left w:val="single" w:sz="2" w:space="0" w:color="E3E3E3"/>
                    <w:bottom w:val="single" w:sz="2" w:space="0" w:color="E3E3E3"/>
                    <w:right w:val="single" w:sz="2" w:space="0" w:color="E3E3E3"/>
                  </w:divBdr>
                  <w:divsChild>
                    <w:div w:id="2099910477">
                      <w:marLeft w:val="0"/>
                      <w:marRight w:val="0"/>
                      <w:marTop w:val="0"/>
                      <w:marBottom w:val="0"/>
                      <w:divBdr>
                        <w:top w:val="single" w:sz="2" w:space="0" w:color="E3E3E3"/>
                        <w:left w:val="single" w:sz="2" w:space="0" w:color="E3E3E3"/>
                        <w:bottom w:val="single" w:sz="2" w:space="0" w:color="E3E3E3"/>
                        <w:right w:val="single" w:sz="2" w:space="0" w:color="E3E3E3"/>
                      </w:divBdr>
                      <w:divsChild>
                        <w:div w:id="1070031879">
                          <w:marLeft w:val="0"/>
                          <w:marRight w:val="0"/>
                          <w:marTop w:val="0"/>
                          <w:marBottom w:val="0"/>
                          <w:divBdr>
                            <w:top w:val="single" w:sz="2" w:space="0" w:color="E3E3E3"/>
                            <w:left w:val="single" w:sz="2" w:space="0" w:color="E3E3E3"/>
                            <w:bottom w:val="single" w:sz="2" w:space="0" w:color="E3E3E3"/>
                            <w:right w:val="single" w:sz="2" w:space="0" w:color="E3E3E3"/>
                          </w:divBdr>
                          <w:divsChild>
                            <w:div w:id="272130400">
                              <w:marLeft w:val="0"/>
                              <w:marRight w:val="0"/>
                              <w:marTop w:val="0"/>
                              <w:marBottom w:val="0"/>
                              <w:divBdr>
                                <w:top w:val="single" w:sz="2" w:space="0" w:color="E3E3E3"/>
                                <w:left w:val="single" w:sz="2" w:space="0" w:color="E3E3E3"/>
                                <w:bottom w:val="single" w:sz="2" w:space="0" w:color="E3E3E3"/>
                                <w:right w:val="single" w:sz="2" w:space="0" w:color="E3E3E3"/>
                              </w:divBdr>
                              <w:divsChild>
                                <w:div w:id="751583510">
                                  <w:marLeft w:val="0"/>
                                  <w:marRight w:val="0"/>
                                  <w:marTop w:val="100"/>
                                  <w:marBottom w:val="100"/>
                                  <w:divBdr>
                                    <w:top w:val="single" w:sz="2" w:space="0" w:color="E3E3E3"/>
                                    <w:left w:val="single" w:sz="2" w:space="0" w:color="E3E3E3"/>
                                    <w:bottom w:val="single" w:sz="2" w:space="0" w:color="E3E3E3"/>
                                    <w:right w:val="single" w:sz="2" w:space="0" w:color="E3E3E3"/>
                                  </w:divBdr>
                                  <w:divsChild>
                                    <w:div w:id="1957713894">
                                      <w:marLeft w:val="0"/>
                                      <w:marRight w:val="0"/>
                                      <w:marTop w:val="0"/>
                                      <w:marBottom w:val="0"/>
                                      <w:divBdr>
                                        <w:top w:val="single" w:sz="2" w:space="0" w:color="E3E3E3"/>
                                        <w:left w:val="single" w:sz="2" w:space="0" w:color="E3E3E3"/>
                                        <w:bottom w:val="single" w:sz="2" w:space="0" w:color="E3E3E3"/>
                                        <w:right w:val="single" w:sz="2" w:space="0" w:color="E3E3E3"/>
                                      </w:divBdr>
                                      <w:divsChild>
                                        <w:div w:id="646323235">
                                          <w:marLeft w:val="0"/>
                                          <w:marRight w:val="0"/>
                                          <w:marTop w:val="0"/>
                                          <w:marBottom w:val="0"/>
                                          <w:divBdr>
                                            <w:top w:val="single" w:sz="2" w:space="0" w:color="E3E3E3"/>
                                            <w:left w:val="single" w:sz="2" w:space="0" w:color="E3E3E3"/>
                                            <w:bottom w:val="single" w:sz="2" w:space="0" w:color="E3E3E3"/>
                                            <w:right w:val="single" w:sz="2" w:space="0" w:color="E3E3E3"/>
                                          </w:divBdr>
                                          <w:divsChild>
                                            <w:div w:id="1051004226">
                                              <w:marLeft w:val="0"/>
                                              <w:marRight w:val="0"/>
                                              <w:marTop w:val="0"/>
                                              <w:marBottom w:val="0"/>
                                              <w:divBdr>
                                                <w:top w:val="single" w:sz="2" w:space="0" w:color="E3E3E3"/>
                                                <w:left w:val="single" w:sz="2" w:space="0" w:color="E3E3E3"/>
                                                <w:bottom w:val="single" w:sz="2" w:space="0" w:color="E3E3E3"/>
                                                <w:right w:val="single" w:sz="2" w:space="0" w:color="E3E3E3"/>
                                              </w:divBdr>
                                              <w:divsChild>
                                                <w:div w:id="1810004532">
                                                  <w:marLeft w:val="0"/>
                                                  <w:marRight w:val="0"/>
                                                  <w:marTop w:val="0"/>
                                                  <w:marBottom w:val="0"/>
                                                  <w:divBdr>
                                                    <w:top w:val="single" w:sz="2" w:space="0" w:color="E3E3E3"/>
                                                    <w:left w:val="single" w:sz="2" w:space="0" w:color="E3E3E3"/>
                                                    <w:bottom w:val="single" w:sz="2" w:space="0" w:color="E3E3E3"/>
                                                    <w:right w:val="single" w:sz="2" w:space="0" w:color="E3E3E3"/>
                                                  </w:divBdr>
                                                  <w:divsChild>
                                                    <w:div w:id="574359175">
                                                      <w:marLeft w:val="0"/>
                                                      <w:marRight w:val="0"/>
                                                      <w:marTop w:val="0"/>
                                                      <w:marBottom w:val="0"/>
                                                      <w:divBdr>
                                                        <w:top w:val="single" w:sz="2" w:space="0" w:color="E3E3E3"/>
                                                        <w:left w:val="single" w:sz="2" w:space="0" w:color="E3E3E3"/>
                                                        <w:bottom w:val="single" w:sz="2" w:space="0" w:color="E3E3E3"/>
                                                        <w:right w:val="single" w:sz="2" w:space="0" w:color="E3E3E3"/>
                                                      </w:divBdr>
                                                      <w:divsChild>
                                                        <w:div w:id="8030375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40120316">
      <w:bodyDiv w:val="1"/>
      <w:marLeft w:val="0"/>
      <w:marRight w:val="0"/>
      <w:marTop w:val="0"/>
      <w:marBottom w:val="0"/>
      <w:divBdr>
        <w:top w:val="none" w:sz="0" w:space="0" w:color="auto"/>
        <w:left w:val="none" w:sz="0" w:space="0" w:color="auto"/>
        <w:bottom w:val="none" w:sz="0" w:space="0" w:color="auto"/>
        <w:right w:val="none" w:sz="0" w:space="0" w:color="auto"/>
      </w:divBdr>
      <w:divsChild>
        <w:div w:id="1646885220">
          <w:marLeft w:val="0"/>
          <w:marRight w:val="0"/>
          <w:marTop w:val="0"/>
          <w:marBottom w:val="0"/>
          <w:divBdr>
            <w:top w:val="none" w:sz="0" w:space="0" w:color="auto"/>
            <w:left w:val="none" w:sz="0" w:space="0" w:color="auto"/>
            <w:bottom w:val="none" w:sz="0" w:space="0" w:color="auto"/>
            <w:right w:val="none" w:sz="0" w:space="0" w:color="auto"/>
          </w:divBdr>
          <w:divsChild>
            <w:div w:id="59376039">
              <w:marLeft w:val="0"/>
              <w:marRight w:val="0"/>
              <w:marTop w:val="0"/>
              <w:marBottom w:val="0"/>
              <w:divBdr>
                <w:top w:val="none" w:sz="0" w:space="0" w:color="auto"/>
                <w:left w:val="none" w:sz="0" w:space="0" w:color="auto"/>
                <w:bottom w:val="none" w:sz="0" w:space="0" w:color="auto"/>
                <w:right w:val="none" w:sz="0" w:space="0" w:color="auto"/>
              </w:divBdr>
              <w:divsChild>
                <w:div w:id="205529844">
                  <w:marLeft w:val="0"/>
                  <w:marRight w:val="0"/>
                  <w:marTop w:val="0"/>
                  <w:marBottom w:val="0"/>
                  <w:divBdr>
                    <w:top w:val="none" w:sz="0" w:space="0" w:color="auto"/>
                    <w:left w:val="none" w:sz="0" w:space="0" w:color="auto"/>
                    <w:bottom w:val="none" w:sz="0" w:space="0" w:color="auto"/>
                    <w:right w:val="none" w:sz="0" w:space="0" w:color="auto"/>
                  </w:divBdr>
                  <w:divsChild>
                    <w:div w:id="916671727">
                      <w:marLeft w:val="0"/>
                      <w:marRight w:val="0"/>
                      <w:marTop w:val="0"/>
                      <w:marBottom w:val="0"/>
                      <w:divBdr>
                        <w:top w:val="none" w:sz="0" w:space="0" w:color="auto"/>
                        <w:left w:val="none" w:sz="0" w:space="0" w:color="auto"/>
                        <w:bottom w:val="none" w:sz="0" w:space="0" w:color="auto"/>
                        <w:right w:val="none" w:sz="0" w:space="0" w:color="auto"/>
                      </w:divBdr>
                      <w:divsChild>
                        <w:div w:id="2040230958">
                          <w:marLeft w:val="0"/>
                          <w:marRight w:val="0"/>
                          <w:marTop w:val="0"/>
                          <w:marBottom w:val="0"/>
                          <w:divBdr>
                            <w:top w:val="none" w:sz="0" w:space="0" w:color="auto"/>
                            <w:left w:val="none" w:sz="0" w:space="0" w:color="auto"/>
                            <w:bottom w:val="none" w:sz="0" w:space="0" w:color="auto"/>
                            <w:right w:val="none" w:sz="0" w:space="0" w:color="auto"/>
                          </w:divBdr>
                          <w:divsChild>
                            <w:div w:id="95758582">
                              <w:marLeft w:val="0"/>
                              <w:marRight w:val="0"/>
                              <w:marTop w:val="0"/>
                              <w:marBottom w:val="0"/>
                              <w:divBdr>
                                <w:top w:val="none" w:sz="0" w:space="0" w:color="auto"/>
                                <w:left w:val="none" w:sz="0" w:space="0" w:color="auto"/>
                                <w:bottom w:val="none" w:sz="0" w:space="0" w:color="auto"/>
                                <w:right w:val="none" w:sz="0" w:space="0" w:color="auto"/>
                              </w:divBdr>
                              <w:divsChild>
                                <w:div w:id="14611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822998">
      <w:bodyDiv w:val="1"/>
      <w:marLeft w:val="0"/>
      <w:marRight w:val="0"/>
      <w:marTop w:val="0"/>
      <w:marBottom w:val="0"/>
      <w:divBdr>
        <w:top w:val="none" w:sz="0" w:space="0" w:color="auto"/>
        <w:left w:val="none" w:sz="0" w:space="0" w:color="auto"/>
        <w:bottom w:val="none" w:sz="0" w:space="0" w:color="auto"/>
        <w:right w:val="none" w:sz="0" w:space="0" w:color="auto"/>
      </w:divBdr>
    </w:div>
    <w:div w:id="863901373">
      <w:bodyDiv w:val="1"/>
      <w:marLeft w:val="0"/>
      <w:marRight w:val="0"/>
      <w:marTop w:val="0"/>
      <w:marBottom w:val="0"/>
      <w:divBdr>
        <w:top w:val="none" w:sz="0" w:space="0" w:color="auto"/>
        <w:left w:val="none" w:sz="0" w:space="0" w:color="auto"/>
        <w:bottom w:val="none" w:sz="0" w:space="0" w:color="auto"/>
        <w:right w:val="none" w:sz="0" w:space="0" w:color="auto"/>
      </w:divBdr>
    </w:div>
    <w:div w:id="866212362">
      <w:bodyDiv w:val="1"/>
      <w:marLeft w:val="0"/>
      <w:marRight w:val="0"/>
      <w:marTop w:val="0"/>
      <w:marBottom w:val="0"/>
      <w:divBdr>
        <w:top w:val="none" w:sz="0" w:space="0" w:color="auto"/>
        <w:left w:val="none" w:sz="0" w:space="0" w:color="auto"/>
        <w:bottom w:val="none" w:sz="0" w:space="0" w:color="auto"/>
        <w:right w:val="none" w:sz="0" w:space="0" w:color="auto"/>
      </w:divBdr>
    </w:div>
    <w:div w:id="866597327">
      <w:bodyDiv w:val="1"/>
      <w:marLeft w:val="0"/>
      <w:marRight w:val="0"/>
      <w:marTop w:val="0"/>
      <w:marBottom w:val="0"/>
      <w:divBdr>
        <w:top w:val="none" w:sz="0" w:space="0" w:color="auto"/>
        <w:left w:val="none" w:sz="0" w:space="0" w:color="auto"/>
        <w:bottom w:val="none" w:sz="0" w:space="0" w:color="auto"/>
        <w:right w:val="none" w:sz="0" w:space="0" w:color="auto"/>
      </w:divBdr>
    </w:div>
    <w:div w:id="873661521">
      <w:bodyDiv w:val="1"/>
      <w:marLeft w:val="0"/>
      <w:marRight w:val="0"/>
      <w:marTop w:val="0"/>
      <w:marBottom w:val="0"/>
      <w:divBdr>
        <w:top w:val="none" w:sz="0" w:space="0" w:color="auto"/>
        <w:left w:val="none" w:sz="0" w:space="0" w:color="auto"/>
        <w:bottom w:val="none" w:sz="0" w:space="0" w:color="auto"/>
        <w:right w:val="none" w:sz="0" w:space="0" w:color="auto"/>
      </w:divBdr>
    </w:div>
    <w:div w:id="887183340">
      <w:bodyDiv w:val="1"/>
      <w:marLeft w:val="0"/>
      <w:marRight w:val="0"/>
      <w:marTop w:val="0"/>
      <w:marBottom w:val="0"/>
      <w:divBdr>
        <w:top w:val="none" w:sz="0" w:space="0" w:color="auto"/>
        <w:left w:val="none" w:sz="0" w:space="0" w:color="auto"/>
        <w:bottom w:val="none" w:sz="0" w:space="0" w:color="auto"/>
        <w:right w:val="none" w:sz="0" w:space="0" w:color="auto"/>
      </w:divBdr>
    </w:div>
    <w:div w:id="934216110">
      <w:bodyDiv w:val="1"/>
      <w:marLeft w:val="0"/>
      <w:marRight w:val="0"/>
      <w:marTop w:val="0"/>
      <w:marBottom w:val="0"/>
      <w:divBdr>
        <w:top w:val="none" w:sz="0" w:space="0" w:color="auto"/>
        <w:left w:val="none" w:sz="0" w:space="0" w:color="auto"/>
        <w:bottom w:val="none" w:sz="0" w:space="0" w:color="auto"/>
        <w:right w:val="none" w:sz="0" w:space="0" w:color="auto"/>
      </w:divBdr>
    </w:div>
    <w:div w:id="939263207">
      <w:bodyDiv w:val="1"/>
      <w:marLeft w:val="0"/>
      <w:marRight w:val="0"/>
      <w:marTop w:val="0"/>
      <w:marBottom w:val="0"/>
      <w:divBdr>
        <w:top w:val="none" w:sz="0" w:space="0" w:color="auto"/>
        <w:left w:val="none" w:sz="0" w:space="0" w:color="auto"/>
        <w:bottom w:val="none" w:sz="0" w:space="0" w:color="auto"/>
        <w:right w:val="none" w:sz="0" w:space="0" w:color="auto"/>
      </w:divBdr>
    </w:div>
    <w:div w:id="955789551">
      <w:bodyDiv w:val="1"/>
      <w:marLeft w:val="0"/>
      <w:marRight w:val="0"/>
      <w:marTop w:val="0"/>
      <w:marBottom w:val="0"/>
      <w:divBdr>
        <w:top w:val="none" w:sz="0" w:space="0" w:color="auto"/>
        <w:left w:val="none" w:sz="0" w:space="0" w:color="auto"/>
        <w:bottom w:val="none" w:sz="0" w:space="0" w:color="auto"/>
        <w:right w:val="none" w:sz="0" w:space="0" w:color="auto"/>
      </w:divBdr>
    </w:div>
    <w:div w:id="967471341">
      <w:bodyDiv w:val="1"/>
      <w:marLeft w:val="0"/>
      <w:marRight w:val="0"/>
      <w:marTop w:val="0"/>
      <w:marBottom w:val="0"/>
      <w:divBdr>
        <w:top w:val="none" w:sz="0" w:space="0" w:color="auto"/>
        <w:left w:val="none" w:sz="0" w:space="0" w:color="auto"/>
        <w:bottom w:val="none" w:sz="0" w:space="0" w:color="auto"/>
        <w:right w:val="none" w:sz="0" w:space="0" w:color="auto"/>
      </w:divBdr>
    </w:div>
    <w:div w:id="976034825">
      <w:bodyDiv w:val="1"/>
      <w:marLeft w:val="0"/>
      <w:marRight w:val="0"/>
      <w:marTop w:val="0"/>
      <w:marBottom w:val="0"/>
      <w:divBdr>
        <w:top w:val="none" w:sz="0" w:space="0" w:color="auto"/>
        <w:left w:val="none" w:sz="0" w:space="0" w:color="auto"/>
        <w:bottom w:val="none" w:sz="0" w:space="0" w:color="auto"/>
        <w:right w:val="none" w:sz="0" w:space="0" w:color="auto"/>
      </w:divBdr>
    </w:div>
    <w:div w:id="977343153">
      <w:bodyDiv w:val="1"/>
      <w:marLeft w:val="0"/>
      <w:marRight w:val="0"/>
      <w:marTop w:val="0"/>
      <w:marBottom w:val="0"/>
      <w:divBdr>
        <w:top w:val="none" w:sz="0" w:space="0" w:color="auto"/>
        <w:left w:val="none" w:sz="0" w:space="0" w:color="auto"/>
        <w:bottom w:val="none" w:sz="0" w:space="0" w:color="auto"/>
        <w:right w:val="none" w:sz="0" w:space="0" w:color="auto"/>
      </w:divBdr>
    </w:div>
    <w:div w:id="988825251">
      <w:bodyDiv w:val="1"/>
      <w:marLeft w:val="0"/>
      <w:marRight w:val="0"/>
      <w:marTop w:val="0"/>
      <w:marBottom w:val="0"/>
      <w:divBdr>
        <w:top w:val="none" w:sz="0" w:space="0" w:color="auto"/>
        <w:left w:val="none" w:sz="0" w:space="0" w:color="auto"/>
        <w:bottom w:val="none" w:sz="0" w:space="0" w:color="auto"/>
        <w:right w:val="none" w:sz="0" w:space="0" w:color="auto"/>
      </w:divBdr>
    </w:div>
    <w:div w:id="1009260653">
      <w:bodyDiv w:val="1"/>
      <w:marLeft w:val="0"/>
      <w:marRight w:val="0"/>
      <w:marTop w:val="0"/>
      <w:marBottom w:val="0"/>
      <w:divBdr>
        <w:top w:val="none" w:sz="0" w:space="0" w:color="auto"/>
        <w:left w:val="none" w:sz="0" w:space="0" w:color="auto"/>
        <w:bottom w:val="none" w:sz="0" w:space="0" w:color="auto"/>
        <w:right w:val="none" w:sz="0" w:space="0" w:color="auto"/>
      </w:divBdr>
    </w:div>
    <w:div w:id="1021972820">
      <w:bodyDiv w:val="1"/>
      <w:marLeft w:val="0"/>
      <w:marRight w:val="0"/>
      <w:marTop w:val="0"/>
      <w:marBottom w:val="0"/>
      <w:divBdr>
        <w:top w:val="none" w:sz="0" w:space="0" w:color="auto"/>
        <w:left w:val="none" w:sz="0" w:space="0" w:color="auto"/>
        <w:bottom w:val="none" w:sz="0" w:space="0" w:color="auto"/>
        <w:right w:val="none" w:sz="0" w:space="0" w:color="auto"/>
      </w:divBdr>
    </w:div>
    <w:div w:id="1034886934">
      <w:bodyDiv w:val="1"/>
      <w:marLeft w:val="0"/>
      <w:marRight w:val="0"/>
      <w:marTop w:val="0"/>
      <w:marBottom w:val="0"/>
      <w:divBdr>
        <w:top w:val="none" w:sz="0" w:space="0" w:color="auto"/>
        <w:left w:val="none" w:sz="0" w:space="0" w:color="auto"/>
        <w:bottom w:val="none" w:sz="0" w:space="0" w:color="auto"/>
        <w:right w:val="none" w:sz="0" w:space="0" w:color="auto"/>
      </w:divBdr>
    </w:div>
    <w:div w:id="1036546573">
      <w:bodyDiv w:val="1"/>
      <w:marLeft w:val="0"/>
      <w:marRight w:val="0"/>
      <w:marTop w:val="0"/>
      <w:marBottom w:val="0"/>
      <w:divBdr>
        <w:top w:val="none" w:sz="0" w:space="0" w:color="auto"/>
        <w:left w:val="none" w:sz="0" w:space="0" w:color="auto"/>
        <w:bottom w:val="none" w:sz="0" w:space="0" w:color="auto"/>
        <w:right w:val="none" w:sz="0" w:space="0" w:color="auto"/>
      </w:divBdr>
    </w:div>
    <w:div w:id="1036780088">
      <w:bodyDiv w:val="1"/>
      <w:marLeft w:val="0"/>
      <w:marRight w:val="0"/>
      <w:marTop w:val="0"/>
      <w:marBottom w:val="0"/>
      <w:divBdr>
        <w:top w:val="none" w:sz="0" w:space="0" w:color="auto"/>
        <w:left w:val="none" w:sz="0" w:space="0" w:color="auto"/>
        <w:bottom w:val="none" w:sz="0" w:space="0" w:color="auto"/>
        <w:right w:val="none" w:sz="0" w:space="0" w:color="auto"/>
      </w:divBdr>
    </w:div>
    <w:div w:id="1042023252">
      <w:bodyDiv w:val="1"/>
      <w:marLeft w:val="0"/>
      <w:marRight w:val="0"/>
      <w:marTop w:val="0"/>
      <w:marBottom w:val="0"/>
      <w:divBdr>
        <w:top w:val="none" w:sz="0" w:space="0" w:color="auto"/>
        <w:left w:val="none" w:sz="0" w:space="0" w:color="auto"/>
        <w:bottom w:val="none" w:sz="0" w:space="0" w:color="auto"/>
        <w:right w:val="none" w:sz="0" w:space="0" w:color="auto"/>
      </w:divBdr>
    </w:div>
    <w:div w:id="1052339495">
      <w:bodyDiv w:val="1"/>
      <w:marLeft w:val="0"/>
      <w:marRight w:val="0"/>
      <w:marTop w:val="0"/>
      <w:marBottom w:val="0"/>
      <w:divBdr>
        <w:top w:val="none" w:sz="0" w:space="0" w:color="auto"/>
        <w:left w:val="none" w:sz="0" w:space="0" w:color="auto"/>
        <w:bottom w:val="none" w:sz="0" w:space="0" w:color="auto"/>
        <w:right w:val="none" w:sz="0" w:space="0" w:color="auto"/>
      </w:divBdr>
    </w:div>
    <w:div w:id="1062798914">
      <w:bodyDiv w:val="1"/>
      <w:marLeft w:val="0"/>
      <w:marRight w:val="0"/>
      <w:marTop w:val="0"/>
      <w:marBottom w:val="0"/>
      <w:divBdr>
        <w:top w:val="none" w:sz="0" w:space="0" w:color="auto"/>
        <w:left w:val="none" w:sz="0" w:space="0" w:color="auto"/>
        <w:bottom w:val="none" w:sz="0" w:space="0" w:color="auto"/>
        <w:right w:val="none" w:sz="0" w:space="0" w:color="auto"/>
      </w:divBdr>
      <w:divsChild>
        <w:div w:id="1094134321">
          <w:marLeft w:val="0"/>
          <w:marRight w:val="0"/>
          <w:marTop w:val="0"/>
          <w:marBottom w:val="0"/>
          <w:divBdr>
            <w:top w:val="none" w:sz="0" w:space="0" w:color="auto"/>
            <w:left w:val="none" w:sz="0" w:space="0" w:color="auto"/>
            <w:bottom w:val="none" w:sz="0" w:space="0" w:color="auto"/>
            <w:right w:val="none" w:sz="0" w:space="0" w:color="auto"/>
          </w:divBdr>
          <w:divsChild>
            <w:div w:id="10368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1820">
      <w:bodyDiv w:val="1"/>
      <w:marLeft w:val="0"/>
      <w:marRight w:val="0"/>
      <w:marTop w:val="0"/>
      <w:marBottom w:val="0"/>
      <w:divBdr>
        <w:top w:val="none" w:sz="0" w:space="0" w:color="auto"/>
        <w:left w:val="none" w:sz="0" w:space="0" w:color="auto"/>
        <w:bottom w:val="none" w:sz="0" w:space="0" w:color="auto"/>
        <w:right w:val="none" w:sz="0" w:space="0" w:color="auto"/>
      </w:divBdr>
    </w:div>
    <w:div w:id="1115636662">
      <w:bodyDiv w:val="1"/>
      <w:marLeft w:val="0"/>
      <w:marRight w:val="0"/>
      <w:marTop w:val="0"/>
      <w:marBottom w:val="0"/>
      <w:divBdr>
        <w:top w:val="none" w:sz="0" w:space="0" w:color="auto"/>
        <w:left w:val="none" w:sz="0" w:space="0" w:color="auto"/>
        <w:bottom w:val="none" w:sz="0" w:space="0" w:color="auto"/>
        <w:right w:val="none" w:sz="0" w:space="0" w:color="auto"/>
      </w:divBdr>
    </w:div>
    <w:div w:id="1127579220">
      <w:bodyDiv w:val="1"/>
      <w:marLeft w:val="0"/>
      <w:marRight w:val="0"/>
      <w:marTop w:val="0"/>
      <w:marBottom w:val="0"/>
      <w:divBdr>
        <w:top w:val="none" w:sz="0" w:space="0" w:color="auto"/>
        <w:left w:val="none" w:sz="0" w:space="0" w:color="auto"/>
        <w:bottom w:val="none" w:sz="0" w:space="0" w:color="auto"/>
        <w:right w:val="none" w:sz="0" w:space="0" w:color="auto"/>
      </w:divBdr>
    </w:div>
    <w:div w:id="1130048466">
      <w:bodyDiv w:val="1"/>
      <w:marLeft w:val="0"/>
      <w:marRight w:val="0"/>
      <w:marTop w:val="0"/>
      <w:marBottom w:val="0"/>
      <w:divBdr>
        <w:top w:val="none" w:sz="0" w:space="0" w:color="auto"/>
        <w:left w:val="none" w:sz="0" w:space="0" w:color="auto"/>
        <w:bottom w:val="none" w:sz="0" w:space="0" w:color="auto"/>
        <w:right w:val="none" w:sz="0" w:space="0" w:color="auto"/>
      </w:divBdr>
      <w:divsChild>
        <w:div w:id="964969438">
          <w:marLeft w:val="0"/>
          <w:marRight w:val="0"/>
          <w:marTop w:val="0"/>
          <w:marBottom w:val="0"/>
          <w:divBdr>
            <w:top w:val="none" w:sz="0" w:space="0" w:color="auto"/>
            <w:left w:val="none" w:sz="0" w:space="0" w:color="auto"/>
            <w:bottom w:val="none" w:sz="0" w:space="0" w:color="auto"/>
            <w:right w:val="none" w:sz="0" w:space="0" w:color="auto"/>
          </w:divBdr>
          <w:divsChild>
            <w:div w:id="12955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0708">
      <w:bodyDiv w:val="1"/>
      <w:marLeft w:val="0"/>
      <w:marRight w:val="0"/>
      <w:marTop w:val="0"/>
      <w:marBottom w:val="0"/>
      <w:divBdr>
        <w:top w:val="none" w:sz="0" w:space="0" w:color="auto"/>
        <w:left w:val="none" w:sz="0" w:space="0" w:color="auto"/>
        <w:bottom w:val="none" w:sz="0" w:space="0" w:color="auto"/>
        <w:right w:val="none" w:sz="0" w:space="0" w:color="auto"/>
      </w:divBdr>
    </w:div>
    <w:div w:id="1163593120">
      <w:bodyDiv w:val="1"/>
      <w:marLeft w:val="0"/>
      <w:marRight w:val="0"/>
      <w:marTop w:val="0"/>
      <w:marBottom w:val="0"/>
      <w:divBdr>
        <w:top w:val="none" w:sz="0" w:space="0" w:color="auto"/>
        <w:left w:val="none" w:sz="0" w:space="0" w:color="auto"/>
        <w:bottom w:val="none" w:sz="0" w:space="0" w:color="auto"/>
        <w:right w:val="none" w:sz="0" w:space="0" w:color="auto"/>
      </w:divBdr>
    </w:div>
    <w:div w:id="1187524395">
      <w:bodyDiv w:val="1"/>
      <w:marLeft w:val="0"/>
      <w:marRight w:val="0"/>
      <w:marTop w:val="0"/>
      <w:marBottom w:val="0"/>
      <w:divBdr>
        <w:top w:val="none" w:sz="0" w:space="0" w:color="auto"/>
        <w:left w:val="none" w:sz="0" w:space="0" w:color="auto"/>
        <w:bottom w:val="none" w:sz="0" w:space="0" w:color="auto"/>
        <w:right w:val="none" w:sz="0" w:space="0" w:color="auto"/>
      </w:divBdr>
    </w:div>
    <w:div w:id="1190099635">
      <w:bodyDiv w:val="1"/>
      <w:marLeft w:val="0"/>
      <w:marRight w:val="0"/>
      <w:marTop w:val="0"/>
      <w:marBottom w:val="0"/>
      <w:divBdr>
        <w:top w:val="none" w:sz="0" w:space="0" w:color="auto"/>
        <w:left w:val="none" w:sz="0" w:space="0" w:color="auto"/>
        <w:bottom w:val="none" w:sz="0" w:space="0" w:color="auto"/>
        <w:right w:val="none" w:sz="0" w:space="0" w:color="auto"/>
      </w:divBdr>
    </w:div>
    <w:div w:id="1192256199">
      <w:bodyDiv w:val="1"/>
      <w:marLeft w:val="0"/>
      <w:marRight w:val="0"/>
      <w:marTop w:val="0"/>
      <w:marBottom w:val="0"/>
      <w:divBdr>
        <w:top w:val="none" w:sz="0" w:space="0" w:color="auto"/>
        <w:left w:val="none" w:sz="0" w:space="0" w:color="auto"/>
        <w:bottom w:val="none" w:sz="0" w:space="0" w:color="auto"/>
        <w:right w:val="none" w:sz="0" w:space="0" w:color="auto"/>
      </w:divBdr>
    </w:div>
    <w:div w:id="1194537805">
      <w:bodyDiv w:val="1"/>
      <w:marLeft w:val="0"/>
      <w:marRight w:val="0"/>
      <w:marTop w:val="0"/>
      <w:marBottom w:val="0"/>
      <w:divBdr>
        <w:top w:val="none" w:sz="0" w:space="0" w:color="auto"/>
        <w:left w:val="none" w:sz="0" w:space="0" w:color="auto"/>
        <w:bottom w:val="none" w:sz="0" w:space="0" w:color="auto"/>
        <w:right w:val="none" w:sz="0" w:space="0" w:color="auto"/>
      </w:divBdr>
    </w:div>
    <w:div w:id="1197818642">
      <w:bodyDiv w:val="1"/>
      <w:marLeft w:val="0"/>
      <w:marRight w:val="0"/>
      <w:marTop w:val="0"/>
      <w:marBottom w:val="0"/>
      <w:divBdr>
        <w:top w:val="none" w:sz="0" w:space="0" w:color="auto"/>
        <w:left w:val="none" w:sz="0" w:space="0" w:color="auto"/>
        <w:bottom w:val="none" w:sz="0" w:space="0" w:color="auto"/>
        <w:right w:val="none" w:sz="0" w:space="0" w:color="auto"/>
      </w:divBdr>
    </w:div>
    <w:div w:id="1199200515">
      <w:bodyDiv w:val="1"/>
      <w:marLeft w:val="0"/>
      <w:marRight w:val="0"/>
      <w:marTop w:val="0"/>
      <w:marBottom w:val="0"/>
      <w:divBdr>
        <w:top w:val="none" w:sz="0" w:space="0" w:color="auto"/>
        <w:left w:val="none" w:sz="0" w:space="0" w:color="auto"/>
        <w:bottom w:val="none" w:sz="0" w:space="0" w:color="auto"/>
        <w:right w:val="none" w:sz="0" w:space="0" w:color="auto"/>
      </w:divBdr>
    </w:div>
    <w:div w:id="1211574936">
      <w:bodyDiv w:val="1"/>
      <w:marLeft w:val="0"/>
      <w:marRight w:val="0"/>
      <w:marTop w:val="0"/>
      <w:marBottom w:val="0"/>
      <w:divBdr>
        <w:top w:val="none" w:sz="0" w:space="0" w:color="auto"/>
        <w:left w:val="none" w:sz="0" w:space="0" w:color="auto"/>
        <w:bottom w:val="none" w:sz="0" w:space="0" w:color="auto"/>
        <w:right w:val="none" w:sz="0" w:space="0" w:color="auto"/>
      </w:divBdr>
    </w:div>
    <w:div w:id="1217856335">
      <w:bodyDiv w:val="1"/>
      <w:marLeft w:val="0"/>
      <w:marRight w:val="0"/>
      <w:marTop w:val="0"/>
      <w:marBottom w:val="0"/>
      <w:divBdr>
        <w:top w:val="none" w:sz="0" w:space="0" w:color="auto"/>
        <w:left w:val="none" w:sz="0" w:space="0" w:color="auto"/>
        <w:bottom w:val="none" w:sz="0" w:space="0" w:color="auto"/>
        <w:right w:val="none" w:sz="0" w:space="0" w:color="auto"/>
      </w:divBdr>
    </w:div>
    <w:div w:id="1219973549">
      <w:bodyDiv w:val="1"/>
      <w:marLeft w:val="0"/>
      <w:marRight w:val="0"/>
      <w:marTop w:val="0"/>
      <w:marBottom w:val="0"/>
      <w:divBdr>
        <w:top w:val="none" w:sz="0" w:space="0" w:color="auto"/>
        <w:left w:val="none" w:sz="0" w:space="0" w:color="auto"/>
        <w:bottom w:val="none" w:sz="0" w:space="0" w:color="auto"/>
        <w:right w:val="none" w:sz="0" w:space="0" w:color="auto"/>
      </w:divBdr>
    </w:div>
    <w:div w:id="1251740247">
      <w:bodyDiv w:val="1"/>
      <w:marLeft w:val="0"/>
      <w:marRight w:val="0"/>
      <w:marTop w:val="0"/>
      <w:marBottom w:val="0"/>
      <w:divBdr>
        <w:top w:val="none" w:sz="0" w:space="0" w:color="auto"/>
        <w:left w:val="none" w:sz="0" w:space="0" w:color="auto"/>
        <w:bottom w:val="none" w:sz="0" w:space="0" w:color="auto"/>
        <w:right w:val="none" w:sz="0" w:space="0" w:color="auto"/>
      </w:divBdr>
    </w:div>
    <w:div w:id="1259800431">
      <w:bodyDiv w:val="1"/>
      <w:marLeft w:val="0"/>
      <w:marRight w:val="0"/>
      <w:marTop w:val="0"/>
      <w:marBottom w:val="0"/>
      <w:divBdr>
        <w:top w:val="none" w:sz="0" w:space="0" w:color="auto"/>
        <w:left w:val="none" w:sz="0" w:space="0" w:color="auto"/>
        <w:bottom w:val="none" w:sz="0" w:space="0" w:color="auto"/>
        <w:right w:val="none" w:sz="0" w:space="0" w:color="auto"/>
      </w:divBdr>
    </w:div>
    <w:div w:id="1261135618">
      <w:bodyDiv w:val="1"/>
      <w:marLeft w:val="0"/>
      <w:marRight w:val="0"/>
      <w:marTop w:val="0"/>
      <w:marBottom w:val="0"/>
      <w:divBdr>
        <w:top w:val="none" w:sz="0" w:space="0" w:color="auto"/>
        <w:left w:val="none" w:sz="0" w:space="0" w:color="auto"/>
        <w:bottom w:val="none" w:sz="0" w:space="0" w:color="auto"/>
        <w:right w:val="none" w:sz="0" w:space="0" w:color="auto"/>
      </w:divBdr>
    </w:div>
    <w:div w:id="1262840671">
      <w:bodyDiv w:val="1"/>
      <w:marLeft w:val="0"/>
      <w:marRight w:val="0"/>
      <w:marTop w:val="0"/>
      <w:marBottom w:val="0"/>
      <w:divBdr>
        <w:top w:val="none" w:sz="0" w:space="0" w:color="auto"/>
        <w:left w:val="none" w:sz="0" w:space="0" w:color="auto"/>
        <w:bottom w:val="none" w:sz="0" w:space="0" w:color="auto"/>
        <w:right w:val="none" w:sz="0" w:space="0" w:color="auto"/>
      </w:divBdr>
    </w:div>
    <w:div w:id="1281373541">
      <w:bodyDiv w:val="1"/>
      <w:marLeft w:val="0"/>
      <w:marRight w:val="0"/>
      <w:marTop w:val="0"/>
      <w:marBottom w:val="0"/>
      <w:divBdr>
        <w:top w:val="none" w:sz="0" w:space="0" w:color="auto"/>
        <w:left w:val="none" w:sz="0" w:space="0" w:color="auto"/>
        <w:bottom w:val="none" w:sz="0" w:space="0" w:color="auto"/>
        <w:right w:val="none" w:sz="0" w:space="0" w:color="auto"/>
      </w:divBdr>
    </w:div>
    <w:div w:id="1282414539">
      <w:bodyDiv w:val="1"/>
      <w:marLeft w:val="0"/>
      <w:marRight w:val="0"/>
      <w:marTop w:val="0"/>
      <w:marBottom w:val="0"/>
      <w:divBdr>
        <w:top w:val="none" w:sz="0" w:space="0" w:color="auto"/>
        <w:left w:val="none" w:sz="0" w:space="0" w:color="auto"/>
        <w:bottom w:val="none" w:sz="0" w:space="0" w:color="auto"/>
        <w:right w:val="none" w:sz="0" w:space="0" w:color="auto"/>
      </w:divBdr>
    </w:div>
    <w:div w:id="1285698179">
      <w:bodyDiv w:val="1"/>
      <w:marLeft w:val="0"/>
      <w:marRight w:val="0"/>
      <w:marTop w:val="0"/>
      <w:marBottom w:val="0"/>
      <w:divBdr>
        <w:top w:val="none" w:sz="0" w:space="0" w:color="auto"/>
        <w:left w:val="none" w:sz="0" w:space="0" w:color="auto"/>
        <w:bottom w:val="none" w:sz="0" w:space="0" w:color="auto"/>
        <w:right w:val="none" w:sz="0" w:space="0" w:color="auto"/>
      </w:divBdr>
    </w:div>
    <w:div w:id="1292517375">
      <w:bodyDiv w:val="1"/>
      <w:marLeft w:val="0"/>
      <w:marRight w:val="0"/>
      <w:marTop w:val="0"/>
      <w:marBottom w:val="0"/>
      <w:divBdr>
        <w:top w:val="none" w:sz="0" w:space="0" w:color="auto"/>
        <w:left w:val="none" w:sz="0" w:space="0" w:color="auto"/>
        <w:bottom w:val="none" w:sz="0" w:space="0" w:color="auto"/>
        <w:right w:val="none" w:sz="0" w:space="0" w:color="auto"/>
      </w:divBdr>
    </w:div>
    <w:div w:id="1293172176">
      <w:bodyDiv w:val="1"/>
      <w:marLeft w:val="0"/>
      <w:marRight w:val="0"/>
      <w:marTop w:val="0"/>
      <w:marBottom w:val="0"/>
      <w:divBdr>
        <w:top w:val="none" w:sz="0" w:space="0" w:color="auto"/>
        <w:left w:val="none" w:sz="0" w:space="0" w:color="auto"/>
        <w:bottom w:val="none" w:sz="0" w:space="0" w:color="auto"/>
        <w:right w:val="none" w:sz="0" w:space="0" w:color="auto"/>
      </w:divBdr>
    </w:div>
    <w:div w:id="1296331267">
      <w:bodyDiv w:val="1"/>
      <w:marLeft w:val="0"/>
      <w:marRight w:val="0"/>
      <w:marTop w:val="0"/>
      <w:marBottom w:val="0"/>
      <w:divBdr>
        <w:top w:val="none" w:sz="0" w:space="0" w:color="auto"/>
        <w:left w:val="none" w:sz="0" w:space="0" w:color="auto"/>
        <w:bottom w:val="none" w:sz="0" w:space="0" w:color="auto"/>
        <w:right w:val="none" w:sz="0" w:space="0" w:color="auto"/>
      </w:divBdr>
    </w:div>
    <w:div w:id="1313944300">
      <w:bodyDiv w:val="1"/>
      <w:marLeft w:val="0"/>
      <w:marRight w:val="0"/>
      <w:marTop w:val="0"/>
      <w:marBottom w:val="0"/>
      <w:divBdr>
        <w:top w:val="none" w:sz="0" w:space="0" w:color="auto"/>
        <w:left w:val="none" w:sz="0" w:space="0" w:color="auto"/>
        <w:bottom w:val="none" w:sz="0" w:space="0" w:color="auto"/>
        <w:right w:val="none" w:sz="0" w:space="0" w:color="auto"/>
      </w:divBdr>
    </w:div>
    <w:div w:id="1328556213">
      <w:bodyDiv w:val="1"/>
      <w:marLeft w:val="0"/>
      <w:marRight w:val="0"/>
      <w:marTop w:val="0"/>
      <w:marBottom w:val="0"/>
      <w:divBdr>
        <w:top w:val="none" w:sz="0" w:space="0" w:color="auto"/>
        <w:left w:val="none" w:sz="0" w:space="0" w:color="auto"/>
        <w:bottom w:val="none" w:sz="0" w:space="0" w:color="auto"/>
        <w:right w:val="none" w:sz="0" w:space="0" w:color="auto"/>
      </w:divBdr>
    </w:div>
    <w:div w:id="1333724529">
      <w:bodyDiv w:val="1"/>
      <w:marLeft w:val="0"/>
      <w:marRight w:val="0"/>
      <w:marTop w:val="0"/>
      <w:marBottom w:val="0"/>
      <w:divBdr>
        <w:top w:val="none" w:sz="0" w:space="0" w:color="auto"/>
        <w:left w:val="none" w:sz="0" w:space="0" w:color="auto"/>
        <w:bottom w:val="none" w:sz="0" w:space="0" w:color="auto"/>
        <w:right w:val="none" w:sz="0" w:space="0" w:color="auto"/>
      </w:divBdr>
    </w:div>
    <w:div w:id="1338535042">
      <w:bodyDiv w:val="1"/>
      <w:marLeft w:val="0"/>
      <w:marRight w:val="0"/>
      <w:marTop w:val="0"/>
      <w:marBottom w:val="0"/>
      <w:divBdr>
        <w:top w:val="none" w:sz="0" w:space="0" w:color="auto"/>
        <w:left w:val="none" w:sz="0" w:space="0" w:color="auto"/>
        <w:bottom w:val="none" w:sz="0" w:space="0" w:color="auto"/>
        <w:right w:val="none" w:sz="0" w:space="0" w:color="auto"/>
      </w:divBdr>
    </w:div>
    <w:div w:id="1342587752">
      <w:bodyDiv w:val="1"/>
      <w:marLeft w:val="0"/>
      <w:marRight w:val="0"/>
      <w:marTop w:val="0"/>
      <w:marBottom w:val="0"/>
      <w:divBdr>
        <w:top w:val="none" w:sz="0" w:space="0" w:color="auto"/>
        <w:left w:val="none" w:sz="0" w:space="0" w:color="auto"/>
        <w:bottom w:val="none" w:sz="0" w:space="0" w:color="auto"/>
        <w:right w:val="none" w:sz="0" w:space="0" w:color="auto"/>
      </w:divBdr>
    </w:div>
    <w:div w:id="1367220192">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05301423">
      <w:bodyDiv w:val="1"/>
      <w:marLeft w:val="0"/>
      <w:marRight w:val="0"/>
      <w:marTop w:val="0"/>
      <w:marBottom w:val="0"/>
      <w:divBdr>
        <w:top w:val="none" w:sz="0" w:space="0" w:color="auto"/>
        <w:left w:val="none" w:sz="0" w:space="0" w:color="auto"/>
        <w:bottom w:val="none" w:sz="0" w:space="0" w:color="auto"/>
        <w:right w:val="none" w:sz="0" w:space="0" w:color="auto"/>
      </w:divBdr>
    </w:div>
    <w:div w:id="1417359443">
      <w:bodyDiv w:val="1"/>
      <w:marLeft w:val="0"/>
      <w:marRight w:val="0"/>
      <w:marTop w:val="0"/>
      <w:marBottom w:val="0"/>
      <w:divBdr>
        <w:top w:val="none" w:sz="0" w:space="0" w:color="auto"/>
        <w:left w:val="none" w:sz="0" w:space="0" w:color="auto"/>
        <w:bottom w:val="none" w:sz="0" w:space="0" w:color="auto"/>
        <w:right w:val="none" w:sz="0" w:space="0" w:color="auto"/>
      </w:divBdr>
    </w:div>
    <w:div w:id="1423067512">
      <w:bodyDiv w:val="1"/>
      <w:marLeft w:val="0"/>
      <w:marRight w:val="0"/>
      <w:marTop w:val="0"/>
      <w:marBottom w:val="0"/>
      <w:divBdr>
        <w:top w:val="none" w:sz="0" w:space="0" w:color="auto"/>
        <w:left w:val="none" w:sz="0" w:space="0" w:color="auto"/>
        <w:bottom w:val="none" w:sz="0" w:space="0" w:color="auto"/>
        <w:right w:val="none" w:sz="0" w:space="0" w:color="auto"/>
      </w:divBdr>
    </w:div>
    <w:div w:id="1430275823">
      <w:bodyDiv w:val="1"/>
      <w:marLeft w:val="0"/>
      <w:marRight w:val="0"/>
      <w:marTop w:val="0"/>
      <w:marBottom w:val="0"/>
      <w:divBdr>
        <w:top w:val="none" w:sz="0" w:space="0" w:color="auto"/>
        <w:left w:val="none" w:sz="0" w:space="0" w:color="auto"/>
        <w:bottom w:val="none" w:sz="0" w:space="0" w:color="auto"/>
        <w:right w:val="none" w:sz="0" w:space="0" w:color="auto"/>
      </w:divBdr>
    </w:div>
    <w:div w:id="1439331244">
      <w:bodyDiv w:val="1"/>
      <w:marLeft w:val="0"/>
      <w:marRight w:val="0"/>
      <w:marTop w:val="0"/>
      <w:marBottom w:val="0"/>
      <w:divBdr>
        <w:top w:val="none" w:sz="0" w:space="0" w:color="auto"/>
        <w:left w:val="none" w:sz="0" w:space="0" w:color="auto"/>
        <w:bottom w:val="none" w:sz="0" w:space="0" w:color="auto"/>
        <w:right w:val="none" w:sz="0" w:space="0" w:color="auto"/>
      </w:divBdr>
    </w:div>
    <w:div w:id="1441029816">
      <w:bodyDiv w:val="1"/>
      <w:marLeft w:val="0"/>
      <w:marRight w:val="0"/>
      <w:marTop w:val="0"/>
      <w:marBottom w:val="0"/>
      <w:divBdr>
        <w:top w:val="none" w:sz="0" w:space="0" w:color="auto"/>
        <w:left w:val="none" w:sz="0" w:space="0" w:color="auto"/>
        <w:bottom w:val="none" w:sz="0" w:space="0" w:color="auto"/>
        <w:right w:val="none" w:sz="0" w:space="0" w:color="auto"/>
      </w:divBdr>
    </w:div>
    <w:div w:id="1444616250">
      <w:bodyDiv w:val="1"/>
      <w:marLeft w:val="0"/>
      <w:marRight w:val="0"/>
      <w:marTop w:val="0"/>
      <w:marBottom w:val="0"/>
      <w:divBdr>
        <w:top w:val="none" w:sz="0" w:space="0" w:color="auto"/>
        <w:left w:val="none" w:sz="0" w:space="0" w:color="auto"/>
        <w:bottom w:val="none" w:sz="0" w:space="0" w:color="auto"/>
        <w:right w:val="none" w:sz="0" w:space="0" w:color="auto"/>
      </w:divBdr>
    </w:div>
    <w:div w:id="1464079165">
      <w:bodyDiv w:val="1"/>
      <w:marLeft w:val="0"/>
      <w:marRight w:val="0"/>
      <w:marTop w:val="0"/>
      <w:marBottom w:val="0"/>
      <w:divBdr>
        <w:top w:val="none" w:sz="0" w:space="0" w:color="auto"/>
        <w:left w:val="none" w:sz="0" w:space="0" w:color="auto"/>
        <w:bottom w:val="none" w:sz="0" w:space="0" w:color="auto"/>
        <w:right w:val="none" w:sz="0" w:space="0" w:color="auto"/>
      </w:divBdr>
    </w:div>
    <w:div w:id="1472937424">
      <w:bodyDiv w:val="1"/>
      <w:marLeft w:val="0"/>
      <w:marRight w:val="0"/>
      <w:marTop w:val="0"/>
      <w:marBottom w:val="0"/>
      <w:divBdr>
        <w:top w:val="none" w:sz="0" w:space="0" w:color="auto"/>
        <w:left w:val="none" w:sz="0" w:space="0" w:color="auto"/>
        <w:bottom w:val="none" w:sz="0" w:space="0" w:color="auto"/>
        <w:right w:val="none" w:sz="0" w:space="0" w:color="auto"/>
      </w:divBdr>
    </w:div>
    <w:div w:id="1477840491">
      <w:bodyDiv w:val="1"/>
      <w:marLeft w:val="0"/>
      <w:marRight w:val="0"/>
      <w:marTop w:val="0"/>
      <w:marBottom w:val="0"/>
      <w:divBdr>
        <w:top w:val="none" w:sz="0" w:space="0" w:color="auto"/>
        <w:left w:val="none" w:sz="0" w:space="0" w:color="auto"/>
        <w:bottom w:val="none" w:sz="0" w:space="0" w:color="auto"/>
        <w:right w:val="none" w:sz="0" w:space="0" w:color="auto"/>
      </w:divBdr>
    </w:div>
    <w:div w:id="1500151766">
      <w:bodyDiv w:val="1"/>
      <w:marLeft w:val="0"/>
      <w:marRight w:val="0"/>
      <w:marTop w:val="0"/>
      <w:marBottom w:val="0"/>
      <w:divBdr>
        <w:top w:val="none" w:sz="0" w:space="0" w:color="auto"/>
        <w:left w:val="none" w:sz="0" w:space="0" w:color="auto"/>
        <w:bottom w:val="none" w:sz="0" w:space="0" w:color="auto"/>
        <w:right w:val="none" w:sz="0" w:space="0" w:color="auto"/>
      </w:divBdr>
    </w:div>
    <w:div w:id="1502969353">
      <w:bodyDiv w:val="1"/>
      <w:marLeft w:val="0"/>
      <w:marRight w:val="0"/>
      <w:marTop w:val="0"/>
      <w:marBottom w:val="0"/>
      <w:divBdr>
        <w:top w:val="none" w:sz="0" w:space="0" w:color="auto"/>
        <w:left w:val="none" w:sz="0" w:space="0" w:color="auto"/>
        <w:bottom w:val="none" w:sz="0" w:space="0" w:color="auto"/>
        <w:right w:val="none" w:sz="0" w:space="0" w:color="auto"/>
      </w:divBdr>
    </w:div>
    <w:div w:id="1509370174">
      <w:bodyDiv w:val="1"/>
      <w:marLeft w:val="0"/>
      <w:marRight w:val="0"/>
      <w:marTop w:val="0"/>
      <w:marBottom w:val="0"/>
      <w:divBdr>
        <w:top w:val="none" w:sz="0" w:space="0" w:color="auto"/>
        <w:left w:val="none" w:sz="0" w:space="0" w:color="auto"/>
        <w:bottom w:val="none" w:sz="0" w:space="0" w:color="auto"/>
        <w:right w:val="none" w:sz="0" w:space="0" w:color="auto"/>
      </w:divBdr>
    </w:div>
    <w:div w:id="1511601033">
      <w:bodyDiv w:val="1"/>
      <w:marLeft w:val="0"/>
      <w:marRight w:val="0"/>
      <w:marTop w:val="0"/>
      <w:marBottom w:val="0"/>
      <w:divBdr>
        <w:top w:val="none" w:sz="0" w:space="0" w:color="auto"/>
        <w:left w:val="none" w:sz="0" w:space="0" w:color="auto"/>
        <w:bottom w:val="none" w:sz="0" w:space="0" w:color="auto"/>
        <w:right w:val="none" w:sz="0" w:space="0" w:color="auto"/>
      </w:divBdr>
      <w:divsChild>
        <w:div w:id="1956211278">
          <w:marLeft w:val="0"/>
          <w:marRight w:val="0"/>
          <w:marTop w:val="0"/>
          <w:marBottom w:val="0"/>
          <w:divBdr>
            <w:top w:val="none" w:sz="0" w:space="0" w:color="auto"/>
            <w:left w:val="none" w:sz="0" w:space="0" w:color="auto"/>
            <w:bottom w:val="none" w:sz="0" w:space="0" w:color="auto"/>
            <w:right w:val="none" w:sz="0" w:space="0" w:color="auto"/>
          </w:divBdr>
          <w:divsChild>
            <w:div w:id="3688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81530">
      <w:bodyDiv w:val="1"/>
      <w:marLeft w:val="0"/>
      <w:marRight w:val="0"/>
      <w:marTop w:val="0"/>
      <w:marBottom w:val="0"/>
      <w:divBdr>
        <w:top w:val="none" w:sz="0" w:space="0" w:color="auto"/>
        <w:left w:val="none" w:sz="0" w:space="0" w:color="auto"/>
        <w:bottom w:val="none" w:sz="0" w:space="0" w:color="auto"/>
        <w:right w:val="none" w:sz="0" w:space="0" w:color="auto"/>
      </w:divBdr>
    </w:div>
    <w:div w:id="1550611450">
      <w:bodyDiv w:val="1"/>
      <w:marLeft w:val="0"/>
      <w:marRight w:val="0"/>
      <w:marTop w:val="0"/>
      <w:marBottom w:val="0"/>
      <w:divBdr>
        <w:top w:val="none" w:sz="0" w:space="0" w:color="auto"/>
        <w:left w:val="none" w:sz="0" w:space="0" w:color="auto"/>
        <w:bottom w:val="none" w:sz="0" w:space="0" w:color="auto"/>
        <w:right w:val="none" w:sz="0" w:space="0" w:color="auto"/>
      </w:divBdr>
    </w:div>
    <w:div w:id="1554657820">
      <w:bodyDiv w:val="1"/>
      <w:marLeft w:val="0"/>
      <w:marRight w:val="0"/>
      <w:marTop w:val="0"/>
      <w:marBottom w:val="0"/>
      <w:divBdr>
        <w:top w:val="none" w:sz="0" w:space="0" w:color="auto"/>
        <w:left w:val="none" w:sz="0" w:space="0" w:color="auto"/>
        <w:bottom w:val="none" w:sz="0" w:space="0" w:color="auto"/>
        <w:right w:val="none" w:sz="0" w:space="0" w:color="auto"/>
      </w:divBdr>
    </w:div>
    <w:div w:id="1558280772">
      <w:bodyDiv w:val="1"/>
      <w:marLeft w:val="0"/>
      <w:marRight w:val="0"/>
      <w:marTop w:val="0"/>
      <w:marBottom w:val="0"/>
      <w:divBdr>
        <w:top w:val="none" w:sz="0" w:space="0" w:color="auto"/>
        <w:left w:val="none" w:sz="0" w:space="0" w:color="auto"/>
        <w:bottom w:val="none" w:sz="0" w:space="0" w:color="auto"/>
        <w:right w:val="none" w:sz="0" w:space="0" w:color="auto"/>
      </w:divBdr>
    </w:div>
    <w:div w:id="1560481129">
      <w:bodyDiv w:val="1"/>
      <w:marLeft w:val="0"/>
      <w:marRight w:val="0"/>
      <w:marTop w:val="0"/>
      <w:marBottom w:val="0"/>
      <w:divBdr>
        <w:top w:val="none" w:sz="0" w:space="0" w:color="auto"/>
        <w:left w:val="none" w:sz="0" w:space="0" w:color="auto"/>
        <w:bottom w:val="none" w:sz="0" w:space="0" w:color="auto"/>
        <w:right w:val="none" w:sz="0" w:space="0" w:color="auto"/>
      </w:divBdr>
    </w:div>
    <w:div w:id="1577205024">
      <w:bodyDiv w:val="1"/>
      <w:marLeft w:val="0"/>
      <w:marRight w:val="0"/>
      <w:marTop w:val="0"/>
      <w:marBottom w:val="0"/>
      <w:divBdr>
        <w:top w:val="none" w:sz="0" w:space="0" w:color="auto"/>
        <w:left w:val="none" w:sz="0" w:space="0" w:color="auto"/>
        <w:bottom w:val="none" w:sz="0" w:space="0" w:color="auto"/>
        <w:right w:val="none" w:sz="0" w:space="0" w:color="auto"/>
      </w:divBdr>
    </w:div>
    <w:div w:id="1578438849">
      <w:bodyDiv w:val="1"/>
      <w:marLeft w:val="0"/>
      <w:marRight w:val="0"/>
      <w:marTop w:val="0"/>
      <w:marBottom w:val="0"/>
      <w:divBdr>
        <w:top w:val="none" w:sz="0" w:space="0" w:color="auto"/>
        <w:left w:val="none" w:sz="0" w:space="0" w:color="auto"/>
        <w:bottom w:val="none" w:sz="0" w:space="0" w:color="auto"/>
        <w:right w:val="none" w:sz="0" w:space="0" w:color="auto"/>
      </w:divBdr>
    </w:div>
    <w:div w:id="1582636391">
      <w:bodyDiv w:val="1"/>
      <w:marLeft w:val="0"/>
      <w:marRight w:val="0"/>
      <w:marTop w:val="0"/>
      <w:marBottom w:val="0"/>
      <w:divBdr>
        <w:top w:val="none" w:sz="0" w:space="0" w:color="auto"/>
        <w:left w:val="none" w:sz="0" w:space="0" w:color="auto"/>
        <w:bottom w:val="none" w:sz="0" w:space="0" w:color="auto"/>
        <w:right w:val="none" w:sz="0" w:space="0" w:color="auto"/>
      </w:divBdr>
    </w:div>
    <w:div w:id="1596013598">
      <w:bodyDiv w:val="1"/>
      <w:marLeft w:val="0"/>
      <w:marRight w:val="0"/>
      <w:marTop w:val="0"/>
      <w:marBottom w:val="0"/>
      <w:divBdr>
        <w:top w:val="none" w:sz="0" w:space="0" w:color="auto"/>
        <w:left w:val="none" w:sz="0" w:space="0" w:color="auto"/>
        <w:bottom w:val="none" w:sz="0" w:space="0" w:color="auto"/>
        <w:right w:val="none" w:sz="0" w:space="0" w:color="auto"/>
      </w:divBdr>
    </w:div>
    <w:div w:id="1612973864">
      <w:bodyDiv w:val="1"/>
      <w:marLeft w:val="0"/>
      <w:marRight w:val="0"/>
      <w:marTop w:val="0"/>
      <w:marBottom w:val="0"/>
      <w:divBdr>
        <w:top w:val="none" w:sz="0" w:space="0" w:color="auto"/>
        <w:left w:val="none" w:sz="0" w:space="0" w:color="auto"/>
        <w:bottom w:val="none" w:sz="0" w:space="0" w:color="auto"/>
        <w:right w:val="none" w:sz="0" w:space="0" w:color="auto"/>
      </w:divBdr>
    </w:div>
    <w:div w:id="1618368568">
      <w:bodyDiv w:val="1"/>
      <w:marLeft w:val="0"/>
      <w:marRight w:val="0"/>
      <w:marTop w:val="0"/>
      <w:marBottom w:val="0"/>
      <w:divBdr>
        <w:top w:val="none" w:sz="0" w:space="0" w:color="auto"/>
        <w:left w:val="none" w:sz="0" w:space="0" w:color="auto"/>
        <w:bottom w:val="none" w:sz="0" w:space="0" w:color="auto"/>
        <w:right w:val="none" w:sz="0" w:space="0" w:color="auto"/>
      </w:divBdr>
    </w:div>
    <w:div w:id="1622415698">
      <w:bodyDiv w:val="1"/>
      <w:marLeft w:val="0"/>
      <w:marRight w:val="0"/>
      <w:marTop w:val="0"/>
      <w:marBottom w:val="0"/>
      <w:divBdr>
        <w:top w:val="none" w:sz="0" w:space="0" w:color="auto"/>
        <w:left w:val="none" w:sz="0" w:space="0" w:color="auto"/>
        <w:bottom w:val="none" w:sz="0" w:space="0" w:color="auto"/>
        <w:right w:val="none" w:sz="0" w:space="0" w:color="auto"/>
      </w:divBdr>
    </w:div>
    <w:div w:id="1624648645">
      <w:bodyDiv w:val="1"/>
      <w:marLeft w:val="0"/>
      <w:marRight w:val="0"/>
      <w:marTop w:val="0"/>
      <w:marBottom w:val="0"/>
      <w:divBdr>
        <w:top w:val="none" w:sz="0" w:space="0" w:color="auto"/>
        <w:left w:val="none" w:sz="0" w:space="0" w:color="auto"/>
        <w:bottom w:val="none" w:sz="0" w:space="0" w:color="auto"/>
        <w:right w:val="none" w:sz="0" w:space="0" w:color="auto"/>
      </w:divBdr>
    </w:div>
    <w:div w:id="1631671565">
      <w:bodyDiv w:val="1"/>
      <w:marLeft w:val="0"/>
      <w:marRight w:val="0"/>
      <w:marTop w:val="0"/>
      <w:marBottom w:val="0"/>
      <w:divBdr>
        <w:top w:val="none" w:sz="0" w:space="0" w:color="auto"/>
        <w:left w:val="none" w:sz="0" w:space="0" w:color="auto"/>
        <w:bottom w:val="none" w:sz="0" w:space="0" w:color="auto"/>
        <w:right w:val="none" w:sz="0" w:space="0" w:color="auto"/>
      </w:divBdr>
    </w:div>
    <w:div w:id="1635987649">
      <w:bodyDiv w:val="1"/>
      <w:marLeft w:val="0"/>
      <w:marRight w:val="0"/>
      <w:marTop w:val="0"/>
      <w:marBottom w:val="0"/>
      <w:divBdr>
        <w:top w:val="none" w:sz="0" w:space="0" w:color="auto"/>
        <w:left w:val="none" w:sz="0" w:space="0" w:color="auto"/>
        <w:bottom w:val="none" w:sz="0" w:space="0" w:color="auto"/>
        <w:right w:val="none" w:sz="0" w:space="0" w:color="auto"/>
      </w:divBdr>
    </w:div>
    <w:div w:id="1652752727">
      <w:bodyDiv w:val="1"/>
      <w:marLeft w:val="0"/>
      <w:marRight w:val="0"/>
      <w:marTop w:val="0"/>
      <w:marBottom w:val="0"/>
      <w:divBdr>
        <w:top w:val="none" w:sz="0" w:space="0" w:color="auto"/>
        <w:left w:val="none" w:sz="0" w:space="0" w:color="auto"/>
        <w:bottom w:val="none" w:sz="0" w:space="0" w:color="auto"/>
        <w:right w:val="none" w:sz="0" w:space="0" w:color="auto"/>
      </w:divBdr>
    </w:div>
    <w:div w:id="1675720334">
      <w:bodyDiv w:val="1"/>
      <w:marLeft w:val="0"/>
      <w:marRight w:val="0"/>
      <w:marTop w:val="0"/>
      <w:marBottom w:val="0"/>
      <w:divBdr>
        <w:top w:val="none" w:sz="0" w:space="0" w:color="auto"/>
        <w:left w:val="none" w:sz="0" w:space="0" w:color="auto"/>
        <w:bottom w:val="none" w:sz="0" w:space="0" w:color="auto"/>
        <w:right w:val="none" w:sz="0" w:space="0" w:color="auto"/>
      </w:divBdr>
    </w:div>
    <w:div w:id="1686401277">
      <w:bodyDiv w:val="1"/>
      <w:marLeft w:val="0"/>
      <w:marRight w:val="0"/>
      <w:marTop w:val="0"/>
      <w:marBottom w:val="0"/>
      <w:divBdr>
        <w:top w:val="none" w:sz="0" w:space="0" w:color="auto"/>
        <w:left w:val="none" w:sz="0" w:space="0" w:color="auto"/>
        <w:bottom w:val="none" w:sz="0" w:space="0" w:color="auto"/>
        <w:right w:val="none" w:sz="0" w:space="0" w:color="auto"/>
      </w:divBdr>
    </w:div>
    <w:div w:id="1696150728">
      <w:bodyDiv w:val="1"/>
      <w:marLeft w:val="0"/>
      <w:marRight w:val="0"/>
      <w:marTop w:val="0"/>
      <w:marBottom w:val="0"/>
      <w:divBdr>
        <w:top w:val="none" w:sz="0" w:space="0" w:color="auto"/>
        <w:left w:val="none" w:sz="0" w:space="0" w:color="auto"/>
        <w:bottom w:val="none" w:sz="0" w:space="0" w:color="auto"/>
        <w:right w:val="none" w:sz="0" w:space="0" w:color="auto"/>
      </w:divBdr>
    </w:div>
    <w:div w:id="1709791216">
      <w:bodyDiv w:val="1"/>
      <w:marLeft w:val="0"/>
      <w:marRight w:val="0"/>
      <w:marTop w:val="0"/>
      <w:marBottom w:val="0"/>
      <w:divBdr>
        <w:top w:val="none" w:sz="0" w:space="0" w:color="auto"/>
        <w:left w:val="none" w:sz="0" w:space="0" w:color="auto"/>
        <w:bottom w:val="none" w:sz="0" w:space="0" w:color="auto"/>
        <w:right w:val="none" w:sz="0" w:space="0" w:color="auto"/>
      </w:divBdr>
    </w:div>
    <w:div w:id="1721318492">
      <w:bodyDiv w:val="1"/>
      <w:marLeft w:val="0"/>
      <w:marRight w:val="0"/>
      <w:marTop w:val="0"/>
      <w:marBottom w:val="0"/>
      <w:divBdr>
        <w:top w:val="none" w:sz="0" w:space="0" w:color="auto"/>
        <w:left w:val="none" w:sz="0" w:space="0" w:color="auto"/>
        <w:bottom w:val="none" w:sz="0" w:space="0" w:color="auto"/>
        <w:right w:val="none" w:sz="0" w:space="0" w:color="auto"/>
      </w:divBdr>
    </w:div>
    <w:div w:id="1785230335">
      <w:bodyDiv w:val="1"/>
      <w:marLeft w:val="0"/>
      <w:marRight w:val="0"/>
      <w:marTop w:val="0"/>
      <w:marBottom w:val="0"/>
      <w:divBdr>
        <w:top w:val="none" w:sz="0" w:space="0" w:color="auto"/>
        <w:left w:val="none" w:sz="0" w:space="0" w:color="auto"/>
        <w:bottom w:val="none" w:sz="0" w:space="0" w:color="auto"/>
        <w:right w:val="none" w:sz="0" w:space="0" w:color="auto"/>
      </w:divBdr>
    </w:div>
    <w:div w:id="1794445658">
      <w:bodyDiv w:val="1"/>
      <w:marLeft w:val="0"/>
      <w:marRight w:val="0"/>
      <w:marTop w:val="0"/>
      <w:marBottom w:val="0"/>
      <w:divBdr>
        <w:top w:val="none" w:sz="0" w:space="0" w:color="auto"/>
        <w:left w:val="none" w:sz="0" w:space="0" w:color="auto"/>
        <w:bottom w:val="none" w:sz="0" w:space="0" w:color="auto"/>
        <w:right w:val="none" w:sz="0" w:space="0" w:color="auto"/>
      </w:divBdr>
    </w:div>
    <w:div w:id="1818841436">
      <w:bodyDiv w:val="1"/>
      <w:marLeft w:val="0"/>
      <w:marRight w:val="0"/>
      <w:marTop w:val="0"/>
      <w:marBottom w:val="0"/>
      <w:divBdr>
        <w:top w:val="none" w:sz="0" w:space="0" w:color="auto"/>
        <w:left w:val="none" w:sz="0" w:space="0" w:color="auto"/>
        <w:bottom w:val="none" w:sz="0" w:space="0" w:color="auto"/>
        <w:right w:val="none" w:sz="0" w:space="0" w:color="auto"/>
      </w:divBdr>
    </w:div>
    <w:div w:id="1819877723">
      <w:bodyDiv w:val="1"/>
      <w:marLeft w:val="0"/>
      <w:marRight w:val="0"/>
      <w:marTop w:val="0"/>
      <w:marBottom w:val="0"/>
      <w:divBdr>
        <w:top w:val="none" w:sz="0" w:space="0" w:color="auto"/>
        <w:left w:val="none" w:sz="0" w:space="0" w:color="auto"/>
        <w:bottom w:val="none" w:sz="0" w:space="0" w:color="auto"/>
        <w:right w:val="none" w:sz="0" w:space="0" w:color="auto"/>
      </w:divBdr>
    </w:div>
    <w:div w:id="1819878538">
      <w:bodyDiv w:val="1"/>
      <w:marLeft w:val="0"/>
      <w:marRight w:val="0"/>
      <w:marTop w:val="0"/>
      <w:marBottom w:val="0"/>
      <w:divBdr>
        <w:top w:val="none" w:sz="0" w:space="0" w:color="auto"/>
        <w:left w:val="none" w:sz="0" w:space="0" w:color="auto"/>
        <w:bottom w:val="none" w:sz="0" w:space="0" w:color="auto"/>
        <w:right w:val="none" w:sz="0" w:space="0" w:color="auto"/>
      </w:divBdr>
    </w:div>
    <w:div w:id="1830517927">
      <w:bodyDiv w:val="1"/>
      <w:marLeft w:val="0"/>
      <w:marRight w:val="0"/>
      <w:marTop w:val="0"/>
      <w:marBottom w:val="0"/>
      <w:divBdr>
        <w:top w:val="none" w:sz="0" w:space="0" w:color="auto"/>
        <w:left w:val="none" w:sz="0" w:space="0" w:color="auto"/>
        <w:bottom w:val="none" w:sz="0" w:space="0" w:color="auto"/>
        <w:right w:val="none" w:sz="0" w:space="0" w:color="auto"/>
      </w:divBdr>
    </w:div>
    <w:div w:id="1833834605">
      <w:bodyDiv w:val="1"/>
      <w:marLeft w:val="0"/>
      <w:marRight w:val="0"/>
      <w:marTop w:val="0"/>
      <w:marBottom w:val="0"/>
      <w:divBdr>
        <w:top w:val="none" w:sz="0" w:space="0" w:color="auto"/>
        <w:left w:val="none" w:sz="0" w:space="0" w:color="auto"/>
        <w:bottom w:val="none" w:sz="0" w:space="0" w:color="auto"/>
        <w:right w:val="none" w:sz="0" w:space="0" w:color="auto"/>
      </w:divBdr>
      <w:divsChild>
        <w:div w:id="587155397">
          <w:marLeft w:val="0"/>
          <w:marRight w:val="0"/>
          <w:marTop w:val="0"/>
          <w:marBottom w:val="0"/>
          <w:divBdr>
            <w:top w:val="none" w:sz="0" w:space="0" w:color="auto"/>
            <w:left w:val="none" w:sz="0" w:space="0" w:color="auto"/>
            <w:bottom w:val="none" w:sz="0" w:space="0" w:color="auto"/>
            <w:right w:val="none" w:sz="0" w:space="0" w:color="auto"/>
          </w:divBdr>
          <w:divsChild>
            <w:div w:id="2342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0968">
      <w:bodyDiv w:val="1"/>
      <w:marLeft w:val="0"/>
      <w:marRight w:val="0"/>
      <w:marTop w:val="0"/>
      <w:marBottom w:val="0"/>
      <w:divBdr>
        <w:top w:val="none" w:sz="0" w:space="0" w:color="auto"/>
        <w:left w:val="none" w:sz="0" w:space="0" w:color="auto"/>
        <w:bottom w:val="none" w:sz="0" w:space="0" w:color="auto"/>
        <w:right w:val="none" w:sz="0" w:space="0" w:color="auto"/>
      </w:divBdr>
    </w:div>
    <w:div w:id="1859999095">
      <w:bodyDiv w:val="1"/>
      <w:marLeft w:val="0"/>
      <w:marRight w:val="0"/>
      <w:marTop w:val="0"/>
      <w:marBottom w:val="0"/>
      <w:divBdr>
        <w:top w:val="none" w:sz="0" w:space="0" w:color="auto"/>
        <w:left w:val="none" w:sz="0" w:space="0" w:color="auto"/>
        <w:bottom w:val="none" w:sz="0" w:space="0" w:color="auto"/>
        <w:right w:val="none" w:sz="0" w:space="0" w:color="auto"/>
      </w:divBdr>
    </w:div>
    <w:div w:id="1860584982">
      <w:bodyDiv w:val="1"/>
      <w:marLeft w:val="0"/>
      <w:marRight w:val="0"/>
      <w:marTop w:val="0"/>
      <w:marBottom w:val="0"/>
      <w:divBdr>
        <w:top w:val="none" w:sz="0" w:space="0" w:color="auto"/>
        <w:left w:val="none" w:sz="0" w:space="0" w:color="auto"/>
        <w:bottom w:val="none" w:sz="0" w:space="0" w:color="auto"/>
        <w:right w:val="none" w:sz="0" w:space="0" w:color="auto"/>
      </w:divBdr>
    </w:div>
    <w:div w:id="1863200700">
      <w:bodyDiv w:val="1"/>
      <w:marLeft w:val="0"/>
      <w:marRight w:val="0"/>
      <w:marTop w:val="0"/>
      <w:marBottom w:val="0"/>
      <w:divBdr>
        <w:top w:val="none" w:sz="0" w:space="0" w:color="auto"/>
        <w:left w:val="none" w:sz="0" w:space="0" w:color="auto"/>
        <w:bottom w:val="none" w:sz="0" w:space="0" w:color="auto"/>
        <w:right w:val="none" w:sz="0" w:space="0" w:color="auto"/>
      </w:divBdr>
    </w:div>
    <w:div w:id="1868368801">
      <w:bodyDiv w:val="1"/>
      <w:marLeft w:val="0"/>
      <w:marRight w:val="0"/>
      <w:marTop w:val="0"/>
      <w:marBottom w:val="0"/>
      <w:divBdr>
        <w:top w:val="none" w:sz="0" w:space="0" w:color="auto"/>
        <w:left w:val="none" w:sz="0" w:space="0" w:color="auto"/>
        <w:bottom w:val="none" w:sz="0" w:space="0" w:color="auto"/>
        <w:right w:val="none" w:sz="0" w:space="0" w:color="auto"/>
      </w:divBdr>
    </w:div>
    <w:div w:id="1874264434">
      <w:bodyDiv w:val="1"/>
      <w:marLeft w:val="0"/>
      <w:marRight w:val="0"/>
      <w:marTop w:val="0"/>
      <w:marBottom w:val="0"/>
      <w:divBdr>
        <w:top w:val="none" w:sz="0" w:space="0" w:color="auto"/>
        <w:left w:val="none" w:sz="0" w:space="0" w:color="auto"/>
        <w:bottom w:val="none" w:sz="0" w:space="0" w:color="auto"/>
        <w:right w:val="none" w:sz="0" w:space="0" w:color="auto"/>
      </w:divBdr>
    </w:div>
    <w:div w:id="1901094453">
      <w:bodyDiv w:val="1"/>
      <w:marLeft w:val="0"/>
      <w:marRight w:val="0"/>
      <w:marTop w:val="0"/>
      <w:marBottom w:val="0"/>
      <w:divBdr>
        <w:top w:val="none" w:sz="0" w:space="0" w:color="auto"/>
        <w:left w:val="none" w:sz="0" w:space="0" w:color="auto"/>
        <w:bottom w:val="none" w:sz="0" w:space="0" w:color="auto"/>
        <w:right w:val="none" w:sz="0" w:space="0" w:color="auto"/>
      </w:divBdr>
    </w:div>
    <w:div w:id="1901792674">
      <w:bodyDiv w:val="1"/>
      <w:marLeft w:val="0"/>
      <w:marRight w:val="0"/>
      <w:marTop w:val="0"/>
      <w:marBottom w:val="0"/>
      <w:divBdr>
        <w:top w:val="none" w:sz="0" w:space="0" w:color="auto"/>
        <w:left w:val="none" w:sz="0" w:space="0" w:color="auto"/>
        <w:bottom w:val="none" w:sz="0" w:space="0" w:color="auto"/>
        <w:right w:val="none" w:sz="0" w:space="0" w:color="auto"/>
      </w:divBdr>
    </w:div>
    <w:div w:id="1902903434">
      <w:bodyDiv w:val="1"/>
      <w:marLeft w:val="0"/>
      <w:marRight w:val="0"/>
      <w:marTop w:val="0"/>
      <w:marBottom w:val="0"/>
      <w:divBdr>
        <w:top w:val="none" w:sz="0" w:space="0" w:color="auto"/>
        <w:left w:val="none" w:sz="0" w:space="0" w:color="auto"/>
        <w:bottom w:val="none" w:sz="0" w:space="0" w:color="auto"/>
        <w:right w:val="none" w:sz="0" w:space="0" w:color="auto"/>
      </w:divBdr>
    </w:div>
    <w:div w:id="1913586202">
      <w:bodyDiv w:val="1"/>
      <w:marLeft w:val="0"/>
      <w:marRight w:val="0"/>
      <w:marTop w:val="0"/>
      <w:marBottom w:val="0"/>
      <w:divBdr>
        <w:top w:val="none" w:sz="0" w:space="0" w:color="auto"/>
        <w:left w:val="none" w:sz="0" w:space="0" w:color="auto"/>
        <w:bottom w:val="none" w:sz="0" w:space="0" w:color="auto"/>
        <w:right w:val="none" w:sz="0" w:space="0" w:color="auto"/>
      </w:divBdr>
      <w:divsChild>
        <w:div w:id="1057633517">
          <w:marLeft w:val="0"/>
          <w:marRight w:val="0"/>
          <w:marTop w:val="0"/>
          <w:marBottom w:val="0"/>
          <w:divBdr>
            <w:top w:val="none" w:sz="0" w:space="0" w:color="auto"/>
            <w:left w:val="none" w:sz="0" w:space="0" w:color="auto"/>
            <w:bottom w:val="none" w:sz="0" w:space="0" w:color="auto"/>
            <w:right w:val="none" w:sz="0" w:space="0" w:color="auto"/>
          </w:divBdr>
          <w:divsChild>
            <w:div w:id="10533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0868">
      <w:bodyDiv w:val="1"/>
      <w:marLeft w:val="0"/>
      <w:marRight w:val="0"/>
      <w:marTop w:val="0"/>
      <w:marBottom w:val="0"/>
      <w:divBdr>
        <w:top w:val="none" w:sz="0" w:space="0" w:color="auto"/>
        <w:left w:val="none" w:sz="0" w:space="0" w:color="auto"/>
        <w:bottom w:val="none" w:sz="0" w:space="0" w:color="auto"/>
        <w:right w:val="none" w:sz="0" w:space="0" w:color="auto"/>
      </w:divBdr>
    </w:div>
    <w:div w:id="1917006472">
      <w:bodyDiv w:val="1"/>
      <w:marLeft w:val="0"/>
      <w:marRight w:val="0"/>
      <w:marTop w:val="0"/>
      <w:marBottom w:val="0"/>
      <w:divBdr>
        <w:top w:val="none" w:sz="0" w:space="0" w:color="auto"/>
        <w:left w:val="none" w:sz="0" w:space="0" w:color="auto"/>
        <w:bottom w:val="none" w:sz="0" w:space="0" w:color="auto"/>
        <w:right w:val="none" w:sz="0" w:space="0" w:color="auto"/>
      </w:divBdr>
    </w:div>
    <w:div w:id="1922175856">
      <w:bodyDiv w:val="1"/>
      <w:marLeft w:val="0"/>
      <w:marRight w:val="0"/>
      <w:marTop w:val="0"/>
      <w:marBottom w:val="0"/>
      <w:divBdr>
        <w:top w:val="none" w:sz="0" w:space="0" w:color="auto"/>
        <w:left w:val="none" w:sz="0" w:space="0" w:color="auto"/>
        <w:bottom w:val="none" w:sz="0" w:space="0" w:color="auto"/>
        <w:right w:val="none" w:sz="0" w:space="0" w:color="auto"/>
      </w:divBdr>
    </w:div>
    <w:div w:id="1922327502">
      <w:bodyDiv w:val="1"/>
      <w:marLeft w:val="0"/>
      <w:marRight w:val="0"/>
      <w:marTop w:val="0"/>
      <w:marBottom w:val="0"/>
      <w:divBdr>
        <w:top w:val="none" w:sz="0" w:space="0" w:color="auto"/>
        <w:left w:val="none" w:sz="0" w:space="0" w:color="auto"/>
        <w:bottom w:val="none" w:sz="0" w:space="0" w:color="auto"/>
        <w:right w:val="none" w:sz="0" w:space="0" w:color="auto"/>
      </w:divBdr>
    </w:div>
    <w:div w:id="1927571657">
      <w:bodyDiv w:val="1"/>
      <w:marLeft w:val="0"/>
      <w:marRight w:val="0"/>
      <w:marTop w:val="0"/>
      <w:marBottom w:val="0"/>
      <w:divBdr>
        <w:top w:val="none" w:sz="0" w:space="0" w:color="auto"/>
        <w:left w:val="none" w:sz="0" w:space="0" w:color="auto"/>
        <w:bottom w:val="none" w:sz="0" w:space="0" w:color="auto"/>
        <w:right w:val="none" w:sz="0" w:space="0" w:color="auto"/>
      </w:divBdr>
    </w:div>
    <w:div w:id="1933396451">
      <w:bodyDiv w:val="1"/>
      <w:marLeft w:val="0"/>
      <w:marRight w:val="0"/>
      <w:marTop w:val="0"/>
      <w:marBottom w:val="0"/>
      <w:divBdr>
        <w:top w:val="none" w:sz="0" w:space="0" w:color="auto"/>
        <w:left w:val="none" w:sz="0" w:space="0" w:color="auto"/>
        <w:bottom w:val="none" w:sz="0" w:space="0" w:color="auto"/>
        <w:right w:val="none" w:sz="0" w:space="0" w:color="auto"/>
      </w:divBdr>
    </w:div>
    <w:div w:id="1944338684">
      <w:bodyDiv w:val="1"/>
      <w:marLeft w:val="0"/>
      <w:marRight w:val="0"/>
      <w:marTop w:val="0"/>
      <w:marBottom w:val="0"/>
      <w:divBdr>
        <w:top w:val="none" w:sz="0" w:space="0" w:color="auto"/>
        <w:left w:val="none" w:sz="0" w:space="0" w:color="auto"/>
        <w:bottom w:val="none" w:sz="0" w:space="0" w:color="auto"/>
        <w:right w:val="none" w:sz="0" w:space="0" w:color="auto"/>
      </w:divBdr>
    </w:div>
    <w:div w:id="1944604450">
      <w:bodyDiv w:val="1"/>
      <w:marLeft w:val="0"/>
      <w:marRight w:val="0"/>
      <w:marTop w:val="0"/>
      <w:marBottom w:val="0"/>
      <w:divBdr>
        <w:top w:val="none" w:sz="0" w:space="0" w:color="auto"/>
        <w:left w:val="none" w:sz="0" w:space="0" w:color="auto"/>
        <w:bottom w:val="none" w:sz="0" w:space="0" w:color="auto"/>
        <w:right w:val="none" w:sz="0" w:space="0" w:color="auto"/>
      </w:divBdr>
    </w:div>
    <w:div w:id="1951476387">
      <w:bodyDiv w:val="1"/>
      <w:marLeft w:val="0"/>
      <w:marRight w:val="0"/>
      <w:marTop w:val="0"/>
      <w:marBottom w:val="0"/>
      <w:divBdr>
        <w:top w:val="none" w:sz="0" w:space="0" w:color="auto"/>
        <w:left w:val="none" w:sz="0" w:space="0" w:color="auto"/>
        <w:bottom w:val="none" w:sz="0" w:space="0" w:color="auto"/>
        <w:right w:val="none" w:sz="0" w:space="0" w:color="auto"/>
      </w:divBdr>
    </w:div>
    <w:div w:id="1960070376">
      <w:bodyDiv w:val="1"/>
      <w:marLeft w:val="0"/>
      <w:marRight w:val="0"/>
      <w:marTop w:val="0"/>
      <w:marBottom w:val="0"/>
      <w:divBdr>
        <w:top w:val="none" w:sz="0" w:space="0" w:color="auto"/>
        <w:left w:val="none" w:sz="0" w:space="0" w:color="auto"/>
        <w:bottom w:val="none" w:sz="0" w:space="0" w:color="auto"/>
        <w:right w:val="none" w:sz="0" w:space="0" w:color="auto"/>
      </w:divBdr>
    </w:div>
    <w:div w:id="1963341424">
      <w:bodyDiv w:val="1"/>
      <w:marLeft w:val="0"/>
      <w:marRight w:val="0"/>
      <w:marTop w:val="0"/>
      <w:marBottom w:val="0"/>
      <w:divBdr>
        <w:top w:val="none" w:sz="0" w:space="0" w:color="auto"/>
        <w:left w:val="none" w:sz="0" w:space="0" w:color="auto"/>
        <w:bottom w:val="none" w:sz="0" w:space="0" w:color="auto"/>
        <w:right w:val="none" w:sz="0" w:space="0" w:color="auto"/>
      </w:divBdr>
    </w:div>
    <w:div w:id="1981764530">
      <w:bodyDiv w:val="1"/>
      <w:marLeft w:val="0"/>
      <w:marRight w:val="0"/>
      <w:marTop w:val="0"/>
      <w:marBottom w:val="0"/>
      <w:divBdr>
        <w:top w:val="none" w:sz="0" w:space="0" w:color="auto"/>
        <w:left w:val="none" w:sz="0" w:space="0" w:color="auto"/>
        <w:bottom w:val="none" w:sz="0" w:space="0" w:color="auto"/>
        <w:right w:val="none" w:sz="0" w:space="0" w:color="auto"/>
      </w:divBdr>
    </w:div>
    <w:div w:id="2005547221">
      <w:bodyDiv w:val="1"/>
      <w:marLeft w:val="0"/>
      <w:marRight w:val="0"/>
      <w:marTop w:val="0"/>
      <w:marBottom w:val="0"/>
      <w:divBdr>
        <w:top w:val="none" w:sz="0" w:space="0" w:color="auto"/>
        <w:left w:val="none" w:sz="0" w:space="0" w:color="auto"/>
        <w:bottom w:val="none" w:sz="0" w:space="0" w:color="auto"/>
        <w:right w:val="none" w:sz="0" w:space="0" w:color="auto"/>
      </w:divBdr>
    </w:div>
    <w:div w:id="2009290749">
      <w:bodyDiv w:val="1"/>
      <w:marLeft w:val="0"/>
      <w:marRight w:val="0"/>
      <w:marTop w:val="0"/>
      <w:marBottom w:val="0"/>
      <w:divBdr>
        <w:top w:val="none" w:sz="0" w:space="0" w:color="auto"/>
        <w:left w:val="none" w:sz="0" w:space="0" w:color="auto"/>
        <w:bottom w:val="none" w:sz="0" w:space="0" w:color="auto"/>
        <w:right w:val="none" w:sz="0" w:space="0" w:color="auto"/>
      </w:divBdr>
    </w:div>
    <w:div w:id="2020808174">
      <w:bodyDiv w:val="1"/>
      <w:marLeft w:val="0"/>
      <w:marRight w:val="0"/>
      <w:marTop w:val="0"/>
      <w:marBottom w:val="0"/>
      <w:divBdr>
        <w:top w:val="none" w:sz="0" w:space="0" w:color="auto"/>
        <w:left w:val="none" w:sz="0" w:space="0" w:color="auto"/>
        <w:bottom w:val="none" w:sz="0" w:space="0" w:color="auto"/>
        <w:right w:val="none" w:sz="0" w:space="0" w:color="auto"/>
      </w:divBdr>
    </w:div>
    <w:div w:id="2056922855">
      <w:bodyDiv w:val="1"/>
      <w:marLeft w:val="0"/>
      <w:marRight w:val="0"/>
      <w:marTop w:val="0"/>
      <w:marBottom w:val="0"/>
      <w:divBdr>
        <w:top w:val="none" w:sz="0" w:space="0" w:color="auto"/>
        <w:left w:val="none" w:sz="0" w:space="0" w:color="auto"/>
        <w:bottom w:val="none" w:sz="0" w:space="0" w:color="auto"/>
        <w:right w:val="none" w:sz="0" w:space="0" w:color="auto"/>
      </w:divBdr>
    </w:div>
    <w:div w:id="2064408193">
      <w:bodyDiv w:val="1"/>
      <w:marLeft w:val="0"/>
      <w:marRight w:val="0"/>
      <w:marTop w:val="0"/>
      <w:marBottom w:val="0"/>
      <w:divBdr>
        <w:top w:val="none" w:sz="0" w:space="0" w:color="auto"/>
        <w:left w:val="none" w:sz="0" w:space="0" w:color="auto"/>
        <w:bottom w:val="none" w:sz="0" w:space="0" w:color="auto"/>
        <w:right w:val="none" w:sz="0" w:space="0" w:color="auto"/>
      </w:divBdr>
    </w:div>
    <w:div w:id="2096776267">
      <w:bodyDiv w:val="1"/>
      <w:marLeft w:val="0"/>
      <w:marRight w:val="0"/>
      <w:marTop w:val="0"/>
      <w:marBottom w:val="0"/>
      <w:divBdr>
        <w:top w:val="none" w:sz="0" w:space="0" w:color="auto"/>
        <w:left w:val="none" w:sz="0" w:space="0" w:color="auto"/>
        <w:bottom w:val="none" w:sz="0" w:space="0" w:color="auto"/>
        <w:right w:val="none" w:sz="0" w:space="0" w:color="auto"/>
      </w:divBdr>
    </w:div>
    <w:div w:id="2112241680">
      <w:bodyDiv w:val="1"/>
      <w:marLeft w:val="0"/>
      <w:marRight w:val="0"/>
      <w:marTop w:val="0"/>
      <w:marBottom w:val="0"/>
      <w:divBdr>
        <w:top w:val="none" w:sz="0" w:space="0" w:color="auto"/>
        <w:left w:val="none" w:sz="0" w:space="0" w:color="auto"/>
        <w:bottom w:val="none" w:sz="0" w:space="0" w:color="auto"/>
        <w:right w:val="none" w:sz="0" w:space="0" w:color="auto"/>
      </w:divBdr>
    </w:div>
    <w:div w:id="2131852429">
      <w:bodyDiv w:val="1"/>
      <w:marLeft w:val="0"/>
      <w:marRight w:val="0"/>
      <w:marTop w:val="0"/>
      <w:marBottom w:val="0"/>
      <w:divBdr>
        <w:top w:val="none" w:sz="0" w:space="0" w:color="auto"/>
        <w:left w:val="none" w:sz="0" w:space="0" w:color="auto"/>
        <w:bottom w:val="none" w:sz="0" w:space="0" w:color="auto"/>
        <w:right w:val="none" w:sz="0" w:space="0" w:color="auto"/>
      </w:divBdr>
      <w:divsChild>
        <w:div w:id="2095930458">
          <w:marLeft w:val="0"/>
          <w:marRight w:val="0"/>
          <w:marTop w:val="0"/>
          <w:marBottom w:val="0"/>
          <w:divBdr>
            <w:top w:val="none" w:sz="0" w:space="0" w:color="auto"/>
            <w:left w:val="none" w:sz="0" w:space="0" w:color="auto"/>
            <w:bottom w:val="none" w:sz="0" w:space="0" w:color="auto"/>
            <w:right w:val="none" w:sz="0" w:space="0" w:color="auto"/>
          </w:divBdr>
          <w:divsChild>
            <w:div w:id="13097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header" Target="header4.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ntTable" Target="fontTable.xml"/><Relationship Id="rId16" Type="http://schemas.openxmlformats.org/officeDocument/2006/relationships/hyperlink" Target="https://medium.com/" TargetMode="External"/><Relationship Id="rId107" Type="http://schemas.openxmlformats.org/officeDocument/2006/relationships/header" Target="header10.xml"/><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yperlink" Target="https://solutions.lesechos.fr/ils-en-parlent/c/les-fondamentaux-de-l-audit-legal-une-mission-d-interet-general" TargetMode="Externa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hyperlink" Target="https://www.amazon.fr/s/ref=dp_byline_sr_book_1?ie=UTF8&amp;field-author=Lucas+Foster&amp;text=Lucas+Foster&amp;sort=relevancerank&amp;search-alias=books-fr-intl-us"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footer" Target="footer2.xml"/><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sv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2.jpeg"/><Relationship Id="rId103" Type="http://schemas.openxmlformats.org/officeDocument/2006/relationships/hyperlink" Target="https://jupyter.org" TargetMode="External"/><Relationship Id="rId108" Type="http://schemas.openxmlformats.org/officeDocument/2006/relationships/image" Target="media/image74.png"/><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header" Target="header6.xml"/><Relationship Id="rId96" Type="http://schemas.openxmlformats.org/officeDocument/2006/relationships/hyperlink" Target="https://www.pwc.com/sk/en/forenzne-sluzby/assets/global-economic-crime-survey-slovakia_201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5.xml"/><Relationship Id="rId57" Type="http://schemas.openxmlformats.org/officeDocument/2006/relationships/image" Target="media/image40.png"/><Relationship Id="rId106" Type="http://schemas.openxmlformats.org/officeDocument/2006/relationships/header" Target="header9.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8.xml"/><Relationship Id="rId99" Type="http://schemas.openxmlformats.org/officeDocument/2006/relationships/hyperlink" Target="https://medium.com/@rohit_batra/linear-regression-algorithm-using-statsmodels-and-scikit-learn-9abf469636ef" TargetMode="External"/><Relationship Id="rId101" Type="http://schemas.openxmlformats.org/officeDocument/2006/relationships/hyperlink" Target="https://www.petite-entreprise.net/P-2884-84-G1-definition-l-audit-externe.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svg"/><Relationship Id="rId39" Type="http://schemas.openxmlformats.org/officeDocument/2006/relationships/image" Target="media/image26.png"/><Relationship Id="rId109" Type="http://schemas.openxmlformats.org/officeDocument/2006/relationships/image" Target="media/image75.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hyperlink" Target="https://datasciencechalktalk.wordpress.com" TargetMode="External"/><Relationship Id="rId76" Type="http://schemas.openxmlformats.org/officeDocument/2006/relationships/image" Target="media/image59.png"/><Relationship Id="rId97" Type="http://schemas.openxmlformats.org/officeDocument/2006/relationships/hyperlink" Target="https://www.theiia.org/globalassets/site/content/articles/global-perspectives-and-insights/2023/data_" TargetMode="External"/><Relationship Id="rId104" Type="http://schemas.openxmlformats.org/officeDocument/2006/relationships/hyperlink" Target="https://www.python.org/" TargetMode="Externa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76.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s://www.proactiveacademy.fr/blog/developpement-commercial/modelisation-predictive-ethique-et-regulation/" TargetMode="External"/><Relationship Id="rId105" Type="http://schemas.openxmlformats.org/officeDocument/2006/relationships/hyperlink" Target="https://datasciencechalktalk.wordpress.com" TargetMode="Externa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5.png"/><Relationship Id="rId93" Type="http://schemas.openxmlformats.org/officeDocument/2006/relationships/footer" Target="footer3.xml"/><Relationship Id="rId98" Type="http://schemas.openxmlformats.org/officeDocument/2006/relationships/hyperlink" Target="https://fastercapital.com/fr/contenu/Modelisation-predictive---Prevoir-l-avenir---impact-de-la-modelisation-predictive-sur-l-analyse-d-audit" TargetMode="Externa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fastercapital.com/fr/contenu/Modelisation-predictive---Prevoir-l-avenir---impact-de-la-modelisation-predictive-sur-l-analyse-d-audit" TargetMode="External"/><Relationship Id="rId3" Type="http://schemas.openxmlformats.org/officeDocument/2006/relationships/hyperlink" Target="https://www.iaasb.org/publications/isa-570-revised-2024-going-concern" TargetMode="External"/><Relationship Id="rId7" Type="http://schemas.openxmlformats.org/officeDocument/2006/relationships/hyperlink" Target="https://www.theiia.org/globalassets/site/content/articles/global-perspectives-and-insights/2023/data_" TargetMode="External"/><Relationship Id="rId2" Type="http://schemas.openxmlformats.org/officeDocument/2006/relationships/hyperlink" Target="https://www.scribd.com/document/85996393/Normes-de-l-Audit-Externe" TargetMode="External"/><Relationship Id="rId1" Type="http://schemas.openxmlformats.org/officeDocument/2006/relationships/hyperlink" Target="https://www.petite-entreprise.net/P-2884-84-G1-definition-l-audit-externe.html" TargetMode="External"/><Relationship Id="rId6" Type="http://schemas.openxmlformats.org/officeDocument/2006/relationships/hyperlink" Target="https://www.amazon.fr/s/ref=dp_byline_sr_book_1?ie=UTF8&amp;field-author=Lucas+Foster&amp;text=Lucas+Foster&amp;sort=relevancerank&amp;search-alias=books-fr-intl-us" TargetMode="External"/><Relationship Id="rId5" Type="http://schemas.openxmlformats.org/officeDocument/2006/relationships/hyperlink" Target="https://www.pwc.com/th/en/publications/assets/onboard_sept06.pdf" TargetMode="External"/><Relationship Id="rId4" Type="http://schemas.openxmlformats.org/officeDocument/2006/relationships/hyperlink" Target="https://www.pwc.com/sk/en/forenzne-sluzby/assets/global-economic-crime-survey-slovakia_2016.pdf" TargetMode="External"/><Relationship Id="rId9" Type="http://schemas.openxmlformats.org/officeDocument/2006/relationships/hyperlink" Target="https://www.proactiveacademy.fr/blog/developpement-commercial/modelisation-predictive-ethique-et-regul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ri par titre"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12B05E-FEC2-4C7A-8AB8-83CFE3C3F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31286</Words>
  <Characters>172073</Characters>
  <Application>Microsoft Office Word</Application>
  <DocSecurity>0</DocSecurity>
  <Lines>1433</Lines>
  <Paragraphs>405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List of Figures</vt:lpstr>
      <vt:lpstr>List of Figures</vt:lpstr>
    </vt:vector>
  </TitlesOfParts>
  <Company/>
  <LinksUpToDate>false</LinksUpToDate>
  <CharactersWithSpaces>202954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 of Figures</dc:title>
  <dc:subject/>
  <dc:creator>Ak</dc:creator>
  <cp:keywords/>
  <dc:description/>
  <cp:lastModifiedBy>HP-dw3018nk</cp:lastModifiedBy>
  <cp:revision>2</cp:revision>
  <cp:lastPrinted>2024-05-28T22:47:00Z</cp:lastPrinted>
  <dcterms:created xsi:type="dcterms:W3CDTF">2025-06-24T22:51:00Z</dcterms:created>
  <dcterms:modified xsi:type="dcterms:W3CDTF">2025-06-24T22:51:00Z</dcterms:modified>
</cp:coreProperties>
</file>